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89" w:rsidRDefault="003C1A5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89" w:rsidRDefault="00B31889">
      <w:pPr>
        <w:spacing w:line="360" w:lineRule="auto"/>
        <w:jc w:val="center"/>
        <w:rPr>
          <w:b/>
          <w:sz w:val="18"/>
          <w:szCs w:val="18"/>
        </w:rPr>
      </w:pPr>
    </w:p>
    <w:p w:rsidR="00B31889" w:rsidRDefault="00B31889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000F6E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28246D" w:rsidRDefault="008870C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B31889">
        <w:rPr>
          <w:b/>
          <w:sz w:val="28"/>
        </w:rPr>
        <w:t xml:space="preserve">ШУМЯЧСКИЙ   </w:t>
      </w:r>
      <w:r w:rsidR="0028246D">
        <w:rPr>
          <w:b/>
          <w:sz w:val="28"/>
        </w:rPr>
        <w:t>МУНИЦИПАЛЬНЫЙ ОКРУГ»</w:t>
      </w:r>
      <w:r w:rsidR="00B31889">
        <w:rPr>
          <w:b/>
          <w:sz w:val="28"/>
        </w:rPr>
        <w:t xml:space="preserve"> </w:t>
      </w:r>
    </w:p>
    <w:p w:rsidR="00B31889" w:rsidRDefault="00B31889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B31889" w:rsidRDefault="00B31889">
      <w:pPr>
        <w:jc w:val="center"/>
        <w:rPr>
          <w:b/>
        </w:rPr>
      </w:pPr>
    </w:p>
    <w:p w:rsidR="002F7434" w:rsidRDefault="002F7434" w:rsidP="002F7434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F7434" w:rsidRDefault="002F7434" w:rsidP="002F7434">
      <w:pPr>
        <w:tabs>
          <w:tab w:val="left" w:pos="7655"/>
        </w:tabs>
        <w:rPr>
          <w:sz w:val="28"/>
        </w:rPr>
      </w:pPr>
    </w:p>
    <w:p w:rsidR="002F7434" w:rsidRPr="00380C5D" w:rsidRDefault="002F7434" w:rsidP="002F7434">
      <w:pPr>
        <w:rPr>
          <w:sz w:val="28"/>
          <w:szCs w:val="28"/>
          <w:u w:val="single"/>
        </w:rPr>
      </w:pPr>
      <w:r w:rsidRPr="00380C5D">
        <w:rPr>
          <w:sz w:val="28"/>
          <w:szCs w:val="28"/>
        </w:rPr>
        <w:t>от</w:t>
      </w:r>
      <w:r w:rsidRPr="00380C5D">
        <w:rPr>
          <w:sz w:val="28"/>
          <w:szCs w:val="28"/>
          <w:u w:val="single"/>
        </w:rPr>
        <w:t xml:space="preserve"> </w:t>
      </w:r>
      <w:r w:rsidR="0046692B">
        <w:rPr>
          <w:sz w:val="28"/>
          <w:szCs w:val="28"/>
          <w:u w:val="single"/>
        </w:rPr>
        <w:t>28.03.2025г.</w:t>
      </w:r>
      <w:r w:rsidRPr="00380C5D">
        <w:rPr>
          <w:sz w:val="28"/>
          <w:szCs w:val="28"/>
          <w:u w:val="single"/>
        </w:rPr>
        <w:t xml:space="preserve"> </w:t>
      </w:r>
      <w:r w:rsidRPr="00380C5D">
        <w:rPr>
          <w:sz w:val="28"/>
          <w:szCs w:val="28"/>
        </w:rPr>
        <w:t>№</w:t>
      </w:r>
      <w:r w:rsidR="0046692B">
        <w:rPr>
          <w:sz w:val="28"/>
          <w:szCs w:val="28"/>
        </w:rPr>
        <w:t xml:space="preserve"> 307</w:t>
      </w:r>
    </w:p>
    <w:p w:rsidR="002F7434" w:rsidRDefault="002F7434" w:rsidP="002F7434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>
        <w:rPr>
          <w:sz w:val="28"/>
        </w:rPr>
        <w:t xml:space="preserve">пгт. </w:t>
      </w:r>
      <w:r w:rsidRPr="00184B62">
        <w:rPr>
          <w:sz w:val="28"/>
          <w:szCs w:val="28"/>
        </w:rPr>
        <w:t xml:space="preserve"> Шумячи</w:t>
      </w:r>
    </w:p>
    <w:p w:rsidR="003D7B00" w:rsidRPr="00183FD1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28246D">
              <w:rPr>
                <w:sz w:val="28"/>
                <w:szCs w:val="28"/>
              </w:rPr>
              <w:t xml:space="preserve">б утверждении </w:t>
            </w:r>
            <w:r w:rsidRPr="00110668">
              <w:rPr>
                <w:sz w:val="28"/>
                <w:szCs w:val="28"/>
              </w:rPr>
              <w:t>муниципальн</w:t>
            </w:r>
            <w:r w:rsidR="0028246D">
              <w:rPr>
                <w:sz w:val="28"/>
                <w:szCs w:val="28"/>
              </w:rPr>
              <w:t>ой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28246D">
              <w:rPr>
                <w:sz w:val="28"/>
                <w:szCs w:val="28"/>
              </w:rPr>
              <w:t>ы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«Шумячский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246D" w:rsidRPr="002F7434" w:rsidRDefault="0028246D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</w:t>
      </w:r>
      <w:r w:rsidR="004649E6" w:rsidRPr="002F7434">
        <w:rPr>
          <w:sz w:val="28"/>
          <w:szCs w:val="28"/>
        </w:rPr>
        <w:t>утвержденного</w:t>
      </w:r>
      <w:r w:rsidRPr="002F7434">
        <w:rPr>
          <w:sz w:val="28"/>
          <w:szCs w:val="28"/>
        </w:rPr>
        <w:t xml:space="preserve"> постановлени</w:t>
      </w:r>
      <w:r w:rsidR="004649E6" w:rsidRPr="002F7434">
        <w:rPr>
          <w:sz w:val="28"/>
          <w:szCs w:val="28"/>
        </w:rPr>
        <w:t>ем</w:t>
      </w:r>
      <w:r w:rsidRPr="002F7434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от 14.01.2025 года № 23 «Об утверждении Порядка принятия решений о разработке муниципальных программ, их формирования и реализации»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Администрация муниципального образования «Шумячский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933F4" w:rsidRPr="002F7434" w:rsidRDefault="00110668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1. </w:t>
      </w:r>
      <w:r w:rsidR="0028246D" w:rsidRPr="002F7434">
        <w:rPr>
          <w:sz w:val="28"/>
          <w:szCs w:val="28"/>
        </w:rPr>
        <w:t xml:space="preserve">Утвердить </w:t>
      </w:r>
      <w:r w:rsidRPr="002F7434">
        <w:rPr>
          <w:sz w:val="28"/>
          <w:szCs w:val="28"/>
        </w:rPr>
        <w:t xml:space="preserve">муниципальную программу «Создание условий для эффективного управления муниципальным образованием «Шумячский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 Смоленской области»</w:t>
      </w:r>
      <w:r w:rsidR="00E933F4" w:rsidRPr="002F7434">
        <w:rPr>
          <w:sz w:val="28"/>
          <w:szCs w:val="28"/>
        </w:rPr>
        <w:t>.</w:t>
      </w:r>
    </w:p>
    <w:p w:rsidR="00E933F4" w:rsidRPr="002F7434" w:rsidRDefault="00E933F4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2. Признать утратившими силу постановления Администрации муниципального образования «Шумячский район» Смоленской области:</w:t>
      </w:r>
    </w:p>
    <w:p w:rsidR="0004433D" w:rsidRPr="002F7434" w:rsidRDefault="00E933F4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14.11.2014г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557 «Об утверждении муниципальной программы «</w:t>
      </w:r>
      <w:r w:rsidR="0004433D" w:rsidRPr="002F7434">
        <w:rPr>
          <w:sz w:val="28"/>
          <w:szCs w:val="28"/>
        </w:rPr>
        <w:t>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lastRenderedPageBreak/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22.05.2015г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320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24.11.2015г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744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bookmarkStart w:id="0" w:name="_Hlk193879241"/>
      <w:r w:rsidRPr="002F7434">
        <w:rPr>
          <w:sz w:val="28"/>
          <w:szCs w:val="28"/>
        </w:rPr>
        <w:t>-от 24.12.2015г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835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bookmarkEnd w:id="0"/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31.12.2015г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866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24.02.2016г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127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24.03.2016г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254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-от 11.05.2016г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362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19.05.2016г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393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27.09.2016г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668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28.10.2016г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742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22.11.2016г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785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27.12.2016г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837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16.02.2017г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117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23.03.2017г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248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lastRenderedPageBreak/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18.05.2017г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384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04433D" w:rsidRPr="002F7434" w:rsidRDefault="0004433D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09.06.2017г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</w:t>
      </w:r>
      <w:r w:rsidR="001C3F67" w:rsidRPr="002F7434">
        <w:rPr>
          <w:sz w:val="28"/>
          <w:szCs w:val="28"/>
        </w:rPr>
        <w:t>440</w:t>
      </w:r>
      <w:r w:rsidRPr="002F7434">
        <w:rPr>
          <w:sz w:val="28"/>
          <w:szCs w:val="28"/>
        </w:rPr>
        <w:t xml:space="preserve">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18.07.2017г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493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08.11.2017г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695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27.11.2017г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744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25.12.2017г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820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14.08.2018г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401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25.09.2018г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456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27.09.2018г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462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28.11.2018г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567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25.12.2018г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622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14.03.2019г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134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26.03.2019г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161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29.10.2019г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483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lastRenderedPageBreak/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26.12.2019г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600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25.03.2020г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165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03.06.2020г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297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03.11.2020г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536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09.12.2020г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616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19.02.2021г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78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03.03.2021г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91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1C3F67" w:rsidRPr="002F7434" w:rsidRDefault="001C3F67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03.03.2021г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91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26.05.2021г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203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20.10.2021г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465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10.12.2021г № 563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23.12.2021г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580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30.03.2022г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172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E77CF" w:rsidRPr="002F7434" w:rsidRDefault="004E77CF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28.11.2022г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537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lastRenderedPageBreak/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19.12.2022г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569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26.12.2022г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581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22.02.2023г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15.08.2023г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347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21.02.2024г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86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22.03.2024г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150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27.06.2024г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310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05.07.2024г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318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10.07.2024г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324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09.09.2024г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420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466D03" w:rsidRPr="002F7434" w:rsidRDefault="00466D03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-</w:t>
      </w:r>
      <w:r w:rsidR="002F7434">
        <w:rPr>
          <w:sz w:val="28"/>
          <w:szCs w:val="28"/>
        </w:rPr>
        <w:t xml:space="preserve"> </w:t>
      </w:r>
      <w:r w:rsidRPr="002F7434">
        <w:rPr>
          <w:sz w:val="28"/>
          <w:szCs w:val="28"/>
        </w:rPr>
        <w:t>от 29.11.2024г</w:t>
      </w:r>
      <w:r w:rsidR="002F7434">
        <w:rPr>
          <w:sz w:val="28"/>
          <w:szCs w:val="28"/>
        </w:rPr>
        <w:t>.</w:t>
      </w:r>
      <w:r w:rsidRPr="002F7434">
        <w:rPr>
          <w:sz w:val="28"/>
          <w:szCs w:val="28"/>
        </w:rPr>
        <w:t xml:space="preserve"> № 568 «О внесении изменений в муниципальную программу «Создание условий для эффективного управления муниципальным образованием «Шумячский район» Смоленской области»;</w:t>
      </w:r>
    </w:p>
    <w:p w:rsidR="009C5C3E" w:rsidRPr="002F7434" w:rsidRDefault="009C5C3E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3.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9C5C3E" w:rsidRPr="002F7434" w:rsidRDefault="009C5C3E" w:rsidP="002F7434">
      <w:pPr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9C5C3E" w:rsidRDefault="009C5C3E" w:rsidP="00466D03">
      <w:pPr>
        <w:spacing w:after="120"/>
        <w:ind w:firstLine="709"/>
        <w:jc w:val="both"/>
        <w:rPr>
          <w:sz w:val="28"/>
          <w:szCs w:val="28"/>
        </w:rPr>
      </w:pPr>
    </w:p>
    <w:p w:rsidR="009C5C3E" w:rsidRDefault="009C5C3E" w:rsidP="00466D03">
      <w:pPr>
        <w:spacing w:after="120"/>
        <w:ind w:firstLine="709"/>
        <w:jc w:val="both"/>
        <w:rPr>
          <w:sz w:val="28"/>
          <w:szCs w:val="28"/>
        </w:rPr>
      </w:pPr>
    </w:p>
    <w:p w:rsidR="009C5C3E" w:rsidRDefault="009C5C3E" w:rsidP="002F7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C5C3E" w:rsidRDefault="009C5C3E" w:rsidP="002F7434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9C5C3E" w:rsidRDefault="009C5C3E" w:rsidP="002F7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</w:t>
      </w:r>
      <w:r w:rsidR="002F743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Д.А.</w:t>
      </w:r>
      <w:r w:rsidR="00A65136">
        <w:rPr>
          <w:sz w:val="28"/>
          <w:szCs w:val="28"/>
        </w:rPr>
        <w:t xml:space="preserve"> </w:t>
      </w:r>
      <w:r>
        <w:rPr>
          <w:sz w:val="28"/>
          <w:szCs w:val="28"/>
        </w:rPr>
        <w:t>Каменев</w:t>
      </w:r>
    </w:p>
    <w:p w:rsidR="00027522" w:rsidRDefault="00027522" w:rsidP="00110668">
      <w:pPr>
        <w:widowControl w:val="0"/>
        <w:snapToGrid w:val="0"/>
        <w:ind w:firstLine="1276"/>
        <w:jc w:val="both"/>
        <w:rPr>
          <w:sz w:val="28"/>
          <w:szCs w:val="28"/>
        </w:rPr>
      </w:pPr>
    </w:p>
    <w:p w:rsidR="00027522" w:rsidRDefault="00027522" w:rsidP="00110668">
      <w:pPr>
        <w:widowControl w:val="0"/>
        <w:snapToGrid w:val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af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65136" w:rsidTr="00A65136">
        <w:tc>
          <w:tcPr>
            <w:tcW w:w="4928" w:type="dxa"/>
          </w:tcPr>
          <w:p w:rsidR="00A65136" w:rsidRDefault="00A65136" w:rsidP="0011066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A65136" w:rsidRDefault="00A65136" w:rsidP="00A651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136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A65136" w:rsidRDefault="00A65136" w:rsidP="00A65136">
            <w:pPr>
              <w:widowControl w:val="0"/>
              <w:snapToGrid w:val="0"/>
              <w:spacing w:after="0" w:line="240" w:lineRule="auto"/>
              <w:ind w:left="2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136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      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5136">
              <w:rPr>
                <w:rFonts w:ascii="Times New Roman" w:hAnsi="Times New Roman"/>
                <w:sz w:val="28"/>
                <w:szCs w:val="28"/>
              </w:rPr>
              <w:t>«Шумячский 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65136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:rsidR="00A65136" w:rsidRDefault="00A65136" w:rsidP="00A65136">
            <w:pPr>
              <w:widowControl w:val="0"/>
              <w:snapToGrid w:val="0"/>
              <w:spacing w:after="0" w:line="240" w:lineRule="auto"/>
              <w:ind w:left="2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6692B" w:rsidRPr="0046692B">
              <w:rPr>
                <w:rFonts w:ascii="Times New Roman" w:hAnsi="Times New Roman"/>
                <w:sz w:val="28"/>
                <w:szCs w:val="28"/>
                <w:u w:val="single"/>
              </w:rPr>
              <w:t>28.03.2025г.</w:t>
            </w:r>
            <w:r w:rsidR="00466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6692B">
              <w:rPr>
                <w:rFonts w:ascii="Times New Roman" w:hAnsi="Times New Roman"/>
                <w:sz w:val="28"/>
                <w:szCs w:val="28"/>
              </w:rPr>
              <w:t xml:space="preserve"> 307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5136" w:rsidRPr="00A65136" w:rsidRDefault="00A65136" w:rsidP="00A65136">
            <w:pPr>
              <w:widowControl w:val="0"/>
              <w:snapToGrid w:val="0"/>
              <w:spacing w:after="0" w:line="240" w:lineRule="auto"/>
              <w:ind w:left="2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5136" w:rsidRDefault="00A65136" w:rsidP="00110668">
      <w:pPr>
        <w:widowControl w:val="0"/>
        <w:snapToGrid w:val="0"/>
        <w:ind w:firstLine="1276"/>
        <w:jc w:val="both"/>
        <w:rPr>
          <w:sz w:val="28"/>
          <w:szCs w:val="28"/>
        </w:rPr>
      </w:pPr>
    </w:p>
    <w:p w:rsidR="00027522" w:rsidRDefault="00027522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027522" w:rsidRDefault="00027522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027522" w:rsidRPr="00110668" w:rsidRDefault="00027522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Муниципальная программа</w:t>
      </w: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«Создание условий для эффективного управления муниципальным</w:t>
      </w: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образованием «Шумячский </w:t>
      </w:r>
      <w:r w:rsidR="00027522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 xml:space="preserve">» </w:t>
      </w:r>
      <w:r w:rsidR="00A65136">
        <w:rPr>
          <w:b/>
          <w:sz w:val="28"/>
          <w:szCs w:val="28"/>
        </w:rPr>
        <w:t xml:space="preserve">                          </w:t>
      </w:r>
      <w:r w:rsidRPr="00110668">
        <w:rPr>
          <w:b/>
          <w:sz w:val="28"/>
          <w:szCs w:val="28"/>
        </w:rPr>
        <w:t>Смоленской области»</w:t>
      </w: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A65136" w:rsidRDefault="00A65136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A65136" w:rsidRPr="00110668" w:rsidRDefault="00A65136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110668" w:rsidRPr="00110668" w:rsidRDefault="00110668" w:rsidP="0011066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Муниципальное управление представляет собой целенаправленное упорядочивающее воздействие органов местного самоуправления на муниципальное образование с целью повышения уровня и качества жизни населения.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Муниципальное управление в РФ строится на основе Конституции РФ и нормативно правовых актов, регламентирующих построение структуры муниципальных органов и их компетенции, а также распределение государственных финансовых фондов и иных ресурсов между органами государственной власти и муниципального управления.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В своей деятельности органы местного самоуправления имеют дело с различными субъектами в экономической, предпринимательской, общественной сферах.</w:t>
      </w:r>
    </w:p>
    <w:p w:rsid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Стратегическое планирование и муниципальные политики необходимы в муниципальном управлении как средства согласования интересов местных сообществ в отношении ключевых вопросов муниципального развития. Они призваны переводить конфликты и проблемы в цели и задачи деятельности органов управления.</w:t>
      </w:r>
    </w:p>
    <w:p w:rsidR="00027522" w:rsidRPr="00110668" w:rsidRDefault="00027522" w:rsidP="00110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политики в сфере реализации муниципальной программы определяются с учетом основных направлений экономической и социальной политики муниципального образования «Шумячский муниципальный округ» Смоленской области</w:t>
      </w:r>
      <w:r w:rsidR="00DB4AEA">
        <w:rPr>
          <w:sz w:val="28"/>
          <w:szCs w:val="28"/>
        </w:rPr>
        <w:t xml:space="preserve"> (далее-муниципальный округ).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Муниципальные программы выполняют задачу соорганизации деятельности всех подразделений Администрации и других субъектов муниципального развития. 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Программный подход ориентирован на работу именно с проблемами, он позволяет управлять процессом работы с ними и с постоянно меняющимся содержанием проблемного поля.</w:t>
      </w:r>
    </w:p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потенциала.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10668">
        <w:rPr>
          <w:color w:val="000000"/>
          <w:sz w:val="28"/>
          <w:szCs w:val="2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:rsid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bCs/>
          <w:sz w:val="28"/>
          <w:szCs w:val="28"/>
        </w:rPr>
        <w:t xml:space="preserve">- создание условий для функционирования органов местного самоуправления муниципального образования «Шумячский </w:t>
      </w:r>
      <w:r w:rsidR="00027522">
        <w:rPr>
          <w:bCs/>
          <w:sz w:val="28"/>
          <w:szCs w:val="28"/>
        </w:rPr>
        <w:t>муниципальный округ</w:t>
      </w:r>
      <w:r w:rsidRPr="00110668">
        <w:rPr>
          <w:bCs/>
          <w:sz w:val="28"/>
          <w:szCs w:val="28"/>
        </w:rPr>
        <w:t xml:space="preserve">» </w:t>
      </w:r>
      <w:r w:rsidRPr="00110668">
        <w:rPr>
          <w:sz w:val="28"/>
          <w:szCs w:val="28"/>
        </w:rPr>
        <w:t>Смоленской области</w:t>
      </w:r>
      <w:r w:rsidR="00DB4AEA">
        <w:rPr>
          <w:sz w:val="28"/>
          <w:szCs w:val="28"/>
        </w:rPr>
        <w:t>;</w:t>
      </w:r>
    </w:p>
    <w:p w:rsidR="00DB4AEA" w:rsidRDefault="00DB4AEA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материально-техническое и транспортное обеспечение деятельности органов местного самоуправления в муниципальном образовании «Шумячский муниципальный округ» Смоленской области;</w:t>
      </w:r>
    </w:p>
    <w:p w:rsidR="00DB4AEA" w:rsidRDefault="00DB4AEA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r w:rsidR="00AE1EC3">
        <w:rPr>
          <w:sz w:val="28"/>
          <w:szCs w:val="28"/>
        </w:rPr>
        <w:t>организационно-правовых мер по противодействию коррупции;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комплексное развитие систем коммунальной инфраструктуры;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реализации переданных государственных полномочий;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округа;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мер социальной поддержки отдельным категориям граждан муниципального образования «Шумячский муниципальный округ» Смоленской области;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поддержка некоммерческих организаций на территории муниципального округа;</w:t>
      </w:r>
    </w:p>
    <w:p w:rsidR="00AE1EC3" w:rsidRDefault="00AE1EC3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возмещение затрат </w:t>
      </w:r>
      <w:r w:rsidR="00C51CB4">
        <w:rPr>
          <w:sz w:val="28"/>
          <w:szCs w:val="28"/>
        </w:rPr>
        <w:t>лицам, предоставляющим населению услуги бани по тарифам, не обеспечивающим возмещение издержек;</w:t>
      </w:r>
    </w:p>
    <w:p w:rsidR="00C51CB4" w:rsidRDefault="00C51CB4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в области жилищного хозяйства;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мероприятий по повышению качества образования в муниципальном образовании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кадастровых работ в муниципальном образовании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и ремонт уличного освещения</w:t>
      </w:r>
      <w:r w:rsidRPr="00C51CB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содержание мест захоронений в муниципальном образовании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в области благоустройства на территории муниципального образования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пожарной безопасности на территории муниципального образования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работы с твердыми коммунальными отходами</w:t>
      </w:r>
      <w:r w:rsidRPr="00C51CB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«Шумячский муниципальный округ» Смоленской области;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поддержка инициативных проектов.</w:t>
      </w:r>
    </w:p>
    <w:p w:rsidR="00C51CB4" w:rsidRDefault="00C51CB4" w:rsidP="00C51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10668">
        <w:rPr>
          <w:color w:val="000000"/>
          <w:sz w:val="28"/>
          <w:szCs w:val="28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color w:val="000000"/>
          <w:sz w:val="28"/>
          <w:szCs w:val="28"/>
        </w:rPr>
        <w:t>- с</w:t>
      </w:r>
      <w:r w:rsidRPr="00110668">
        <w:rPr>
          <w:sz w:val="28"/>
          <w:szCs w:val="28"/>
        </w:rPr>
        <w:t>тратегическое планирование, включающее в себя разработку программ и проектов, прогнозирование и социально-экономическое развитие;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lastRenderedPageBreak/>
        <w:t>- формирование нормативно-правовой базы местного самоуправления;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формирование базы социально-технических нормативов;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анализ внешней и внутренней ситуации, как условие гибкого реагирования структуры муниципального управления на изменения;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планирование работы как условие согласования действий подразделений Администрации по используемым ресурсам и во времени;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контроль за исполнением нормативно-правовых актов и нормативных предписаний внутри структуры управления и в подведомственной муниципальной сфере;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управление персоналом, как условие мотивации муниципальных служащих и развития их компетентности;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публичность деятельности, как условие вовлечения муниципальных сообществ в решение муниципальных задач и расширения гражданского участия.</w:t>
      </w:r>
    </w:p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Состав показателей и индикаторов муниципальной программы определен исходя из: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 наблюдаемости значений показателей и индикаторов в течение срока реализации муниципальной программы;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 охвата всех наиболее значимых результатов выполнения основных мероприятий муниципальной программы;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 наличия формализованных методик расчета значений показателей и индикаторов муниципальной программы.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муниципального управления. 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</w:t>
      </w:r>
      <w:r w:rsidR="004A6B7A">
        <w:rPr>
          <w:sz w:val="28"/>
          <w:szCs w:val="28"/>
        </w:rPr>
        <w:t>комплексов процессных мероприятий</w:t>
      </w:r>
      <w:r w:rsidRPr="00110668">
        <w:rPr>
          <w:sz w:val="28"/>
          <w:szCs w:val="28"/>
        </w:rPr>
        <w:t xml:space="preserve"> муниципальной программы.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Для каждо</w:t>
      </w:r>
      <w:r w:rsidR="00027522">
        <w:rPr>
          <w:sz w:val="28"/>
          <w:szCs w:val="28"/>
        </w:rPr>
        <w:t>го комплекса процессных мероприятий</w:t>
      </w:r>
      <w:r w:rsidRPr="00110668">
        <w:rPr>
          <w:sz w:val="28"/>
          <w:szCs w:val="28"/>
        </w:rPr>
        <w:t xml:space="preserve"> муниципальной программы предусмотрены отдельные показатели и индикаторы реализации программных мероприятий.</w:t>
      </w:r>
    </w:p>
    <w:p w:rsidR="00110668" w:rsidRPr="00110668" w:rsidRDefault="00110668" w:rsidP="0011066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10668">
        <w:rPr>
          <w:color w:val="000000"/>
          <w:sz w:val="28"/>
          <w:szCs w:val="28"/>
        </w:rPr>
        <w:t>К общим показателям (индикаторам) Программы отнесены:</w:t>
      </w:r>
    </w:p>
    <w:p w:rsidR="00110668" w:rsidRPr="00110668" w:rsidRDefault="00110668" w:rsidP="00110668">
      <w:pPr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эффективность созданных условий для органов</w:t>
      </w:r>
      <w:r w:rsidRPr="00110668">
        <w:rPr>
          <w:bCs/>
          <w:sz w:val="28"/>
          <w:szCs w:val="28"/>
        </w:rPr>
        <w:t xml:space="preserve"> местного самоуправления муниципального образования «Шумячский </w:t>
      </w:r>
      <w:r w:rsidR="00027522">
        <w:rPr>
          <w:bCs/>
          <w:sz w:val="28"/>
          <w:szCs w:val="28"/>
        </w:rPr>
        <w:t>муниципальный округ</w:t>
      </w:r>
      <w:r w:rsidRPr="00110668">
        <w:rPr>
          <w:bCs/>
          <w:sz w:val="28"/>
          <w:szCs w:val="28"/>
        </w:rPr>
        <w:t xml:space="preserve">» </w:t>
      </w:r>
      <w:r w:rsidRPr="00110668">
        <w:rPr>
          <w:sz w:val="28"/>
          <w:szCs w:val="28"/>
        </w:rPr>
        <w:t>Смоленской области;</w:t>
      </w:r>
    </w:p>
    <w:p w:rsidR="00110668" w:rsidRPr="00110668" w:rsidRDefault="00110668" w:rsidP="00110668">
      <w:pPr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- минимизация количества муниципальных служащих муниципального образования «Шумячский </w:t>
      </w:r>
      <w:r w:rsidR="00027522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 xml:space="preserve">» Смоленской области и лиц, замещающих муниципальные должности муниципального образования «Шумячский </w:t>
      </w:r>
      <w:r w:rsidR="00027522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 Смоленской области, привлеченных к ответственности за совершение коррупционных и иных правонарушений;</w:t>
      </w:r>
    </w:p>
    <w:p w:rsidR="00110668" w:rsidRDefault="00110668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lastRenderedPageBreak/>
        <w:t xml:space="preserve">- увеличение количества субъектов малого и среднего предпринимательства на территории муниципального образования «Шумячский </w:t>
      </w:r>
      <w:r w:rsidR="00027522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 Смоленской области</w:t>
      </w:r>
      <w:r w:rsidR="004A6B7A">
        <w:rPr>
          <w:sz w:val="28"/>
          <w:szCs w:val="28"/>
        </w:rPr>
        <w:t>;</w:t>
      </w:r>
    </w:p>
    <w:p w:rsidR="004A6B7A" w:rsidRDefault="004A6B7A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экономия по отдельным видам энергетических ресурсов;</w:t>
      </w:r>
    </w:p>
    <w:p w:rsidR="004A6B7A" w:rsidRDefault="004A6B7A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улучшение экологической обстановки;</w:t>
      </w:r>
    </w:p>
    <w:p w:rsidR="004A6B7A" w:rsidRDefault="004A6B7A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 количества модернизированных и реконстру</w:t>
      </w:r>
      <w:r w:rsidR="00922CCD">
        <w:rPr>
          <w:sz w:val="28"/>
          <w:szCs w:val="28"/>
        </w:rPr>
        <w:t>ированных объектов теплоснабжения, водоснабжения и водоотведения;</w:t>
      </w:r>
    </w:p>
    <w:p w:rsidR="00922CCD" w:rsidRDefault="00922CCD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первичных мер пожарной безопасности;</w:t>
      </w:r>
    </w:p>
    <w:p w:rsidR="00922CCD" w:rsidRDefault="00922CCD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реставрация объектов культурного наследия (памятников истории и культуры);</w:t>
      </w:r>
    </w:p>
    <w:p w:rsidR="00922CCD" w:rsidRDefault="00922CCD" w:rsidP="001106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6F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сбора</w:t>
      </w:r>
      <w:r w:rsidR="00370A2F">
        <w:rPr>
          <w:sz w:val="28"/>
          <w:szCs w:val="28"/>
        </w:rPr>
        <w:t xml:space="preserve"> и вывоза твердых коммунальных отходов;</w:t>
      </w:r>
    </w:p>
    <w:p w:rsidR="00110668" w:rsidRPr="00110668" w:rsidRDefault="00A94277" w:rsidP="00110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0668" w:rsidRPr="00110668">
        <w:rPr>
          <w:sz w:val="28"/>
          <w:szCs w:val="28"/>
        </w:rPr>
        <w:t>жидаемые конечные результаты реализации муниципальной программы: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совершенствование нормативной правовой базы по вопросам местного самоуправления и муниципальной службы;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укрепление доверия населения к деятельности органов местного самоуправления муниципальных образований Смоленской области;</w:t>
      </w:r>
    </w:p>
    <w:p w:rsidR="00110668" w:rsidRPr="00110668" w:rsidRDefault="00110668" w:rsidP="00110668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- создание правовых, организационных, финансовых условий для обеспечения кадрами органов местного самоуправления;</w:t>
      </w:r>
    </w:p>
    <w:p w:rsidR="00110668" w:rsidRPr="00110668" w:rsidRDefault="00110668" w:rsidP="00110668">
      <w:pPr>
        <w:tabs>
          <w:tab w:val="left" w:pos="8352"/>
        </w:tabs>
        <w:ind w:firstLine="709"/>
        <w:jc w:val="both"/>
        <w:rPr>
          <w:color w:val="000000"/>
          <w:sz w:val="28"/>
          <w:szCs w:val="28"/>
        </w:rPr>
      </w:pPr>
      <w:r w:rsidRPr="00110668">
        <w:rPr>
          <w:sz w:val="28"/>
          <w:szCs w:val="28"/>
        </w:rPr>
        <w:t>- повышение профессионального уровня работников органов местного самоуправления</w:t>
      </w:r>
      <w:r w:rsidRPr="00110668">
        <w:rPr>
          <w:color w:val="000000"/>
          <w:sz w:val="28"/>
          <w:szCs w:val="28"/>
        </w:rPr>
        <w:t>.</w:t>
      </w:r>
    </w:p>
    <w:p w:rsidR="00110668" w:rsidRDefault="00110668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Default="00423C7F" w:rsidP="00110668">
      <w:pPr>
        <w:jc w:val="center"/>
        <w:rPr>
          <w:sz w:val="28"/>
          <w:szCs w:val="28"/>
        </w:rPr>
      </w:pPr>
    </w:p>
    <w:p w:rsidR="00423C7F" w:rsidRPr="00110668" w:rsidRDefault="00423C7F" w:rsidP="00110668">
      <w:pPr>
        <w:jc w:val="center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sz w:val="28"/>
          <w:szCs w:val="28"/>
        </w:rPr>
      </w:pPr>
    </w:p>
    <w:p w:rsidR="00110668" w:rsidRPr="00110668" w:rsidRDefault="00110668" w:rsidP="004649E6">
      <w:pPr>
        <w:jc w:val="both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Радел 2. Паспорт муниципальной программы «Создание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 xml:space="preserve">» Смоленской области </w:t>
      </w:r>
    </w:p>
    <w:p w:rsidR="00A94277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 xml:space="preserve">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C526F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Администрация муниципального образования</w:t>
            </w:r>
          </w:p>
          <w:p w:rsidR="00110668" w:rsidRPr="00110668" w:rsidRDefault="00A94277" w:rsidP="00C526FD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Шумячский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526FD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 xml:space="preserve">Создание условий для функционирования органов местного самоуправления муниципального образования «Шумячский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«Шумячский муниципальный округ» Смоленской области</w:t>
            </w: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29</w:t>
            </w:r>
            <w:r w:rsidR="0098548A">
              <w:rPr>
                <w:b/>
                <w:sz w:val="28"/>
                <w:szCs w:val="28"/>
              </w:rPr>
              <w:t>3 233.7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292 911.4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98548A">
              <w:rPr>
                <w:sz w:val="28"/>
                <w:szCs w:val="28"/>
              </w:rPr>
              <w:t>114 677.7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 xml:space="preserve">2 466.5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A94277">
              <w:rPr>
                <w:sz w:val="28"/>
                <w:szCs w:val="28"/>
              </w:rPr>
              <w:t>3 154.5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A94277">
              <w:rPr>
                <w:sz w:val="28"/>
                <w:szCs w:val="28"/>
              </w:rPr>
              <w:t>10</w:t>
            </w:r>
            <w:r w:rsidR="0098548A">
              <w:rPr>
                <w:sz w:val="28"/>
                <w:szCs w:val="28"/>
              </w:rPr>
              <w:t>9 056.7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1- й год планового периода (202</w:t>
            </w:r>
            <w:r w:rsidR="005F31D2"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5F31D2">
              <w:rPr>
                <w:sz w:val="28"/>
                <w:szCs w:val="28"/>
              </w:rPr>
              <w:t>114 028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5F31D2">
              <w:rPr>
                <w:sz w:val="28"/>
                <w:szCs w:val="28"/>
              </w:rPr>
              <w:t>53 478.2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5F31D2">
              <w:rPr>
                <w:sz w:val="28"/>
                <w:szCs w:val="28"/>
              </w:rPr>
              <w:t>60 549.8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5F31D2">
              <w:rPr>
                <w:sz w:val="28"/>
                <w:szCs w:val="28"/>
              </w:rPr>
              <w:t>64 528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5F31D2">
              <w:rPr>
                <w:sz w:val="28"/>
                <w:szCs w:val="28"/>
              </w:rPr>
              <w:t xml:space="preserve">3 978.2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«Шумячский</w:t>
            </w:r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«Шумячский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«Шумячский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ind w:left="720"/>
        <w:contextualSpacing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«Шумячский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8548A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114 677.7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114 028.0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64 528.0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3. Структура муниципальной программы</w:t>
      </w:r>
    </w:p>
    <w:p w:rsidR="00110668" w:rsidRPr="00110668" w:rsidRDefault="00110668" w:rsidP="00110668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977"/>
        <w:gridCol w:w="2878"/>
        <w:gridCol w:w="146"/>
        <w:gridCol w:w="3000"/>
      </w:tblGrid>
      <w:tr w:rsidR="00110668" w:rsidRPr="00110668" w:rsidTr="009040BC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</w:t>
            </w:r>
            <w:r w:rsidRPr="00110668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Связь с показателями*</w:t>
            </w:r>
            <w:r w:rsidRPr="00110668">
              <w:rPr>
                <w:szCs w:val="24"/>
                <w:vertAlign w:val="superscript"/>
              </w:rPr>
              <w:t xml:space="preserve"> </w:t>
            </w:r>
          </w:p>
        </w:tc>
      </w:tr>
      <w:tr w:rsidR="00110668" w:rsidRPr="00110668" w:rsidTr="009040BC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</w:tr>
      <w:tr w:rsidR="00110668" w:rsidRPr="00110668" w:rsidTr="0011066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 «Обеспечение организационных условий для реализации муниципальной программы</w:t>
            </w:r>
            <w:r w:rsidR="00D63CEF"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</w:tc>
      </w:tr>
      <w:tr w:rsidR="00110668" w:rsidRPr="00110668" w:rsidTr="009040BC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D63CEF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1" w:name="_Hlk98314409"/>
            <w:r w:rsidRPr="00110668">
              <w:rPr>
                <w:szCs w:val="24"/>
              </w:rPr>
              <w:t>1</w:t>
            </w:r>
            <w:r w:rsidRPr="00110668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1. Оперативное и эффективное использование денежных средств по исполнению сметы расходов Администрации муниципального образования «Шумячский </w:t>
            </w:r>
            <w:r w:rsidR="00D63CEF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Эффективное использование бюджетных средств и контроля за их расходованием по исполнению сметы в разрезе кодов бюджетной классификации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Обеспечение эффективного использования бюджетных средств и контроля за их расходованием по исполнению сметы расходов в разрезе кодов бюджетной классификации по Администрации муниципального образования «Шумячский </w:t>
            </w:r>
            <w:r w:rsidR="00D63CEF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области; формирование полной и достоверной информации о финансовом, имущественном положении и финансовых результатах деятельности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bookmarkEnd w:id="1"/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10668">
              <w:rPr>
                <w:szCs w:val="24"/>
              </w:rPr>
              <w:t>1.2</w:t>
            </w:r>
            <w:r w:rsidRPr="00110668">
              <w:rPr>
                <w:szCs w:val="24"/>
                <w:lang w:val="en-US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2. Внедрение программно-целевого метода исполнения сметы расходов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 в отношении расходов по обеспечению деятельности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Формирование полной и достоверной информации о финансовом, имущественном положении и финансовых результатах деятельности расходов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Обеспечение эффективного использования бюджетных средств и контроля за их расходованием по исполнению сметы расходов в разрезе кодов бюджетной классификации по Администрации муниципального образования «Шумячский</w:t>
            </w:r>
            <w:r w:rsidR="00F9461A">
              <w:rPr>
                <w:szCs w:val="24"/>
              </w:rPr>
              <w:t xml:space="preserve"> муниципальный округ</w:t>
            </w:r>
            <w:r w:rsidRPr="00110668">
              <w:rPr>
                <w:szCs w:val="24"/>
              </w:rPr>
              <w:t xml:space="preserve">» Смоленской области; формирование полной и достоверной информации о финансовом, имущественном положении и финансовых результатах деятельности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1.3.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3. Создание организационно-технических условий для эффективной деятельности работников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Условием мотивации сотрудников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 к развитию их компетенции, публичность</w:t>
            </w:r>
            <w:r w:rsidR="00F9461A">
              <w:rPr>
                <w:szCs w:val="24"/>
              </w:rPr>
              <w:t xml:space="preserve"> </w:t>
            </w:r>
            <w:r w:rsidRPr="00110668">
              <w:rPr>
                <w:szCs w:val="24"/>
              </w:rPr>
              <w:t>деятельност</w:t>
            </w:r>
            <w:r w:rsidR="00F9461A">
              <w:rPr>
                <w:szCs w:val="24"/>
              </w:rPr>
              <w:t xml:space="preserve">и, </w:t>
            </w:r>
            <w:r w:rsidRPr="00110668">
              <w:rPr>
                <w:szCs w:val="24"/>
              </w:rPr>
              <w:t xml:space="preserve">контроль за исполнением нормативно-правовых актов  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Обеспечение эффективного использования бюджетных средств и контроля за их расходованием по исполнению сметы расходов в разрезе кодов бюджетной классификации по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области; формирование полной и достоверной информации о финансовом, имущественном положении и финансовых результатах деятельности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«Расходы на материально-техническое и транспортное обеспечение деятельности органов местного самоуправления </w:t>
            </w:r>
            <w:r w:rsidR="00F9461A">
              <w:rPr>
                <w:b/>
                <w:i/>
                <w:szCs w:val="24"/>
              </w:rPr>
              <w:t xml:space="preserve">в </w:t>
            </w:r>
            <w:r w:rsidRPr="00110668">
              <w:rPr>
                <w:b/>
                <w:i/>
                <w:szCs w:val="24"/>
              </w:rPr>
              <w:t>муниципально</w:t>
            </w:r>
            <w:r w:rsidR="00F9461A">
              <w:rPr>
                <w:b/>
                <w:i/>
                <w:szCs w:val="24"/>
              </w:rPr>
              <w:t xml:space="preserve">м </w:t>
            </w:r>
            <w:r w:rsidRPr="00110668">
              <w:rPr>
                <w:b/>
                <w:i/>
                <w:szCs w:val="24"/>
              </w:rPr>
              <w:t>образовани</w:t>
            </w:r>
            <w:r w:rsidR="00F9461A">
              <w:rPr>
                <w:b/>
                <w:i/>
                <w:szCs w:val="24"/>
              </w:rPr>
              <w:t>и</w:t>
            </w:r>
            <w:r w:rsidRPr="00110668">
              <w:rPr>
                <w:b/>
                <w:i/>
                <w:szCs w:val="24"/>
              </w:rPr>
              <w:t xml:space="preserve"> «Шумячский </w:t>
            </w:r>
            <w:r w:rsidR="00F9461A">
              <w:rPr>
                <w:b/>
                <w:i/>
                <w:szCs w:val="24"/>
              </w:rPr>
              <w:t>муниципальный округ</w:t>
            </w:r>
            <w:r w:rsidRPr="00110668">
              <w:rPr>
                <w:b/>
                <w:i/>
                <w:szCs w:val="24"/>
              </w:rPr>
              <w:t>» Смоленской области»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Cs w:val="24"/>
              </w:rPr>
            </w:pPr>
            <w:r w:rsidRPr="00782710">
              <w:rPr>
                <w:i/>
                <w:color w:val="000000" w:themeColor="text1"/>
                <w:szCs w:val="24"/>
              </w:rPr>
              <w:t xml:space="preserve">Ответственный за выполнение комплекса </w:t>
            </w:r>
          </w:p>
          <w:p w:rsidR="00110668" w:rsidRPr="00782710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Cs w:val="24"/>
              </w:rPr>
            </w:pPr>
            <w:r w:rsidRPr="00782710">
              <w:rPr>
                <w:i/>
                <w:color w:val="000000" w:themeColor="text1"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782710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782710">
              <w:rPr>
                <w:i/>
                <w:color w:val="000000" w:themeColor="text1"/>
                <w:szCs w:val="24"/>
              </w:rPr>
              <w:t>Муниципального казенное учреждение «Автотранспортное учреждение Администрации муниципального образования «Шумячский</w:t>
            </w:r>
            <w:r w:rsidR="00F9461A" w:rsidRPr="00782710">
              <w:rPr>
                <w:i/>
                <w:color w:val="000000" w:themeColor="text1"/>
                <w:szCs w:val="24"/>
              </w:rPr>
              <w:t xml:space="preserve"> муниципальный округ</w:t>
            </w:r>
            <w:r w:rsidRPr="00782710">
              <w:rPr>
                <w:i/>
                <w:color w:val="000000" w:themeColor="text1"/>
                <w:szCs w:val="24"/>
              </w:rPr>
              <w:t>» Смоленской облас</w:t>
            </w:r>
            <w:r w:rsidRPr="00782710">
              <w:rPr>
                <w:color w:val="000000" w:themeColor="text1"/>
                <w:szCs w:val="24"/>
              </w:rPr>
              <w:t>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2.1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1. Материально-техническое и транспортное обеспечение деятельности Муниципального казенного учреждения «Автотранспортное учреждение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Организация автотранспортного обслуживания и хозяйственного обеспечения деятельности органов местного самоуправления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области, структурных подразделений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Повышение организации автотранспортного обслуживания и хозяйственного обеспечения деятельности органов местного самоуправления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области, структурных подразделений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2.2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2. Предоставление автотранспортных услуг органам местного самоуправления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области, структурным подразделениям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Повышение качества выполняемых функций, повышение эффективности и результативности деятельности   по предоставлению автотранспортных услуг органам местного самоуправления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области, структурным подразделениям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округ»</w:t>
            </w:r>
            <w:r w:rsidRPr="00110668">
              <w:rPr>
                <w:szCs w:val="24"/>
              </w:rPr>
              <w:t xml:space="preserve"> 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Обеспеченности транспортными средствами органов местного самоуправления муниципального образования «Шумячский</w:t>
            </w:r>
            <w:r w:rsidR="00F9461A">
              <w:rPr>
                <w:szCs w:val="24"/>
              </w:rPr>
              <w:t xml:space="preserve"> муниципальный округ</w:t>
            </w:r>
            <w:r w:rsidRPr="00110668">
              <w:rPr>
                <w:szCs w:val="24"/>
              </w:rPr>
              <w:t xml:space="preserve">» Смоленской области, структурных подразделений Администрации муниципального образования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области; техническое обслуживание и контрольно-диагностические работы автотранспорта 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2.3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3. Надлежащее содержание гаражей МКУ «Автотранспортное учреждение Администрации м.о. «Шумячский </w:t>
            </w:r>
            <w:r w:rsidR="00F9461A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Повышение качества выполняемых действий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Надлежащее содержание здания гаражей, стоянки, мойки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2" w:name="_Hlk98315201"/>
            <w:r w:rsidRPr="00110668">
              <w:rPr>
                <w:szCs w:val="24"/>
              </w:rPr>
              <w:t>3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«Реализация организационно-правовых мер по противодействию коррупции</w:t>
            </w:r>
            <w:r w:rsidR="00F9461A"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F9461A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3.1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Задача 1. Реализация мер кадровой политики в исполнительно-распорядительном органе муниципального образования в целях устранения условий, порождающих коррупцию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Формирование перечня должностей, в наибольшей степени подверженных риску коррупции, а также примерного перечня коррупционных действий и проявлений в деятельности должностных лиц исполнительно-распорядительного органа муниципального образования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Принятие мер по соблюдению муниципальными служащими общих принципов служебного поведения, осуществление контроля за неукоснительным соблюдением ими ограничений, установленных законодательством о муниципальной службе; формирование постоянного </w:t>
            </w:r>
            <w:r w:rsidRPr="00110668">
              <w:rPr>
                <w:szCs w:val="24"/>
              </w:rPr>
              <w:lastRenderedPageBreak/>
              <w:t>кадрового резерва для замещения вакантных должностей муниципальной службы, проведение конкурсов на замещения возможных вакантных должностей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3.2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Задача 2. Способствование достижению максимальной прозрачности деятельности исполнительно-распорядительного органа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Внедрение дополнительного внутреннего контроля деятельности муниципальных служащих, замещающих коррупциогенные должности, работа комиссии по урегулированию конфликта интересов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Осуществление контроля за: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- соответствием квалификационным требованиям при замещении должностей муниципальной службы; -представлением соответствующих сведений гражданами, претендующими на замещение вакантных должностей муниципальной службы; анализ результатов контроля за формированием на конкурсной основе кадрового резерва для замещения вакантных должностей муниципальной службы и за обеспечением его эффективного использования 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3.3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3. Развитие сотрудничества исполнительно-распорядительного органа муниципального образования со средствами массовой информации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Повышение роли средств массовой информации в пропаганде и реализации антикоррупционной политики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Организация подготовки и размещения в периодических изданиях публикаций о борьбе с коррупцией; размещение на сайте муниципального образования «Шумячский </w:t>
            </w:r>
            <w:r w:rsidR="004D15C8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области, в газете «</w:t>
            </w:r>
            <w:r w:rsidR="004D15C8">
              <w:rPr>
                <w:szCs w:val="24"/>
              </w:rPr>
              <w:t>Шумячка</w:t>
            </w:r>
            <w:r w:rsidRPr="00110668">
              <w:rPr>
                <w:szCs w:val="24"/>
              </w:rPr>
              <w:t xml:space="preserve">» информации о привлечении к ответственности должностных лиц органов местного самоуправления муниципального образования «Шумячский </w:t>
            </w:r>
            <w:r w:rsidR="004D15C8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 за коррупционные действия с использованием служебного положения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3.4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4. Постоянное информирование о ходе </w:t>
            </w:r>
            <w:r w:rsidRPr="00110668">
              <w:rPr>
                <w:szCs w:val="24"/>
              </w:rPr>
              <w:lastRenderedPageBreak/>
              <w:t>реализации антикоррупционной политики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 xml:space="preserve">Обеспечение доступа к официальной </w:t>
            </w:r>
            <w:r w:rsidRPr="00110668">
              <w:rPr>
                <w:szCs w:val="24"/>
              </w:rPr>
              <w:lastRenderedPageBreak/>
              <w:t>информации о ходе реализации антикоррупционной политики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 xml:space="preserve">Организация и проведение семинаров, «круглых </w:t>
            </w:r>
            <w:r w:rsidRPr="00110668">
              <w:rPr>
                <w:szCs w:val="24"/>
              </w:rPr>
              <w:lastRenderedPageBreak/>
              <w:t xml:space="preserve">столов», «прямых линий», совещаний, конференций по вопросам противодействия коррупции с учетом руководителей органов местного самоуправления муниципального образования «Шумячский </w:t>
            </w:r>
            <w:r w:rsidR="004D15C8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3.5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Задача 5. Формирование нетерпимого отношения к проявлениям коррупции, разъяснение положения действующего законодательства по борьбе с коррупцией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Обеспечение работы «Телефона доверия» и размещение информационных стендов с «телефоном доверия» в присутственных местах исполнительно-распорядительного органа муниципального образования и подведомственных ему учреждениях с целью своевременного обращения граждан по ставшим им известными фактам коррупции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color w:val="0D0D0D" w:themeColor="text1" w:themeTint="F2"/>
                <w:szCs w:val="24"/>
              </w:rPr>
              <w:t>Поддержка Интернет-страницы, посвященной противодействию коррупции в муниципальном образ</w:t>
            </w:r>
            <w:r w:rsidRPr="00110668">
              <w:rPr>
                <w:szCs w:val="24"/>
              </w:rPr>
              <w:t xml:space="preserve">овании «Шумячский </w:t>
            </w:r>
            <w:r w:rsidR="004D15C8">
              <w:rPr>
                <w:szCs w:val="24"/>
              </w:rPr>
              <w:t>муниципальный округ»</w:t>
            </w:r>
            <w:r w:rsidRPr="00110668">
              <w:rPr>
                <w:szCs w:val="24"/>
              </w:rPr>
              <w:t xml:space="preserve"> Смоленской области; проведение тренингов и семинаров по антикоррупционным вопросам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«Создание и развитие инфраструктуры поддержки субъектов малого и среднего предпринимательства</w:t>
            </w:r>
            <w:r w:rsidR="004D15C8"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Ответственный за выполнение комплекса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4D15C8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3" w:name="_Hlk98315175"/>
            <w:r w:rsidRPr="00110668">
              <w:rPr>
                <w:szCs w:val="24"/>
              </w:rPr>
              <w:t>4.1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Задача 1. Информационная и консультационная поддержка субъектов малого и среднего предпринимательства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Освещение в средствах массовой информации деятельности субъектов малого и среднего предпринимательства по актуальным вопросам поддержки и развития малого и среднего предпринимательства; консультация, направленная на повышение эффективности деятельности и конкурентноспособности </w:t>
            </w:r>
            <w:r w:rsidRPr="00110668">
              <w:rPr>
                <w:szCs w:val="24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Проведение информационных семинаров, «круглых столов» с субъектами малого и среднего предпринимательства, представителями органов государственной власти и местного самоуправления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4.2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Задача 2. Оказание содействия субъектам малого и среднего предпринимательства в продвижении производимых ими товаров (работ, услуг) на рынки путем участия в выставочно-ярмарочной деятельности, путем создания положительного имиджа предпринимательства в сфере производства</w:t>
            </w:r>
            <w:r w:rsidR="00411F34">
              <w:rPr>
                <w:szCs w:val="24"/>
              </w:rPr>
              <w:t>; предоставление грантов субъектам малого и среднего предпринимательства.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9B5DBF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10668" w:rsidRPr="00110668">
              <w:rPr>
                <w:szCs w:val="24"/>
              </w:rPr>
              <w:t>Организация участия субъектов малого и среднего предпринимательства в выставках-ярмарках с целью демонстрации продукции и других достижений между субъектами малого и среднего предпринимательства</w:t>
            </w:r>
            <w:r>
              <w:rPr>
                <w:szCs w:val="24"/>
              </w:rPr>
              <w:t>.</w:t>
            </w:r>
          </w:p>
          <w:p w:rsidR="009B5DBF" w:rsidRPr="00110668" w:rsidRDefault="009B5DBF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 Предоставление грантов субъектам малого и среднего предпринимательства.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9B5DBF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110668" w:rsidRPr="00110668">
              <w:rPr>
                <w:szCs w:val="24"/>
              </w:rPr>
              <w:t xml:space="preserve">Доля участников в выставочно-ярмарочной деятельности субъектов малого и среднего предпринимательства с целью продвижения их товаров, работ, услуг на рынках внутри и за пределами Шумячского </w:t>
            </w:r>
            <w:r>
              <w:rPr>
                <w:szCs w:val="24"/>
              </w:rPr>
              <w:t>округа.</w:t>
            </w:r>
          </w:p>
          <w:p w:rsidR="009B5DBF" w:rsidRPr="00110668" w:rsidRDefault="009B5DBF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Доля участников </w:t>
            </w:r>
            <w:r w:rsidRPr="00110668">
              <w:rPr>
                <w:szCs w:val="24"/>
              </w:rPr>
              <w:t>субъектов малого и среднего предпринимательства</w:t>
            </w:r>
            <w:r>
              <w:rPr>
                <w:szCs w:val="24"/>
              </w:rPr>
              <w:t xml:space="preserve"> на получение грантов.</w:t>
            </w:r>
          </w:p>
        </w:tc>
        <w:bookmarkEnd w:id="3"/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«Подготовка и актуализация документов, обеспечивающих градостроительную деятельность</w:t>
            </w:r>
            <w:r w:rsidR="002A5FED"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2A5FED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r w:rsidRPr="00110668">
              <w:t>5.1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6822FE">
            <w:pPr>
              <w:jc w:val="both"/>
            </w:pPr>
            <w:r w:rsidRPr="00110668">
              <w:t xml:space="preserve">Задача 1. Подготовка документов территориального планирования, градостроительного зонирования </w:t>
            </w:r>
            <w:r w:rsidR="002A5FED">
              <w:t xml:space="preserve">в муниципальном образовании «Шумячский муниципальный округ» </w:t>
            </w:r>
            <w:r w:rsidRPr="00110668">
              <w:t>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 xml:space="preserve">Разработка генеральных планов; разработка правил землепользования и застройки </w:t>
            </w:r>
            <w:r w:rsidR="002A5FED">
              <w:t xml:space="preserve">в муниципальном образовании «Шумячский муниципальный округ» </w:t>
            </w:r>
            <w:r w:rsidR="002A5FED" w:rsidRPr="00110668">
              <w:t>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>Количество разработанных генеральных планов</w:t>
            </w:r>
            <w:r w:rsidR="002A5FED">
              <w:t>;</w:t>
            </w:r>
            <w:r w:rsidRPr="00110668">
              <w:t xml:space="preserve"> количество разработанных правил землепользования и застройки </w:t>
            </w:r>
          </w:p>
        </w:tc>
        <w:bookmarkEnd w:id="2"/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«Расходы на комплексное развитие систем коммунальной инфраструктуры на территории</w:t>
            </w:r>
            <w:r w:rsidR="002A5FED">
              <w:rPr>
                <w:b/>
                <w:i/>
                <w:szCs w:val="24"/>
              </w:rPr>
              <w:t xml:space="preserve"> муниципального образования «Шумячский муниципальный округ» См</w:t>
            </w:r>
            <w:r w:rsidRPr="00110668">
              <w:rPr>
                <w:b/>
                <w:i/>
                <w:szCs w:val="24"/>
              </w:rPr>
              <w:t>оленской области»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Ответственный за выполнение комплекса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2A5FED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504D9B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10668">
              <w:rPr>
                <w:szCs w:val="24"/>
              </w:rPr>
              <w:t>6.1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Задача 1. Развитие систем и объектов коммунальной </w:t>
            </w:r>
            <w:r w:rsidRPr="00110668">
              <w:rPr>
                <w:szCs w:val="24"/>
              </w:rPr>
              <w:lastRenderedPageBreak/>
              <w:t xml:space="preserve">инфраструктуры </w:t>
            </w:r>
            <w:r w:rsidR="002A5FED">
              <w:rPr>
                <w:szCs w:val="24"/>
              </w:rPr>
              <w:t>в муниципальном образовании «Шумячский муниципальный округ»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DBF" w:rsidRDefault="00C729D7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 Расходы на развитие газификации</w:t>
            </w:r>
            <w:r w:rsidR="009B5DBF">
              <w:rPr>
                <w:szCs w:val="24"/>
              </w:rPr>
              <w:t>.</w:t>
            </w:r>
          </w:p>
          <w:p w:rsidR="009B5DBF" w:rsidRDefault="009B5DBF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2. Разработка проектно-сметной документации на ремонт инженерных сетей.</w:t>
            </w:r>
          </w:p>
          <w:p w:rsidR="009B5DBF" w:rsidRDefault="009B5DBF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3. Модернизация систем теплоснабжения, централизованного водоснабжения и водоотведения.</w:t>
            </w:r>
          </w:p>
          <w:p w:rsidR="00110668" w:rsidRDefault="009B5DBF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110668" w:rsidRPr="00110668">
              <w:rPr>
                <w:szCs w:val="24"/>
              </w:rPr>
              <w:t>Капитальный ремонт объектов теплоснабжения, водоснабжения, водоотведения</w:t>
            </w:r>
            <w:r w:rsidR="00C729D7">
              <w:rPr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szCs w:val="24"/>
              </w:rPr>
              <w:t>.</w:t>
            </w:r>
          </w:p>
          <w:p w:rsidR="009B5DBF" w:rsidRPr="00110668" w:rsidRDefault="009B5DBF" w:rsidP="00C72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 Расходы на строительство, реконструкцию, капитальный ремонт шахтных колодцев.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 xml:space="preserve">Улучшение обеспечения населения качественными </w:t>
            </w:r>
            <w:r w:rsidRPr="00110668">
              <w:rPr>
                <w:szCs w:val="24"/>
              </w:rPr>
              <w:lastRenderedPageBreak/>
              <w:t xml:space="preserve">услугами теплоснабжения, водоснабжения и водоотведения с целью максимального развития систем коммунальной инфраструктуры на территории </w:t>
            </w:r>
            <w:r w:rsidR="00C729D7">
              <w:rPr>
                <w:szCs w:val="24"/>
              </w:rPr>
              <w:t>муниципального образования «Шумячский муниципальный округ» С</w:t>
            </w:r>
            <w:r w:rsidRPr="00110668">
              <w:rPr>
                <w:szCs w:val="24"/>
              </w:rPr>
              <w:t xml:space="preserve">моленской области 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10" w:rsidRDefault="00782710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«Обеспечение реализации переданных государственных полномочий»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Ответственный за выполнение комплекса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мероприятий 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9B5DBF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Реализация государственных полномочий по созданию административных комиссий в муниципальных </w:t>
            </w:r>
            <w:r w:rsidR="009B5DBF">
              <w:rPr>
                <w:szCs w:val="24"/>
              </w:rPr>
              <w:t>округах</w:t>
            </w:r>
            <w:r w:rsidRPr="00110668">
              <w:rPr>
                <w:szCs w:val="24"/>
              </w:rPr>
              <w:t xml:space="preserve">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Субвенция на осуществление государственных полномочий по созданию и организации деятельности административной комиссии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Исполнение в полном объеме субвенции на осуществление переданных государственных полномочий по созданию и организации деятельности административной комиссии, в рамках открытых бюджетных ассигнований, согласно бюджетной росписи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Субвенция на осуществление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110668">
              <w:rPr>
                <w:szCs w:val="24"/>
              </w:rPr>
              <w:t xml:space="preserve">Исполнение в полном объеме субвенции на осуществление переданных государственных полномочий по созданию и организации деятельности комиссии по делам несовершеннолетних и защите их прав, в рамках </w:t>
            </w:r>
            <w:r w:rsidRPr="00110668">
              <w:rPr>
                <w:szCs w:val="24"/>
              </w:rPr>
              <w:lastRenderedPageBreak/>
              <w:t>открытых бюджетных ассигнований, согласно бюджетной росписи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4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9B5DBF"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9B5DBF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jc w:val="center"/>
            </w:pPr>
            <w:r>
              <w:t>8.1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both"/>
            </w:pPr>
            <w:r w:rsidRPr="00110668">
              <w:t>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</w:p>
          <w:p w:rsidR="00110668" w:rsidRPr="00110668" w:rsidRDefault="00110668" w:rsidP="00110668">
            <w:pPr>
              <w:jc w:val="both"/>
            </w:pPr>
          </w:p>
          <w:p w:rsidR="00110668" w:rsidRPr="00110668" w:rsidRDefault="00110668" w:rsidP="00110668">
            <w:pPr>
              <w:jc w:val="both"/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>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участков;</w:t>
            </w:r>
          </w:p>
          <w:p w:rsidR="00110668" w:rsidRPr="00110668" w:rsidRDefault="00110668" w:rsidP="00110668">
            <w:pPr>
              <w:jc w:val="both"/>
            </w:pPr>
            <w:r w:rsidRPr="00110668"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>Количество проведенных торгов по продаже имущества и земельных участков, а также продажи права заключения договоров аренды имущества и земельных участков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34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«Создание условий для обеспечения транспортного обслуживания населения на территории муниципального образования «Шумячский</w:t>
            </w:r>
            <w:r w:rsidR="009B5DBF">
              <w:rPr>
                <w:b/>
                <w:i/>
                <w:szCs w:val="24"/>
              </w:rPr>
              <w:t xml:space="preserve"> муниципальный округ</w:t>
            </w:r>
            <w:r w:rsidRPr="00110668">
              <w:rPr>
                <w:b/>
                <w:i/>
                <w:szCs w:val="24"/>
              </w:rPr>
              <w:t xml:space="preserve">» Смоленской области»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Ответственный за выполнение комплекса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9F" w:rsidRDefault="007E2C9F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9B5DBF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 w:rsidR="009B5DBF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Выполнение работ,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 w:rsidR="009B5DBF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Обеспечение работы транспортных средств на маршруте с регулярностью не менее 99% от ежедневного планового значения, </w:t>
            </w:r>
            <w:proofErr w:type="gramStart"/>
            <w:r w:rsidRPr="00110668">
              <w:rPr>
                <w:szCs w:val="24"/>
              </w:rPr>
              <w:t>согласно расписания</w:t>
            </w:r>
            <w:proofErr w:type="gramEnd"/>
            <w:r w:rsidRPr="00110668">
              <w:rPr>
                <w:szCs w:val="24"/>
              </w:rPr>
              <w:t xml:space="preserve"> движения транспортных средств, установленного Заказчиком. Исполнение в полном объеме работ по утвержденному расписанию движения транспортных средств.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lastRenderedPageBreak/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«Оказание мер социальной поддержки отдельным категориям граждан</w:t>
            </w:r>
            <w:r w:rsidR="009B5DBF">
              <w:rPr>
                <w:b/>
                <w:i/>
                <w:szCs w:val="24"/>
              </w:rPr>
              <w:t xml:space="preserve"> муниципального образования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9B5DBF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</w:t>
            </w:r>
            <w:r w:rsidR="006822FE">
              <w:rPr>
                <w:szCs w:val="24"/>
              </w:rPr>
              <w:t>п</w:t>
            </w:r>
            <w:r w:rsidRPr="00110668">
              <w:rPr>
                <w:szCs w:val="24"/>
              </w:rPr>
              <w:t>альной службы (муниципальные должности муниципальной службы) в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</w:t>
            </w:r>
            <w:r w:rsidR="006822FE">
              <w:rPr>
                <w:szCs w:val="24"/>
              </w:rPr>
              <w:t>п</w:t>
            </w:r>
            <w:r w:rsidRPr="00110668">
              <w:rPr>
                <w:szCs w:val="24"/>
              </w:rPr>
              <w:t>альной службы (муниципальные должности муниципальной службы) в Смоленской области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Исполнение в полном объеме оказание мер социальной поддержки отдельным категориям граждан- выплату пенсии за выслугу лет лицам, замещавшим муниципальные должности муници</w:t>
            </w:r>
            <w:r w:rsidR="006822FE">
              <w:rPr>
                <w:szCs w:val="24"/>
              </w:rPr>
              <w:t>п</w:t>
            </w:r>
            <w:r w:rsidRPr="00110668">
              <w:rPr>
                <w:szCs w:val="24"/>
              </w:rPr>
              <w:t>альной службы (муниципальные должности муниципальной службы) в Смоленской области</w:t>
            </w:r>
          </w:p>
        </w:tc>
      </w:tr>
      <w:tr w:rsidR="00110668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4" w:name="_Hlk98315347"/>
          </w:p>
          <w:p w:rsidR="00411F34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0C0106">
              <w:rPr>
                <w:b/>
                <w:i/>
                <w:szCs w:val="24"/>
              </w:rPr>
              <w:t>муниципальный округ</w:t>
            </w:r>
            <w:r w:rsidRPr="00110668">
              <w:rPr>
                <w:b/>
                <w:i/>
                <w:szCs w:val="24"/>
              </w:rPr>
              <w:t>» Смоленской области»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Ответственный за выполнение комплекса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0C0106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jc w:val="center"/>
            </w:pPr>
            <w:r>
              <w:t>11.1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 xml:space="preserve">Предоставление субсидии из бюджета муниципального образования «Шумячский </w:t>
            </w:r>
            <w:r w:rsidR="000C0106">
              <w:t>муниципальный округ</w:t>
            </w:r>
            <w:r w:rsidRPr="00110668">
              <w:t xml:space="preserve">» Смоленской области </w:t>
            </w:r>
            <w:r w:rsidR="00776456">
              <w:t xml:space="preserve">Шумячской районной организации Смоленской областной общественной организации Общероссийской общественной организации «Всероссийское общество инвалидов» (Шумячская РО ВОИ) </w:t>
            </w:r>
            <w:r w:rsidRPr="00110668">
              <w:t xml:space="preserve">на финансовое обеспечение затрат в связи с оказанием услуг, в целях финансовой поддержки социально ориентированных некоммерческих организаций, не </w:t>
            </w:r>
            <w:r w:rsidRPr="00110668">
              <w:lastRenderedPageBreak/>
              <w:t>являющихся бюджетными учреждениями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  <w:rPr>
                <w:i/>
              </w:rPr>
            </w:pPr>
            <w:r w:rsidRPr="00110668">
              <w:lastRenderedPageBreak/>
              <w:t xml:space="preserve">Субсидия из бюджета муниципального образования «Шумячский </w:t>
            </w:r>
            <w:r w:rsidR="00776456">
              <w:t>муниципальный округ</w:t>
            </w:r>
            <w:r w:rsidRPr="00110668">
              <w:t xml:space="preserve">» Смоленской области </w:t>
            </w:r>
            <w:r w:rsidR="00776456">
              <w:t xml:space="preserve">Шумячской районной организации Смоленской областной общественной организации Общероссийской общественной организации «Всероссийское общество инвалидов» (Шумячская РО ВОИ) </w:t>
            </w:r>
            <w:r w:rsidR="00776456" w:rsidRPr="00110668">
              <w:t xml:space="preserve">на финансовое обеспечение затрат в связи с оказанием услуг, в целях финансовой поддержки социально ориентированных некоммерческих организаций, не </w:t>
            </w:r>
            <w:r w:rsidR="00776456" w:rsidRPr="00110668">
              <w:lastRenderedPageBreak/>
              <w:t>являющихся бюджетными учреждениями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lastRenderedPageBreak/>
              <w:t xml:space="preserve">Исполнение в полном объеме субсидии из бюджета муниципального образования «Шумячский </w:t>
            </w:r>
            <w:r w:rsidR="00776456">
              <w:t>муниципальный округ</w:t>
            </w:r>
            <w:r w:rsidRPr="00110668">
              <w:t>» Смоленской области</w:t>
            </w:r>
            <w:r w:rsidR="00776456">
              <w:t xml:space="preserve"> Шумячской районной организации Смоленской областной общественной организации Общероссийской общественной организации «Всероссийское общество инвалидов» (Шумячская РО ВОИ) </w:t>
            </w:r>
            <w:r w:rsidR="00776456" w:rsidRPr="00110668">
              <w:t xml:space="preserve">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</w:t>
            </w:r>
            <w:r w:rsidR="00776456" w:rsidRPr="00110668">
              <w:lastRenderedPageBreak/>
              <w:t>учреждениями</w:t>
            </w:r>
            <w:r w:rsidRPr="00110668">
              <w:t xml:space="preserve"> </w:t>
            </w:r>
            <w:r w:rsidRPr="00110668">
              <w:rPr>
                <w:szCs w:val="24"/>
              </w:rPr>
              <w:t>в рамках открытых бюджетных ассигнований, согласно бюджетной росписи</w:t>
            </w:r>
          </w:p>
        </w:tc>
      </w:tr>
      <w:tr w:rsidR="00110668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11F34" w:rsidP="00110668">
            <w:pPr>
              <w:jc w:val="center"/>
            </w:pPr>
            <w:r>
              <w:lastRenderedPageBreak/>
              <w:t>11.2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  <w:rPr>
                <w:i/>
              </w:rPr>
            </w:pPr>
            <w:r w:rsidRPr="00110668">
              <w:t xml:space="preserve">Предоставление субсидии из бюджета муниципального образования «Шумячский </w:t>
            </w:r>
            <w:r w:rsidR="00776456">
              <w:t>муниципальный округ</w:t>
            </w:r>
            <w:r w:rsidRPr="00110668">
              <w:t>» Смоленской области Шумячской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  <w:rPr>
                <w:i/>
              </w:rPr>
            </w:pPr>
            <w:r w:rsidRPr="00110668">
              <w:t xml:space="preserve">Субсидия из бюджета муниципального образования «Шумячский </w:t>
            </w:r>
            <w:r w:rsidR="00776456">
              <w:t>муниципальный округ</w:t>
            </w:r>
            <w:r w:rsidRPr="00110668">
              <w:t>» Смоленской области Шумячской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both"/>
            </w:pPr>
            <w:r w:rsidRPr="00110668">
              <w:t xml:space="preserve">Исполнение в полном объеме субсидии из бюджета муниципального образования «Шумячский </w:t>
            </w:r>
            <w:r w:rsidR="00776456">
              <w:t>муниципальный округ</w:t>
            </w:r>
            <w:r w:rsidRPr="00110668">
              <w:t xml:space="preserve">» Смоленской области Шумячской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  </w:t>
            </w:r>
            <w:r w:rsidRPr="00110668">
              <w:rPr>
                <w:szCs w:val="24"/>
              </w:rPr>
              <w:t>в рамках открытых бюджетных ассигнований, согласно бюджетной росписи</w:t>
            </w:r>
          </w:p>
        </w:tc>
        <w:bookmarkEnd w:id="4"/>
      </w:tr>
      <w:tr w:rsidR="00110668" w:rsidRPr="00110668" w:rsidTr="00F42E03">
        <w:trPr>
          <w:trHeight w:val="155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Default="00110668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1106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110668" w:rsidRPr="00110668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2A4164" w:rsidRDefault="002A4164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«Возмещение затрат лицам, предоставляющим населению услуги бани по</w:t>
            </w:r>
          </w:p>
          <w:p w:rsidR="00110668" w:rsidRDefault="002A4164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тарифам, не обеспечивающим возмещение издержек»</w:t>
            </w:r>
          </w:p>
          <w:p w:rsidR="00110668" w:rsidRPr="00782710" w:rsidRDefault="00110668" w:rsidP="001106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9040BC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110668" w:rsidRDefault="009040BC" w:rsidP="00904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03" w:rsidRDefault="009040BC" w:rsidP="009040B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9040BC" w:rsidRPr="00110668" w:rsidRDefault="009040BC" w:rsidP="009040B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9040BC" w:rsidRPr="00110668" w:rsidRDefault="009040BC" w:rsidP="009040B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FC" w:rsidRPr="00110668" w:rsidRDefault="009E4CFC" w:rsidP="009E4CF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9040BC" w:rsidRPr="00110668" w:rsidRDefault="009E4CFC" w:rsidP="009E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9040BC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110668" w:rsidRDefault="00411F34" w:rsidP="00904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F42E03" w:rsidRDefault="00F42E03" w:rsidP="00F42E0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</w:t>
            </w:r>
            <w:r>
              <w:rPr>
                <w:szCs w:val="24"/>
              </w:rPr>
              <w:lastRenderedPageBreak/>
              <w:t>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F42E03" w:rsidRDefault="00F42E03" w:rsidP="00F42E0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Предоставление из бюджета муниципального образования «Шумячский муниципальный округ» Смоленской области субсидии МУП «Шумячский комресурс» на возмещение затрат лицам, предоставляющим населению услуги бани по тарифам, не обеспечивающим </w:t>
            </w:r>
            <w:r>
              <w:rPr>
                <w:szCs w:val="24"/>
              </w:rPr>
              <w:lastRenderedPageBreak/>
              <w:t>возмещение издержек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lastRenderedPageBreak/>
              <w:t xml:space="preserve">Предоставление из бюджета муниципального образования «Шумячский муниципальный округ» Смоленской области субсидии МУП «Шумячский комресурс» на возмещение затрат лицам, предоставляющим населению услуги бани по тарифам, не обеспечивающим </w:t>
            </w:r>
            <w:r>
              <w:rPr>
                <w:szCs w:val="24"/>
              </w:rPr>
              <w:lastRenderedPageBreak/>
              <w:t>возмещение издержек</w:t>
            </w:r>
          </w:p>
        </w:tc>
      </w:tr>
      <w:tr w:rsidR="009040BC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Default="009040BC" w:rsidP="00904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904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03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F42E03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9040BC" w:rsidRDefault="00F42E03" w:rsidP="0090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«Мероприятия в области жилищного хозяйства в муниципальном образовании «Шумячский муниципальный округ» Смоленской области</w:t>
            </w:r>
          </w:p>
          <w:p w:rsidR="00F42E03" w:rsidRPr="00110668" w:rsidRDefault="00F42E03" w:rsidP="0090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9040BC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BC" w:rsidRPr="00110668" w:rsidRDefault="009040BC" w:rsidP="00904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03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F42E03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9040BC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03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9040BC" w:rsidRPr="00110668" w:rsidRDefault="00F42E03" w:rsidP="00F42E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DA7A66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Pr="00110668" w:rsidRDefault="00411F34" w:rsidP="00DA7A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Pr="00F42E03" w:rsidRDefault="00DA7A66" w:rsidP="00DA7A6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на мероприятия в области жилищного хозяйства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мероприятия в области жилищного хозяйства:</w:t>
            </w:r>
          </w:p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-оплата услуг за тепловую энергию по многоквартирным домам, находящихся в казне муниципального образования «Шумячский муниципальный округ» Смоленской области;</w:t>
            </w:r>
          </w:p>
          <w:p w:rsidR="00DA7A66" w:rsidRPr="00F42E03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-обеспечение мероприятий по капитальному ремонту многоквартирных домов -уплата взносов за капитальный ремонт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</w:t>
            </w:r>
            <w:r w:rsidR="00F759DA">
              <w:rPr>
                <w:szCs w:val="24"/>
              </w:rPr>
              <w:t xml:space="preserve"> </w:t>
            </w:r>
            <w:r>
              <w:rPr>
                <w:szCs w:val="24"/>
              </w:rPr>
              <w:t>мероприятий в области жилищного хозяйства:</w:t>
            </w:r>
          </w:p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-оплата услуг за тепловую энергию по многоквартирным домам, находящихся в казне муниципального образования «Шумячский муниципальный округ» Смоленской области;</w:t>
            </w:r>
          </w:p>
          <w:p w:rsidR="00DA7A66" w:rsidRPr="00F42E03" w:rsidRDefault="00DA7A66" w:rsidP="00DA7A6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-обеспечение мероприятий по капитальному ремонту многоквартирных домов -уплата взносов за капитальный ремонт</w:t>
            </w:r>
          </w:p>
        </w:tc>
      </w:tr>
      <w:tr w:rsidR="00DA7A66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DA7A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66" w:rsidRDefault="00DA7A66" w:rsidP="00DA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DA7A66" w:rsidRPr="00110668" w:rsidRDefault="00DA7A66" w:rsidP="00DA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F759DA" w:rsidRPr="00110668" w:rsidRDefault="00DA7A66" w:rsidP="00DA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«Реализация мероприятий по повышению качества образования</w:t>
            </w:r>
            <w:r>
              <w:rPr>
                <w:b/>
                <w:i/>
                <w:szCs w:val="24"/>
              </w:rPr>
              <w:t xml:space="preserve"> в м</w:t>
            </w:r>
            <w:r w:rsidR="00F759DA">
              <w:rPr>
                <w:b/>
                <w:i/>
                <w:szCs w:val="24"/>
              </w:rPr>
              <w:t xml:space="preserve">униципальном образовании «Шумячский муниципальный округ» </w:t>
            </w:r>
            <w:r w:rsidR="001F2B4C">
              <w:rPr>
                <w:b/>
                <w:i/>
                <w:szCs w:val="24"/>
              </w:rPr>
              <w:t xml:space="preserve">                    </w:t>
            </w:r>
            <w:r w:rsidR="00F759DA">
              <w:rPr>
                <w:b/>
                <w:i/>
                <w:szCs w:val="24"/>
              </w:rPr>
              <w:t>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DA7A66" w:rsidRPr="00110668" w:rsidRDefault="00DA7A66" w:rsidP="00DA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1F34">
              <w:rPr>
                <w:szCs w:val="24"/>
              </w:rPr>
              <w:t>4.1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110668">
              <w:t>Реализация мероприятий по повышению качества образования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jc w:val="both"/>
            </w:pPr>
            <w:r w:rsidRPr="00110668">
              <w:t xml:space="preserve">Назначения материальных выплат студентам, обучающимся по очной форме обучения в высших (средних специальных) учебных заведениях Российской Федерации, в целях обеспечения повышения роли высшего и среднего специального образования в экономическом и социальном развитии </w:t>
            </w:r>
            <w:r w:rsidRPr="00110668">
              <w:lastRenderedPageBreak/>
              <w:t xml:space="preserve">муниципального образования «Шумячский </w:t>
            </w:r>
            <w:r>
              <w:t>муниципальный округ»</w:t>
            </w:r>
            <w:r w:rsidRPr="00110668">
              <w:t xml:space="preserve"> Смоленской области, уровня социальной защиты студентов, подготовки квалифицированных специалистов для работы в различных сферах жизнедеятельности муниципального образования «Шумячский </w:t>
            </w:r>
            <w:r>
              <w:t>муниципальный округ</w:t>
            </w:r>
            <w:r w:rsidRPr="00110668">
              <w:t>» Смоленской области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jc w:val="both"/>
            </w:pPr>
            <w:r w:rsidRPr="00110668">
              <w:lastRenderedPageBreak/>
              <w:t xml:space="preserve">Количество (квота) студентов, обучающихся по очной форме обучения в высших (средних специальных) учебных заведениях Российской Федерации, которым будут предоставлены материальные выплаты, ее размер и сумма расходуемых средств определяются нормативным правовым </w:t>
            </w:r>
            <w:r w:rsidRPr="00110668">
              <w:lastRenderedPageBreak/>
              <w:t xml:space="preserve">актом Шумячского </w:t>
            </w:r>
            <w:r w:rsidR="000C6D43">
              <w:t xml:space="preserve"> окружного </w:t>
            </w:r>
            <w:r w:rsidRPr="00110668">
              <w:t>Совета депутатов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43" w:rsidRDefault="000C6D43" w:rsidP="000C6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0C6D43" w:rsidRPr="00110668" w:rsidRDefault="000C6D43" w:rsidP="000C6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0C6D43" w:rsidRPr="00110668" w:rsidRDefault="000C6D43" w:rsidP="000C6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«Проведение кадастровых работ</w:t>
            </w:r>
            <w:r>
              <w:rPr>
                <w:b/>
                <w:i/>
                <w:szCs w:val="24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1F34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411F34">
              <w:rPr>
                <w:szCs w:val="24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110668">
              <w:t>Проведение комплексных кадастровых работ в отношении земельных участков</w:t>
            </w:r>
            <w:r>
              <w:t xml:space="preserve"> и объектов недвижимости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110668">
              <w:t>Проведение комплексных кадастровых работ в отношении земельных участков</w:t>
            </w:r>
            <w:r>
              <w:t xml:space="preserve"> и объектов недвижимости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110668">
              <w:t>Количество проведенных комплексных кадастровых работ в отношении земельных участков</w:t>
            </w:r>
            <w:r>
              <w:t xml:space="preserve"> и объектов недвижимости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szCs w:val="24"/>
              </w:rPr>
              <w:t xml:space="preserve">Содержание и ремонт уличного освещения в муниципальном образовании </w:t>
            </w:r>
          </w:p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«Шумячский муниципальный округ» Смоленской области</w:t>
            </w:r>
            <w:r w:rsidRPr="00110668">
              <w:rPr>
                <w:b/>
                <w:i/>
                <w:szCs w:val="24"/>
              </w:rPr>
              <w:t>»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F759DA" w:rsidRP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       </w:t>
            </w: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F759DA" w:rsidRP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F759DA" w:rsidRPr="00110668" w:rsidTr="00504D9B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1F34">
              <w:rPr>
                <w:szCs w:val="24"/>
              </w:rPr>
              <w:t>6.1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Расходы по содержанию и ремонту уличного освещения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-оплата за электроэнергию по уличному освещению;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-техническое обслуживание уличного освещения;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-приобретение основных средств по уличному освещению;</w:t>
            </w:r>
          </w:p>
          <w:p w:rsidR="00705347" w:rsidRP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-приобретение расходных материалов по уличному освещению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-оплата за электроэнергию по уличному освещению;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-исполнение в полном объеме технического обслуживания уличного освещения; -обеспечение основными средства по уличному освещению;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E929D5">
              <w:rPr>
                <w:szCs w:val="24"/>
              </w:rPr>
              <w:t>обеспечение р</w:t>
            </w:r>
            <w:r>
              <w:rPr>
                <w:szCs w:val="24"/>
              </w:rPr>
              <w:t>асходны</w:t>
            </w:r>
            <w:r w:rsidR="00E929D5">
              <w:rPr>
                <w:szCs w:val="24"/>
              </w:rPr>
              <w:t>ми</w:t>
            </w:r>
            <w:r>
              <w:rPr>
                <w:szCs w:val="24"/>
              </w:rPr>
              <w:t xml:space="preserve"> материал</w:t>
            </w:r>
            <w:r w:rsidR="00E929D5">
              <w:rPr>
                <w:szCs w:val="24"/>
              </w:rPr>
              <w:t>ами</w:t>
            </w:r>
            <w:r>
              <w:rPr>
                <w:szCs w:val="24"/>
              </w:rPr>
              <w:t xml:space="preserve"> по уличному освещению</w:t>
            </w:r>
          </w:p>
          <w:p w:rsidR="00705347" w:rsidRDefault="00705347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F759DA" w:rsidRPr="00705347" w:rsidRDefault="00F759DA" w:rsidP="0070534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F759DA" w:rsidRPr="00110668" w:rsidTr="00504D9B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D5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E929D5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E929D5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szCs w:val="24"/>
              </w:rPr>
              <w:t xml:space="preserve">Организация и содержание мест захоронений в муниципальном образовании </w:t>
            </w:r>
          </w:p>
          <w:p w:rsidR="00F759DA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«Шумячский муниципальный округ» Смоленской области»</w:t>
            </w:r>
          </w:p>
          <w:p w:rsidR="00E929D5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D5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E929D5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F759DA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 xml:space="preserve">       </w:t>
            </w: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D5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F759DA" w:rsidRPr="00110668" w:rsidRDefault="00E929D5" w:rsidP="00E92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EE3CE0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1F34">
              <w:rPr>
                <w:szCs w:val="24"/>
              </w:rPr>
              <w:t>7.1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по организации и содержанию мест захоронений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по организации и содержанию мест захоронений:</w:t>
            </w:r>
          </w:p>
          <w:p w:rsid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-земельный участок с кадастровым номером</w:t>
            </w:r>
          </w:p>
          <w:p w:rsid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67:24:0040102:238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-земельный участок с кадастровым номером</w:t>
            </w:r>
          </w:p>
          <w:p w:rsid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67:24:0040102:501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-земельный участок с кадастровым номером</w:t>
            </w:r>
          </w:p>
          <w:p w:rsid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67:24:0190129:10</w:t>
            </w:r>
          </w:p>
          <w:p w:rsidR="00EE3CE0" w:rsidRPr="00EE3CE0" w:rsidRDefault="00EE3CE0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EE3CE0" w:rsidP="00EE3C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Обеспечение организации и содержания </w:t>
            </w:r>
            <w:r w:rsidR="00B9537A">
              <w:rPr>
                <w:szCs w:val="24"/>
              </w:rPr>
              <w:t>мест захоронений: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 кадастровым номером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67:24:0040102:238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-земельный участок с кадастровым номером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67:24:0040102:501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-земельный участок с кадастровым номером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67:24:0190129:10</w:t>
            </w:r>
          </w:p>
          <w:p w:rsidR="00B9537A" w:rsidRPr="00EE3CE0" w:rsidRDefault="00B9537A" w:rsidP="00EE3CE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9537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411F34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17.2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B9537A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B9537A" w:rsidP="00EE3C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отремонтированных и восстановленных </w:t>
            </w:r>
            <w:proofErr w:type="gramStart"/>
            <w:r>
              <w:rPr>
                <w:szCs w:val="24"/>
              </w:rPr>
              <w:t>воинских  захоронений</w:t>
            </w:r>
            <w:proofErr w:type="gramEnd"/>
            <w:r>
              <w:rPr>
                <w:szCs w:val="24"/>
              </w:rPr>
              <w:t xml:space="preserve"> и мемориальных сооружений, находящихся вне воинских захоронений</w:t>
            </w: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B9537A" w:rsidRPr="00110668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szCs w:val="24"/>
              </w:rPr>
              <w:t>Мероприятия в области благоустройства на территории муниципального образования «Шумячский муниципальный округ» Смоленской области»</w:t>
            </w:r>
          </w:p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F759DA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DA" w:rsidRPr="00110668" w:rsidRDefault="00F759DA" w:rsidP="00F759D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B9537A" w:rsidRPr="00110668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F759DA" w:rsidRPr="00110668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 xml:space="preserve">       </w:t>
            </w: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7A" w:rsidRPr="00110668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F759DA" w:rsidRPr="00110668" w:rsidRDefault="00B9537A" w:rsidP="00B953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1F34">
              <w:rPr>
                <w:szCs w:val="24"/>
              </w:rPr>
              <w:t>8.1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Расходы на мероприятия в области благоустройства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Расходы на мероприятия в области благоустройства: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-содержание парков, мест общего пользования;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-приобретение хозяйственного инвентаря, строительного материала и другие расходы, направленные на благоустройство территории в муниципальном образовании «Шумячский муниципальный округ» Смоленской области</w:t>
            </w:r>
            <w:r w:rsidR="008E5CFD">
              <w:rPr>
                <w:szCs w:val="24"/>
              </w:rPr>
              <w:t>;</w:t>
            </w:r>
          </w:p>
          <w:p w:rsidR="008E5CFD" w:rsidRPr="00191B1E" w:rsidRDefault="008E5CFD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5246C">
              <w:rPr>
                <w:szCs w:val="24"/>
              </w:rPr>
              <w:t xml:space="preserve">обеспечение комплексного развития сельских территорий </w:t>
            </w:r>
            <w:r w:rsidR="0055246C">
              <w:rPr>
                <w:szCs w:val="24"/>
              </w:rPr>
              <w:lastRenderedPageBreak/>
              <w:t>(реализация мероприятий по благоустройству)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Обеспечение мероприятий в области благоустройства: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-содержание парков, мест общего пользования;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-приобретение хозяйственного инвентаря, строительного материала и другие расходы, направленные на благоустройство территории в муниципальном образовании «Шумячский муниципальный округ» Смоленской области</w:t>
            </w:r>
            <w:r w:rsidR="0055246C">
              <w:rPr>
                <w:szCs w:val="24"/>
              </w:rPr>
              <w:t>;</w:t>
            </w:r>
          </w:p>
          <w:p w:rsidR="0055246C" w:rsidRPr="00191B1E" w:rsidRDefault="0055246C" w:rsidP="00706C9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-обеспечение комплексного развития сельских территорий </w:t>
            </w:r>
            <w:r>
              <w:rPr>
                <w:szCs w:val="24"/>
              </w:rPr>
              <w:lastRenderedPageBreak/>
              <w:t>(реализация мероприятий по благоустройству)</w:t>
            </w:r>
          </w:p>
        </w:tc>
      </w:tr>
      <w:tr w:rsidR="00706C9E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szCs w:val="24"/>
              </w:rPr>
              <w:t xml:space="preserve">Обеспечение пожарной безопасности на территории муниципального 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образования «Шумячский муниципальный округ» Смоленской области»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706C9E" w:rsidRPr="00110668" w:rsidTr="00706C9E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jc w:val="center"/>
            </w:pPr>
            <w:r>
              <w:t>1</w:t>
            </w:r>
            <w:r w:rsidR="00411F34">
              <w:t>9.1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jc w:val="both"/>
            </w:pPr>
            <w:r>
              <w:t>Расходы на обеспечение пожарной безопасности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Default="00706C9E" w:rsidP="00706C9E">
            <w:pPr>
              <w:jc w:val="both"/>
            </w:pPr>
            <w:r>
              <w:t>-техническое обслуживание источников противопожарного водоснабжения;</w:t>
            </w:r>
          </w:p>
          <w:p w:rsidR="00706C9E" w:rsidRDefault="00706C9E" w:rsidP="00706C9E">
            <w:pPr>
              <w:jc w:val="both"/>
            </w:pPr>
            <w:r>
              <w:t>-ремонт источников противопожарного водоснабжения (пожарных гидрантов, резервуаров);</w:t>
            </w:r>
          </w:p>
          <w:p w:rsidR="00706C9E" w:rsidRPr="00706C9E" w:rsidRDefault="00706C9E" w:rsidP="00706C9E">
            <w:pPr>
              <w:jc w:val="both"/>
            </w:pPr>
            <w:r>
              <w:t>-приобретение памяток, технической литературы для обучения населения мерам пожарной безопасности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jc w:val="both"/>
            </w:pPr>
            <w:r>
              <w:t>-обеспечение технического обслуживания источников противопожарного водоснабжения;</w:t>
            </w:r>
          </w:p>
          <w:p w:rsidR="00706C9E" w:rsidRDefault="00706C9E" w:rsidP="00706C9E">
            <w:pPr>
              <w:jc w:val="both"/>
            </w:pPr>
            <w:r>
              <w:t>-обеспечение ремонта источников противопожарного водоснабжения (пожарных гидрантов, резервуаров);</w:t>
            </w:r>
          </w:p>
          <w:p w:rsidR="00706C9E" w:rsidRPr="00110668" w:rsidRDefault="00706C9E" w:rsidP="00706C9E">
            <w:pPr>
              <w:jc w:val="both"/>
            </w:pPr>
            <w:r>
              <w:t>-приобретение памяток, технической литературы для обучения населения мерам пожарной безопасности</w:t>
            </w:r>
          </w:p>
        </w:tc>
      </w:tr>
      <w:tr w:rsidR="00706C9E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szCs w:val="24"/>
              </w:rPr>
              <w:t xml:space="preserve">Выполнение ремонтно-реставрационных работ на объектах культурного наследия (памятники истории и культуры) на территории муниципального </w:t>
            </w:r>
          </w:p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образования «Шумячский муниципальный округ» Смоленской области»</w:t>
            </w:r>
          </w:p>
          <w:p w:rsidR="00706C9E" w:rsidRPr="00110668" w:rsidRDefault="00706C9E" w:rsidP="000B66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741C44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411F34" w:rsidP="00706C9E">
            <w:pPr>
              <w:jc w:val="center"/>
            </w:pPr>
            <w:r>
              <w:t>20.1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41C44" w:rsidP="00706C9E">
            <w:pPr>
              <w:jc w:val="both"/>
            </w:pPr>
            <w: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Default="00741C44" w:rsidP="00706C9E">
            <w:pPr>
              <w:jc w:val="both"/>
            </w:pPr>
            <w:r>
              <w:t>-выполнение ремонтно-реставрационных работ на объектах культурного наследия (памятники истории и культуры);</w:t>
            </w:r>
          </w:p>
          <w:p w:rsidR="00741C44" w:rsidRDefault="00741C44" w:rsidP="00741C44">
            <w:pPr>
              <w:jc w:val="both"/>
            </w:pPr>
            <w:r>
              <w:t>-сохранение, охрана, использование и популяризация объектов культурного наследия (памятники истории и культуры)</w:t>
            </w:r>
          </w:p>
          <w:p w:rsidR="00741C44" w:rsidRPr="00110668" w:rsidRDefault="00741C44" w:rsidP="00706C9E">
            <w:pPr>
              <w:jc w:val="both"/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jc w:val="both"/>
            </w:pPr>
            <w:r w:rsidRPr="00110668">
              <w:t xml:space="preserve">Количество </w:t>
            </w:r>
            <w:r w:rsidR="00741C44">
              <w:t>отремонтированных, отреставрированных объектов культурного наследия (памятники истории и культуры)</w:t>
            </w:r>
          </w:p>
        </w:tc>
      </w:tr>
      <w:tr w:rsidR="00706C9E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0B66DD" w:rsidRDefault="00706C9E" w:rsidP="000B66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>«</w:t>
            </w:r>
            <w:r w:rsidR="000B66DD">
              <w:rPr>
                <w:b/>
                <w:i/>
                <w:szCs w:val="24"/>
              </w:rPr>
              <w:t xml:space="preserve">Организация работы с твердыми коммунальными отходами на территории муниципального образования «Шумячский муниципальный округ» </w:t>
            </w:r>
            <w:r w:rsidR="001F2B4C">
              <w:rPr>
                <w:b/>
                <w:i/>
                <w:szCs w:val="24"/>
              </w:rPr>
              <w:t xml:space="preserve">                    </w:t>
            </w:r>
            <w:r w:rsidR="000B66DD">
              <w:rPr>
                <w:b/>
                <w:i/>
                <w:szCs w:val="24"/>
              </w:rPr>
              <w:t>Смоленской области»</w:t>
            </w:r>
          </w:p>
          <w:p w:rsidR="000B66DD" w:rsidRDefault="000B66DD" w:rsidP="000B66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706C9E" w:rsidRPr="00110668" w:rsidRDefault="00706C9E" w:rsidP="000B66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DD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Администрация муниципального образования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 «Шумячский </w:t>
            </w:r>
            <w:r w:rsidR="000B66DD">
              <w:rPr>
                <w:i/>
                <w:szCs w:val="24"/>
              </w:rPr>
              <w:t>муниципальный округ</w:t>
            </w:r>
            <w:r w:rsidRPr="00110668">
              <w:rPr>
                <w:i/>
                <w:szCs w:val="24"/>
              </w:rPr>
              <w:t>» Смоленской области</w:t>
            </w:r>
          </w:p>
        </w:tc>
      </w:tr>
      <w:tr w:rsidR="00706C9E" w:rsidRPr="00110668" w:rsidTr="00A86F74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110668" w:rsidRDefault="00411F34" w:rsidP="00706C9E">
            <w:pPr>
              <w:jc w:val="center"/>
            </w:pPr>
            <w:r>
              <w:t>21.1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A86F74" w:rsidP="00706C9E">
            <w:pPr>
              <w:jc w:val="both"/>
            </w:pPr>
            <w:r>
              <w:t>1.Расходы по организации сбора и вывоза ТКО.</w:t>
            </w:r>
          </w:p>
          <w:p w:rsidR="00A86F74" w:rsidRPr="00110668" w:rsidRDefault="00A86F74" w:rsidP="00A86F74">
            <w:pPr>
              <w:jc w:val="both"/>
            </w:pPr>
            <w:r>
              <w:t>2. Осуществление деятельности по созданию мест (площадок) накопления ТКО и приобретение контейнеров (бункеров) для накопления ТКО.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A86F74" w:rsidP="00706C9E">
            <w:pPr>
              <w:jc w:val="both"/>
            </w:pPr>
            <w:r>
              <w:t>-расходы по организации сбора и вывоза ТКО;</w:t>
            </w:r>
          </w:p>
          <w:p w:rsidR="00A86F74" w:rsidRPr="00110668" w:rsidRDefault="00A86F74" w:rsidP="00706C9E">
            <w:pPr>
              <w:jc w:val="both"/>
            </w:pPr>
            <w:r>
              <w:t>- создание мест (площадок) накопления ТКО и приобретение контейнеров (бункеров) для накопления ТКО.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74" w:rsidRDefault="00A86F74" w:rsidP="00706C9E">
            <w:pPr>
              <w:jc w:val="both"/>
            </w:pPr>
            <w:r>
              <w:t>-количество приобретаемых контейнеров (бункеров) для накопления ТКО;</w:t>
            </w:r>
          </w:p>
          <w:p w:rsidR="00A86F74" w:rsidRDefault="00A86F74" w:rsidP="00706C9E">
            <w:pPr>
              <w:jc w:val="both"/>
            </w:pPr>
            <w:r>
              <w:t>-увеличение процента охвата населения Шумячского муниципального округа системой сбора и вывоза ТКО;</w:t>
            </w:r>
          </w:p>
          <w:p w:rsidR="00706C9E" w:rsidRPr="00110668" w:rsidRDefault="00A86F74" w:rsidP="00706C9E">
            <w:pPr>
              <w:jc w:val="both"/>
            </w:pPr>
            <w:r>
              <w:t xml:space="preserve">-количество специально оборудованных мест (площадок) накопления ТКО </w:t>
            </w:r>
          </w:p>
        </w:tc>
      </w:tr>
      <w:tr w:rsidR="00706C9E" w:rsidRPr="00110668" w:rsidTr="0011066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11F34" w:rsidRPr="00110668" w:rsidRDefault="00411F34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FC3285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  <w:p w:rsidR="00A86F74" w:rsidRPr="00FC3285" w:rsidRDefault="00A86F74" w:rsidP="00A86F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FC3285">
              <w:rPr>
                <w:b/>
                <w:i/>
                <w:szCs w:val="24"/>
              </w:rPr>
              <w:t xml:space="preserve">Комплекс процессных мероприятий </w:t>
            </w:r>
          </w:p>
          <w:p w:rsidR="00A86F74" w:rsidRPr="00FC3285" w:rsidRDefault="00A86F74" w:rsidP="00A86F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FC3285">
              <w:rPr>
                <w:b/>
                <w:i/>
                <w:szCs w:val="24"/>
              </w:rPr>
              <w:t>«Поддержка инициативных проектов муниципального образования «Шумячский муниципальный округ» Смоленской области»</w:t>
            </w:r>
          </w:p>
          <w:p w:rsidR="00A86F74" w:rsidRPr="00FC3285" w:rsidRDefault="00A86F74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</w:p>
        </w:tc>
      </w:tr>
      <w:tr w:rsidR="00706C9E" w:rsidRPr="00110668" w:rsidTr="009040BC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74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Ответственный за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 xml:space="preserve">выполнение комплекса </w:t>
            </w:r>
          </w:p>
          <w:p w:rsidR="00706C9E" w:rsidRPr="00110668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11066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9E" w:rsidRPr="00FC3285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FC3285">
              <w:rPr>
                <w:b/>
                <w:i/>
                <w:szCs w:val="24"/>
              </w:rPr>
              <w:t>Администрация муниципального образования</w:t>
            </w:r>
          </w:p>
          <w:p w:rsidR="00706C9E" w:rsidRPr="00FC3285" w:rsidRDefault="00706C9E" w:rsidP="00706C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FC3285">
              <w:rPr>
                <w:b/>
                <w:i/>
                <w:szCs w:val="24"/>
              </w:rPr>
              <w:t xml:space="preserve"> «Шумячский</w:t>
            </w:r>
            <w:r w:rsidR="00A86F74" w:rsidRPr="00FC3285">
              <w:rPr>
                <w:b/>
                <w:i/>
                <w:szCs w:val="24"/>
              </w:rPr>
              <w:t xml:space="preserve"> муниципальный округ</w:t>
            </w:r>
            <w:r w:rsidRPr="00FC3285">
              <w:rPr>
                <w:b/>
                <w:i/>
                <w:szCs w:val="24"/>
              </w:rPr>
              <w:t>» Смоленской области</w:t>
            </w:r>
          </w:p>
        </w:tc>
      </w:tr>
      <w:tr w:rsidR="009B6736" w:rsidRPr="00110668" w:rsidTr="00A86F74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36" w:rsidRPr="00110668" w:rsidRDefault="00411F34" w:rsidP="009B6736">
            <w:pPr>
              <w:jc w:val="center"/>
            </w:pPr>
            <w:r>
              <w:t>22.1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36" w:rsidRPr="00110668" w:rsidRDefault="009B6736" w:rsidP="009B6736">
            <w:pPr>
              <w:jc w:val="both"/>
            </w:pPr>
            <w:r>
              <w:t>Расходы, связанные с поддержкой инициативных проектов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36" w:rsidRPr="00110668" w:rsidRDefault="009B6736" w:rsidP="009B6736">
            <w:pPr>
              <w:jc w:val="both"/>
            </w:pPr>
            <w:r>
              <w:t>Расходы, связанные с поддержкой инициативных проектов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36" w:rsidRPr="009B6736" w:rsidRDefault="009B6736" w:rsidP="009B6736">
            <w:pPr>
              <w:jc w:val="both"/>
            </w:pPr>
            <w:r>
              <w:t>Количество реализованных инициативных проектов в сфере благоустройства территории муниципального образования «Шумячский муниципальный округ» Смоленской области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1868"/>
        <w:gridCol w:w="1016"/>
        <w:gridCol w:w="1016"/>
        <w:gridCol w:w="916"/>
      </w:tblGrid>
      <w:tr w:rsidR="00110668" w:rsidRPr="00110668" w:rsidTr="0011066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C3285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8548A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293 233.7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FC328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114</w:t>
            </w:r>
            <w:r w:rsidR="0098548A">
              <w:rPr>
                <w:rFonts w:eastAsia="Calibri"/>
                <w:sz w:val="20"/>
                <w:lang w:eastAsia="en-US"/>
              </w:rPr>
              <w:t> 677.7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114 028.0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64 528.0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60 610.9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3 154.5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53 478.2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3 978.2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98548A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230 156.3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98548A">
              <w:rPr>
                <w:rFonts w:eastAsia="Calibri"/>
                <w:sz w:val="20"/>
                <w:lang w:eastAsia="en-US"/>
              </w:rPr>
              <w:t>9 056.7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F3786B" w:rsidRDefault="00110668" w:rsidP="00AC0767">
      <w:pPr>
        <w:ind w:left="5387"/>
        <w:jc w:val="both"/>
        <w:rPr>
          <w:sz w:val="28"/>
          <w:szCs w:val="28"/>
        </w:rPr>
      </w:pPr>
      <w:r w:rsidRPr="00110668">
        <w:rPr>
          <w:sz w:val="28"/>
          <w:szCs w:val="28"/>
        </w:rPr>
        <w:br w:type="page"/>
      </w:r>
      <w:r w:rsidR="00F3786B">
        <w:rPr>
          <w:sz w:val="28"/>
          <w:szCs w:val="28"/>
        </w:rPr>
        <w:lastRenderedPageBreak/>
        <w:t xml:space="preserve">                 </w:t>
      </w:r>
      <w:r w:rsidRPr="00110668">
        <w:rPr>
          <w:sz w:val="28"/>
          <w:szCs w:val="28"/>
        </w:rPr>
        <w:t>Приложение № 1</w:t>
      </w:r>
    </w:p>
    <w:p w:rsidR="00110668" w:rsidRPr="00110668" w:rsidRDefault="00110668" w:rsidP="00AC0767">
      <w:pPr>
        <w:ind w:left="552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 w:rsidR="003F400C">
        <w:rPr>
          <w:sz w:val="28"/>
          <w:szCs w:val="28"/>
        </w:rPr>
        <w:t xml:space="preserve">                  </w:t>
      </w:r>
      <w:r w:rsidRPr="00110668">
        <w:rPr>
          <w:sz w:val="28"/>
          <w:szCs w:val="28"/>
        </w:rPr>
        <w:t xml:space="preserve">программы «Создание условий для эффективного управления муниципальным образованием «Шумячский </w:t>
      </w:r>
      <w:r w:rsidR="008704E1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 Смоленской области</w:t>
      </w:r>
      <w:r w:rsidRPr="00110668">
        <w:rPr>
          <w:szCs w:val="24"/>
        </w:rPr>
        <w:t>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10668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110668" w:rsidRPr="00110668" w:rsidRDefault="00110668" w:rsidP="0011066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240"/>
        <w:gridCol w:w="6020"/>
      </w:tblGrid>
      <w:tr w:rsidR="00110668" w:rsidRPr="00110668" w:rsidTr="00565FC1">
        <w:trPr>
          <w:cantSplit/>
          <w:trHeight w:val="41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№</w:t>
            </w:r>
            <w:r w:rsidRPr="00110668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110668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10668" w:rsidRPr="00110668" w:rsidTr="00565FC1">
        <w:trPr>
          <w:cantSplit/>
          <w:trHeight w:val="27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110668" w:rsidRPr="00110668" w:rsidTr="00565FC1">
        <w:trPr>
          <w:cantSplit/>
          <w:trHeight w:val="27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8704E1">
            <w:pPr>
              <w:widowControl w:val="0"/>
              <w:snapToGrid w:val="0"/>
              <w:ind w:firstLine="28"/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szCs w:val="24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8704E1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 xml:space="preserve">» Смоленской области», с комплексом процессных мероприятий 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</w:t>
            </w:r>
            <w:r w:rsidR="008704E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области,</w:t>
            </w:r>
            <w:r w:rsidR="009B6736">
              <w:rPr>
                <w:rFonts w:eastAsia="Calibri"/>
                <w:szCs w:val="24"/>
                <w:lang w:eastAsia="en-US"/>
              </w:rPr>
              <w:t xml:space="preserve"> </w:t>
            </w:r>
            <w:proofErr w:type="gramStart"/>
            <w:r w:rsidRPr="00110668">
              <w:rPr>
                <w:rFonts w:eastAsia="Calibri"/>
                <w:szCs w:val="24"/>
                <w:lang w:eastAsia="en-US"/>
              </w:rPr>
              <w:t>согласно</w:t>
            </w:r>
            <w:r w:rsidR="00411F34">
              <w:rPr>
                <w:rFonts w:eastAsia="Calibri"/>
                <w:szCs w:val="24"/>
                <w:lang w:eastAsia="en-US"/>
              </w:rPr>
              <w:t xml:space="preserve"> </w:t>
            </w:r>
            <w:r w:rsidRPr="00110668">
              <w:rPr>
                <w:rFonts w:eastAsia="Calibri"/>
                <w:szCs w:val="24"/>
                <w:lang w:eastAsia="en-US"/>
              </w:rPr>
              <w:t>решения</w:t>
            </w:r>
            <w:proofErr w:type="gramEnd"/>
            <w:r w:rsidRPr="00110668">
              <w:rPr>
                <w:rFonts w:eastAsia="Calibri"/>
                <w:szCs w:val="24"/>
                <w:lang w:eastAsia="en-US"/>
              </w:rPr>
              <w:t xml:space="preserve"> Шумячского </w:t>
            </w:r>
            <w:r w:rsidR="008704E1">
              <w:rPr>
                <w:rFonts w:eastAsia="Calibri"/>
                <w:szCs w:val="24"/>
                <w:lang w:eastAsia="en-US"/>
              </w:rPr>
              <w:t>окружного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Совета депутатов № </w:t>
            </w:r>
            <w:r w:rsidR="008704E1">
              <w:rPr>
                <w:rFonts w:eastAsia="Calibri"/>
                <w:szCs w:val="24"/>
                <w:lang w:eastAsia="en-US"/>
              </w:rPr>
              <w:t>76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от 2</w:t>
            </w:r>
            <w:r w:rsidR="008704E1">
              <w:rPr>
                <w:rFonts w:eastAsia="Calibri"/>
                <w:szCs w:val="24"/>
                <w:lang w:eastAsia="en-US"/>
              </w:rPr>
              <w:t>5</w:t>
            </w:r>
            <w:r w:rsidRPr="00110668">
              <w:rPr>
                <w:rFonts w:eastAsia="Calibri"/>
                <w:szCs w:val="24"/>
                <w:lang w:eastAsia="en-US"/>
              </w:rPr>
              <w:t>.12.202</w:t>
            </w:r>
            <w:r w:rsidR="008704E1">
              <w:rPr>
                <w:rFonts w:eastAsia="Calibri"/>
                <w:szCs w:val="24"/>
                <w:lang w:eastAsia="en-US"/>
              </w:rPr>
              <w:t>4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года </w:t>
            </w: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10668" w:rsidRPr="00110668" w:rsidRDefault="00110668" w:rsidP="00110668">
      <w:pPr>
        <w:spacing w:after="160" w:line="256" w:lineRule="auto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110668" w:rsidRPr="00110668" w:rsidRDefault="00110668" w:rsidP="00110668">
      <w:pPr>
        <w:ind w:left="6237"/>
        <w:jc w:val="both"/>
        <w:rPr>
          <w:sz w:val="28"/>
          <w:szCs w:val="28"/>
        </w:rPr>
      </w:pPr>
    </w:p>
    <w:p w:rsidR="003F400C" w:rsidRDefault="003F400C" w:rsidP="003F400C">
      <w:pPr>
        <w:ind w:left="5812"/>
        <w:jc w:val="both"/>
        <w:rPr>
          <w:sz w:val="28"/>
          <w:szCs w:val="28"/>
        </w:rPr>
      </w:pPr>
    </w:p>
    <w:p w:rsidR="00AC0767" w:rsidRDefault="00AC0767" w:rsidP="00AC0767">
      <w:pPr>
        <w:ind w:left="5529"/>
        <w:jc w:val="both"/>
        <w:rPr>
          <w:sz w:val="28"/>
          <w:szCs w:val="28"/>
        </w:rPr>
      </w:pPr>
    </w:p>
    <w:p w:rsidR="001F2B4C" w:rsidRDefault="001F2B4C" w:rsidP="00AC0767">
      <w:pPr>
        <w:ind w:left="5529"/>
        <w:jc w:val="both"/>
        <w:rPr>
          <w:sz w:val="28"/>
          <w:szCs w:val="28"/>
        </w:rPr>
      </w:pPr>
    </w:p>
    <w:p w:rsidR="008704E1" w:rsidRDefault="008704E1" w:rsidP="003F400C">
      <w:pPr>
        <w:ind w:left="5812"/>
        <w:jc w:val="center"/>
        <w:rPr>
          <w:sz w:val="28"/>
          <w:szCs w:val="28"/>
        </w:rPr>
      </w:pPr>
    </w:p>
    <w:p w:rsidR="003F400C" w:rsidRDefault="00110668" w:rsidP="003F400C">
      <w:pPr>
        <w:ind w:left="5812"/>
        <w:jc w:val="center"/>
        <w:rPr>
          <w:sz w:val="28"/>
          <w:szCs w:val="28"/>
        </w:rPr>
      </w:pPr>
      <w:r w:rsidRPr="00110668">
        <w:rPr>
          <w:sz w:val="28"/>
          <w:szCs w:val="28"/>
        </w:rPr>
        <w:lastRenderedPageBreak/>
        <w:t>Приложение № 2</w:t>
      </w:r>
    </w:p>
    <w:p w:rsidR="00110668" w:rsidRPr="00110668" w:rsidRDefault="00110668" w:rsidP="00AC0767">
      <w:pPr>
        <w:ind w:left="552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 w:rsidR="003F400C">
        <w:rPr>
          <w:sz w:val="28"/>
          <w:szCs w:val="28"/>
        </w:rPr>
        <w:t xml:space="preserve">            </w:t>
      </w:r>
      <w:r w:rsidRPr="00110668">
        <w:rPr>
          <w:sz w:val="28"/>
          <w:szCs w:val="28"/>
        </w:rPr>
        <w:t xml:space="preserve">программы «Создание условий для эффективного управления муниципальным образованием «Шумячский </w:t>
      </w:r>
      <w:r w:rsidR="008704E1">
        <w:rPr>
          <w:sz w:val="28"/>
          <w:szCs w:val="28"/>
        </w:rPr>
        <w:t>муниципальный округ»</w:t>
      </w:r>
      <w:r w:rsidRPr="00110668">
        <w:rPr>
          <w:sz w:val="28"/>
          <w:szCs w:val="28"/>
        </w:rPr>
        <w:t xml:space="preserve"> Смоленской области</w:t>
      </w:r>
      <w:r w:rsidRPr="00110668">
        <w:rPr>
          <w:szCs w:val="24"/>
        </w:rPr>
        <w:t>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493"/>
        <w:gridCol w:w="1674"/>
        <w:gridCol w:w="1694"/>
      </w:tblGrid>
      <w:tr w:rsidR="00110668" w:rsidRPr="00110668" w:rsidTr="009774DF">
        <w:trPr>
          <w:tblHeader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9774D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9774DF">
        <w:trPr>
          <w:trHeight w:val="282"/>
          <w:tblHeader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9774DF">
        <w:trPr>
          <w:trHeight w:val="43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46 814.0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</w:tr>
    </w:tbl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Муниципальное казенное учреждение «Автотранспортное учреждение Администрации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2"/>
        <w:gridCol w:w="1493"/>
        <w:gridCol w:w="1675"/>
        <w:gridCol w:w="1545"/>
      </w:tblGrid>
      <w:tr w:rsidR="00110668" w:rsidRPr="00110668" w:rsidTr="007D7631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D7631">
        <w:trPr>
          <w:trHeight w:val="448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D7631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22 603.6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972.0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F55610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«Реализация организационно-правовых мер по противодействию коррупции</w:t>
      </w:r>
      <w:r w:rsidR="00F55610"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F55610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F55610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771"/>
        <w:gridCol w:w="1493"/>
        <w:gridCol w:w="1676"/>
        <w:gridCol w:w="1544"/>
      </w:tblGrid>
      <w:tr w:rsidR="00110668" w:rsidRPr="00110668" w:rsidTr="00FD622D">
        <w:trPr>
          <w:tblHeader/>
          <w:jc w:val="center"/>
        </w:trPr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FD622D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FD622D">
        <w:trPr>
          <w:trHeight w:val="282"/>
          <w:tblHeader/>
          <w:jc w:val="center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D622D">
        <w:trPr>
          <w:trHeight w:val="433"/>
          <w:jc w:val="center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1.Расходы на реализацию мероприятий по противодействию коррупции (тыс.</w:t>
            </w:r>
            <w:r w:rsidR="00942FA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942FA3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D622D" w:rsidRDefault="00FD622D" w:rsidP="00FD622D">
      <w:pPr>
        <w:jc w:val="center"/>
        <w:rPr>
          <w:b/>
          <w:sz w:val="28"/>
          <w:szCs w:val="28"/>
        </w:rPr>
      </w:pPr>
    </w:p>
    <w:p w:rsidR="00FD622D" w:rsidRDefault="00FD622D" w:rsidP="00FD62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D622D">
        <w:rPr>
          <w:b/>
          <w:sz w:val="28"/>
          <w:szCs w:val="28"/>
        </w:rPr>
        <w:t>3</w:t>
      </w:r>
      <w:r w:rsidRPr="00110668">
        <w:rPr>
          <w:b/>
          <w:sz w:val="28"/>
          <w:szCs w:val="28"/>
        </w:rPr>
        <w:t>.</w:t>
      </w:r>
      <w:r w:rsidRPr="00FD62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Реализация организационно-правовых мер по противодействию коррупции (образовательная и просветительская деятельность в области предупреждения коррупции (антикоррупционная пропаганда)</w:t>
      </w:r>
    </w:p>
    <w:p w:rsidR="00FD622D" w:rsidRDefault="00FD622D" w:rsidP="00FD622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2912"/>
        <w:gridCol w:w="2059"/>
      </w:tblGrid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Исполнитель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Срок исполнения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 w:rsidRPr="00C07C79">
                <w:rPr>
                  <w:b/>
                  <w:sz w:val="28"/>
                  <w:szCs w:val="28"/>
                  <w:lang w:val="en-US"/>
                </w:rPr>
                <w:t>I</w:t>
              </w:r>
              <w:r w:rsidRPr="00C07C79">
                <w:rPr>
                  <w:b/>
                  <w:sz w:val="28"/>
                  <w:szCs w:val="28"/>
                </w:rPr>
                <w:t>.</w:t>
              </w:r>
            </w:smartTag>
            <w:r w:rsidRPr="00C07C79">
              <w:rPr>
                <w:b/>
                <w:sz w:val="28"/>
                <w:szCs w:val="28"/>
              </w:rPr>
              <w:t xml:space="preserve"> Организационно-правовые меры по реализации антикоррупционной программы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1.1. Информирование населения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 о целях, задачах и мероприятиях Подпрограммы, в том числе с использованием средств массовой информации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1.2. Мониторинг изменений действующего законодательства в области противодействия коррупции</w:t>
            </w:r>
          </w:p>
          <w:p w:rsidR="00FD622D" w:rsidRPr="00C07C79" w:rsidRDefault="00FD622D" w:rsidP="00FD622D">
            <w:pPr>
              <w:jc w:val="both"/>
              <w:rPr>
                <w:b/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1.3. Анализ обращение граждан на предмет наличия в них информации о фактах коррупции со стороны муниципальных служащих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>1.4. Анализ структуры правонарушений коррупционной направленности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7"/>
                <w:szCs w:val="27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  <w:r w:rsidRPr="00C07C79">
              <w:rPr>
                <w:sz w:val="27"/>
                <w:szCs w:val="27"/>
              </w:rPr>
              <w:t xml:space="preserve">, </w:t>
            </w:r>
            <w:r w:rsidR="001B3B66">
              <w:rPr>
                <w:sz w:val="27"/>
                <w:szCs w:val="27"/>
              </w:rPr>
              <w:t>п</w:t>
            </w:r>
            <w:r w:rsidRPr="00C07C79">
              <w:rPr>
                <w:sz w:val="27"/>
                <w:szCs w:val="27"/>
              </w:rPr>
              <w:t xml:space="preserve">рокуратура Шумячского района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1.5. Проведение антикоррупционной экспертизы проектов правовых актов муниципального образования и действующих муниципальных нормативных правовых актов с учетом мониторинга соответствующей правоприменительной практики в целях выявления коррупциногенных факторов и последующего устранения таких факторов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области, </w:t>
            </w:r>
            <w:r w:rsidR="001B3B66">
              <w:rPr>
                <w:sz w:val="28"/>
                <w:szCs w:val="28"/>
              </w:rPr>
              <w:t>п</w:t>
            </w:r>
            <w:r w:rsidRPr="00C07C79">
              <w:rPr>
                <w:sz w:val="28"/>
                <w:szCs w:val="28"/>
              </w:rPr>
              <w:t>рокуратура Шумячского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1.6. Проведение проверок достоверности полноты соответствующих сведений, </w:t>
            </w:r>
            <w:proofErr w:type="gramStart"/>
            <w:r w:rsidRPr="00C07C79">
              <w:rPr>
                <w:sz w:val="28"/>
                <w:szCs w:val="28"/>
              </w:rPr>
              <w:t>представляемых  гражданами</w:t>
            </w:r>
            <w:proofErr w:type="gramEnd"/>
            <w:r w:rsidRPr="00C07C79">
              <w:rPr>
                <w:sz w:val="28"/>
                <w:szCs w:val="28"/>
              </w:rPr>
              <w:t xml:space="preserve">, претендующими на замещение вакантных должностей муниципальной службы в муниципальном образовании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1.7. Проведение встреч с представителями малого и среднего предпринимательства по вопросам защиты их прав и законных интересов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1.8. Осуществление контроля за </w:t>
            </w:r>
            <w:proofErr w:type="gramStart"/>
            <w:r w:rsidRPr="00C07C79">
              <w:rPr>
                <w:sz w:val="28"/>
                <w:szCs w:val="28"/>
              </w:rPr>
              <w:t>исполнением  мероприятий</w:t>
            </w:r>
            <w:proofErr w:type="gramEnd"/>
            <w:r w:rsidRPr="00C07C79">
              <w:rPr>
                <w:sz w:val="28"/>
                <w:szCs w:val="28"/>
              </w:rPr>
              <w:t xml:space="preserve"> по противодействию коррупции в органах местного самоуправления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округ»</w:t>
            </w:r>
            <w:r w:rsidRPr="00C07C7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  <w:lang w:val="en-US"/>
              </w:rPr>
              <w:t>II</w:t>
            </w:r>
            <w:r w:rsidRPr="00C07C79">
              <w:rPr>
                <w:b/>
                <w:sz w:val="28"/>
                <w:szCs w:val="28"/>
              </w:rPr>
              <w:t xml:space="preserve">. Совершенствование </w:t>
            </w:r>
            <w:proofErr w:type="gramStart"/>
            <w:r w:rsidRPr="00C07C79">
              <w:rPr>
                <w:b/>
                <w:sz w:val="28"/>
                <w:szCs w:val="28"/>
              </w:rPr>
              <w:t>деятельности  органов</w:t>
            </w:r>
            <w:proofErr w:type="gramEnd"/>
            <w:r w:rsidRPr="00C07C79">
              <w:rPr>
                <w:b/>
                <w:sz w:val="28"/>
                <w:szCs w:val="28"/>
              </w:rPr>
              <w:t xml:space="preserve"> исполнительной власти по размещению муниципального заказа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>2.1. Совершенствование организации закупок с целью противодействие коррупции при размещении муниципальных заказов: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- увеличение количества открытых аукционов в электронной форме в общем объёме проведенных процедур по размещению заказов на поставки товаров, выполнение работ, оказание услуг для муниципальных нужд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Муниципальные заказчики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bookmarkStart w:id="5" w:name="_GoBack"/>
            <w:bookmarkEnd w:id="5"/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2.2. Проведение мониторинга отклонения цен контрактов, заключенных по итогам размещения заказов на поставки товаров, выполнение работ, оказание услуг для муниципальных нужд, от среднерыночного уровня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Муниципальные заказчики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2.3. Проведение анализа исполнения муниципальных контрактов на предмет выявления и снижения доли расходов, неэффективных для бюджета муниципального образования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Муниципальные заказчики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2.4. Проведение проверок соблюдения законодательства Российской Федерации и иных нормативных правовых актов Российской Федерации в сфере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Муниципальные заказчики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  <w:lang w:val="en-US"/>
              </w:rPr>
              <w:t>III</w:t>
            </w:r>
            <w:r w:rsidRPr="00C07C79">
              <w:rPr>
                <w:b/>
                <w:sz w:val="28"/>
                <w:szCs w:val="28"/>
              </w:rPr>
              <w:t xml:space="preserve">. Противодействие коррупции в органах местного самоуправления </w:t>
            </w:r>
          </w:p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</w:rPr>
              <w:t>и муниципальных учреждениях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3.1 Дополнение и поддержание в актуальном состоянии реестра наиболее коррупционно опасных сфер деятельности органов местного самоуправления района и наиболее коррупционных должностей муниципальных служб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color w:val="000000"/>
                <w:sz w:val="28"/>
                <w:szCs w:val="28"/>
              </w:rPr>
            </w:pPr>
            <w:r w:rsidRPr="00C07C79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3.2. Осуществление проверок соблюдения муниципальными служащими ограничений, установленных законодательством о муниципальной службе, правильности </w:t>
            </w:r>
            <w:r w:rsidRPr="00C07C79">
              <w:rPr>
                <w:sz w:val="28"/>
                <w:szCs w:val="28"/>
              </w:rPr>
              <w:lastRenderedPageBreak/>
              <w:t>и полноты представленных сведений о доходах, об имуществе и обязательствах имущественного характера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lastRenderedPageBreak/>
              <w:t>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3.3. Противодействие коррупции в сфере распоряжения муниципальной собственностью: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а) организация и утверждение процедуры информирования граждан и предпринимателей через средства массовой информации и (или) Интернет: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- о возможности заключения договоров аренды муниципального недвижимого имущества, свободных помещениях, земельных участках,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- о предстоящих торгах по продаже, представлению в аренду муниципального имущества и результатах проведенных торгов.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б) анализ результатов выделения земельных участков и представления имущества в аренду, находящегося в муниципальной собственности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  <w:lang w:val="en-US"/>
              </w:rPr>
              <w:t>IV</w:t>
            </w:r>
            <w:r w:rsidRPr="00C07C79">
              <w:rPr>
                <w:b/>
                <w:sz w:val="28"/>
                <w:szCs w:val="28"/>
              </w:rPr>
              <w:t>.  Внедрение антикоррупционных механизмов в реализации кадровой политики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4.1. Принятие мер по соблюдению муниципальными служащими общих принципов служебного поведения: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а) осуществление контроля за неукоснительным соблюдением муниципальными служащими ограничений, установленных законодательством о муниципальной службе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4.2. Формирование и </w:t>
            </w:r>
            <w:proofErr w:type="gramStart"/>
            <w:r w:rsidRPr="00C07C79">
              <w:rPr>
                <w:sz w:val="28"/>
                <w:szCs w:val="28"/>
              </w:rPr>
              <w:t>использование  кадрового</w:t>
            </w:r>
            <w:proofErr w:type="gramEnd"/>
            <w:r w:rsidRPr="00C07C79">
              <w:rPr>
                <w:sz w:val="28"/>
                <w:szCs w:val="28"/>
              </w:rPr>
              <w:t xml:space="preserve"> резерва для замещения вакантных должностей муниципальной службы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rPr>
          <w:trHeight w:val="192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>4.3. Проведение аттестации муниципальных служащих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в соответствии с графиком проведения аттестации</w:t>
            </w:r>
          </w:p>
        </w:tc>
      </w:tr>
      <w:tr w:rsidR="00FD622D" w:rsidRPr="00C07C79" w:rsidTr="00FD622D">
        <w:trPr>
          <w:trHeight w:val="13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4.4. Осуществление контроля за соответствием квалификационным требованиям при замещении должностей муниципальной службы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rPr>
          <w:trHeight w:val="1395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4.5. Осуществление контроля за преставлением соответствующих сведений гражданами, претендующими на замещение вакантных должностей муниципальной службы в муниципальном образовании «Шумячский </w:t>
            </w:r>
            <w:r w:rsidR="001B3B66"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rPr>
          <w:trHeight w:val="1365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color w:val="000000"/>
                <w:sz w:val="28"/>
                <w:szCs w:val="28"/>
              </w:rPr>
            </w:pPr>
            <w:r w:rsidRPr="00C07C79">
              <w:rPr>
                <w:color w:val="000000"/>
                <w:sz w:val="28"/>
                <w:szCs w:val="28"/>
              </w:rPr>
              <w:t xml:space="preserve">4.6. Осуществление контроля </w:t>
            </w:r>
            <w:proofErr w:type="gramStart"/>
            <w:r w:rsidRPr="00C07C79">
              <w:rPr>
                <w:color w:val="000000"/>
                <w:sz w:val="28"/>
                <w:szCs w:val="28"/>
              </w:rPr>
              <w:t>исполнения  муниципальными</w:t>
            </w:r>
            <w:proofErr w:type="gramEnd"/>
            <w:r w:rsidRPr="00C07C79">
              <w:rPr>
                <w:color w:val="000000"/>
                <w:sz w:val="28"/>
                <w:szCs w:val="28"/>
              </w:rPr>
              <w:t xml:space="preserve">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  <w:lang w:val="en-US"/>
              </w:rPr>
              <w:t>V</w:t>
            </w:r>
            <w:r w:rsidRPr="00C07C79">
              <w:rPr>
                <w:b/>
                <w:sz w:val="28"/>
                <w:szCs w:val="28"/>
              </w:rPr>
              <w:t>. Формирование механизмов общественного антикоррупционного контроля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5.1. </w:t>
            </w:r>
            <w:proofErr w:type="gramStart"/>
            <w:r w:rsidRPr="00C07C79">
              <w:rPr>
                <w:sz w:val="28"/>
                <w:szCs w:val="28"/>
              </w:rPr>
              <w:t>Поддержка  нтернет</w:t>
            </w:r>
            <w:proofErr w:type="gramEnd"/>
            <w:r w:rsidRPr="00C07C79">
              <w:rPr>
                <w:sz w:val="28"/>
                <w:szCs w:val="28"/>
              </w:rPr>
              <w:t>-страницы, посвященной противодействию коррупции в муниципальном образовании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5.2. Обеспечение работы «виртуальной приёмной» и «телефонов доверия» Администрации муниципального образования «Шумячский </w:t>
            </w:r>
            <w:r w:rsidR="001B3B66"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 xml:space="preserve">» Смоленской </w:t>
            </w:r>
            <w:r w:rsidRPr="00C07C79">
              <w:rPr>
                <w:sz w:val="28"/>
                <w:szCs w:val="28"/>
              </w:rPr>
              <w:lastRenderedPageBreak/>
              <w:t>области для получения информации о проявлениях коррупции среди муниципальных служащих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lastRenderedPageBreak/>
              <w:t>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5.3. Проведение мониторинга по вопросу взаимоотношений предпринимателей и органов муниципального управления с целью выяснения причин неудовлетворительности представителями малого и среднего бизнеса принятыми решениями органами местного самоуправления по созданию условий для осуществления предпринимательской деятельности на территории поселения</w:t>
            </w:r>
          </w:p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  <w:lang w:val="en-US"/>
              </w:rPr>
              <w:t>VI</w:t>
            </w:r>
            <w:r w:rsidRPr="00C07C79">
              <w:rPr>
                <w:b/>
                <w:sz w:val="28"/>
                <w:szCs w:val="28"/>
              </w:rPr>
              <w:t>. Антикоррупционное просвещение, обучение и пропаганда.</w:t>
            </w:r>
          </w:p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  <w:r w:rsidRPr="00C07C79">
              <w:rPr>
                <w:b/>
                <w:sz w:val="28"/>
                <w:szCs w:val="28"/>
              </w:rPr>
              <w:t>Формирование нетерпимого отношения к проявлениям коррупции</w:t>
            </w:r>
          </w:p>
          <w:p w:rsidR="00FD622D" w:rsidRPr="00C07C79" w:rsidRDefault="00FD622D" w:rsidP="00FD62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6.1. Организация подготовки и размещение в периодических изданиях публикаций о борьбе с коррупцией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  <w:r w:rsidR="00FD622D" w:rsidRPr="00C07C79">
              <w:rPr>
                <w:sz w:val="28"/>
                <w:szCs w:val="28"/>
              </w:rPr>
              <w:t>, редакция газеты «Шумячка»</w:t>
            </w: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6.2. Проведение тренингов и семинаров по антикоррупционным вопросам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</w:p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FD622D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6.3. Размещение на сайте муниципального образования «Шумячский </w:t>
            </w:r>
            <w:r w:rsidR="001B3B66"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 xml:space="preserve">» Смоленской области, в газете </w:t>
            </w:r>
            <w:r w:rsidRPr="00C07C79">
              <w:rPr>
                <w:color w:val="000000"/>
                <w:sz w:val="28"/>
                <w:szCs w:val="28"/>
              </w:rPr>
              <w:t>«Шумячка»</w:t>
            </w:r>
            <w:r w:rsidRPr="00C07C79">
              <w:rPr>
                <w:sz w:val="28"/>
                <w:szCs w:val="28"/>
              </w:rPr>
              <w:t xml:space="preserve"> информации о привлечении к ответственности должностных лиц органов местного самоуправления муниципального образования «Шумячский </w:t>
            </w:r>
            <w:r w:rsidR="001B3B66">
              <w:rPr>
                <w:sz w:val="28"/>
                <w:szCs w:val="28"/>
              </w:rPr>
              <w:lastRenderedPageBreak/>
              <w:t>муниципальный округ</w:t>
            </w:r>
            <w:r w:rsidRPr="00C07C79">
              <w:rPr>
                <w:sz w:val="28"/>
                <w:szCs w:val="28"/>
              </w:rPr>
              <w:t xml:space="preserve">» Смоленской области за коррупционные действия с использованием служебного положения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1B3B66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  <w:r w:rsidR="00FD622D" w:rsidRPr="00C07C79">
              <w:rPr>
                <w:sz w:val="28"/>
                <w:szCs w:val="28"/>
              </w:rPr>
              <w:t>, редакция газеты «Шумячка»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2D" w:rsidRPr="00C07C79" w:rsidRDefault="00FD622D" w:rsidP="00FD622D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 w:rsidR="001B3B66"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 w:rsidR="001B3B66"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1B3B66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6.4. Организация и проведение семинаров, «круглых столов», «прямых линий», совещаний, конференций по вопросам противодействия коррупции с учетом руководителей органов местного самоуправления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07C7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07C79">
              <w:rPr>
                <w:sz w:val="28"/>
                <w:szCs w:val="28"/>
              </w:rPr>
              <w:t xml:space="preserve"> года</w:t>
            </w:r>
          </w:p>
        </w:tc>
      </w:tr>
      <w:tr w:rsidR="001B3B66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6.5. Участие ответственных лиц за работу по профилактике коррупционных и иных правонарушений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1B3B66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6.6.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1B3B66" w:rsidRPr="00C07C79" w:rsidRDefault="001B3B66" w:rsidP="001B3B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  <w:tr w:rsidR="001B3B66" w:rsidRPr="00C07C79" w:rsidTr="00FD622D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both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 xml:space="preserve">6.7.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C07C79">
              <w:rPr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lastRenderedPageBreak/>
              <w:t xml:space="preserve">Администрация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07C79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66" w:rsidRPr="00C07C79" w:rsidRDefault="001B3B66" w:rsidP="001B3B66">
            <w:pPr>
              <w:jc w:val="center"/>
              <w:rPr>
                <w:sz w:val="28"/>
                <w:szCs w:val="28"/>
              </w:rPr>
            </w:pPr>
            <w:r w:rsidRPr="00C07C79">
              <w:rPr>
                <w:sz w:val="28"/>
                <w:szCs w:val="28"/>
              </w:rPr>
              <w:t>постоянно</w:t>
            </w:r>
          </w:p>
        </w:tc>
      </w:tr>
    </w:tbl>
    <w:p w:rsidR="00FD622D" w:rsidRDefault="00FD622D" w:rsidP="00FD622D">
      <w:pPr>
        <w:jc w:val="both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F55610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</w:t>
      </w:r>
      <w:r w:rsidR="00F55610">
        <w:rPr>
          <w:b/>
          <w:i/>
          <w:sz w:val="28"/>
          <w:szCs w:val="28"/>
        </w:rPr>
        <w:t xml:space="preserve"> в муниципальном образовании «Шумячский </w:t>
      </w:r>
    </w:p>
    <w:p w:rsidR="00110668" w:rsidRPr="00110668" w:rsidRDefault="00F55610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</w:t>
      </w:r>
      <w:r w:rsidR="00110668" w:rsidRPr="0011066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Смоленской области»</w:t>
      </w:r>
      <w:r w:rsidR="00110668" w:rsidRPr="00110668">
        <w:rPr>
          <w:b/>
          <w:i/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F55610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F55610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1596"/>
        <w:gridCol w:w="1493"/>
        <w:gridCol w:w="1578"/>
        <w:gridCol w:w="1449"/>
      </w:tblGrid>
      <w:tr w:rsidR="00110668" w:rsidRPr="00AC0767" w:rsidTr="00110668">
        <w:trPr>
          <w:tblHeader/>
          <w:jc w:val="center"/>
        </w:trPr>
        <w:tc>
          <w:tcPr>
            <w:tcW w:w="1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110668" w:rsidP="00110668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AC0767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AC0767" w:rsidTr="00110668">
        <w:trPr>
          <w:trHeight w:val="282"/>
          <w:tblHeader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110668" w:rsidP="00110668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10668" w:rsidRPr="00AC0767" w:rsidTr="00110668">
        <w:trPr>
          <w:trHeight w:val="433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AC0767" w:rsidRDefault="00110668" w:rsidP="00110668">
            <w:pPr>
              <w:spacing w:line="228" w:lineRule="auto"/>
              <w:jc w:val="both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 xml:space="preserve">1.Создание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F55610" w:rsidRPr="00AC0767">
              <w:rPr>
                <w:color w:val="000000" w:themeColor="text1"/>
                <w:spacing w:val="-2"/>
                <w:szCs w:val="24"/>
                <w:lang w:eastAsia="en-US"/>
              </w:rPr>
              <w:t>муниципальный округ</w:t>
            </w: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>» Смоленской области</w:t>
            </w:r>
            <w:r w:rsidR="00F55610" w:rsidRPr="00AC0767">
              <w:rPr>
                <w:color w:val="000000" w:themeColor="text1"/>
                <w:spacing w:val="-2"/>
                <w:szCs w:val="24"/>
                <w:lang w:eastAsia="en-US"/>
              </w:rPr>
              <w:t xml:space="preserve"> (тыс.</w:t>
            </w:r>
            <w:r w:rsidR="00411F34" w:rsidRPr="00AC0767">
              <w:rPr>
                <w:color w:val="000000" w:themeColor="text1"/>
                <w:spacing w:val="-2"/>
                <w:szCs w:val="24"/>
                <w:lang w:eastAsia="en-US"/>
              </w:rPr>
              <w:t xml:space="preserve"> </w:t>
            </w:r>
            <w:r w:rsidR="00F55610" w:rsidRPr="00AC0767">
              <w:rPr>
                <w:color w:val="000000" w:themeColor="text1"/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F55610" w:rsidP="00110668">
            <w:pPr>
              <w:ind w:firstLine="4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F55610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F55610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AC0767" w:rsidRDefault="00F55610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</w:tr>
      <w:tr w:rsidR="00A46E69" w:rsidRPr="00AC0767" w:rsidTr="00110668">
        <w:trPr>
          <w:trHeight w:val="433"/>
          <w:jc w:val="center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69" w:rsidRPr="00AC0767" w:rsidRDefault="00A46E69" w:rsidP="00110668">
            <w:pPr>
              <w:spacing w:line="228" w:lineRule="auto"/>
              <w:jc w:val="both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 (тыс.</w:t>
            </w:r>
            <w:r w:rsidR="00411F34" w:rsidRPr="00AC0767">
              <w:rPr>
                <w:color w:val="000000" w:themeColor="text1"/>
                <w:spacing w:val="-2"/>
                <w:szCs w:val="24"/>
                <w:lang w:eastAsia="en-US"/>
              </w:rPr>
              <w:t xml:space="preserve"> </w:t>
            </w:r>
            <w:r w:rsidRPr="00AC0767">
              <w:rPr>
                <w:color w:val="000000" w:themeColor="text1"/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9" w:rsidRPr="00AC0767" w:rsidRDefault="00A46E69" w:rsidP="00110668">
            <w:pPr>
              <w:ind w:firstLine="4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9" w:rsidRPr="00AC0767" w:rsidRDefault="00A46E69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50.00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9" w:rsidRPr="00AC0767" w:rsidRDefault="00A46E69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9" w:rsidRPr="00AC0767" w:rsidRDefault="00A46E69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C0767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Pr="00AC0767" w:rsidRDefault="00F55610" w:rsidP="00110668">
      <w:pPr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A46E69" w:rsidRPr="00110668" w:rsidRDefault="00110668" w:rsidP="00A46E6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lastRenderedPageBreak/>
        <w:t>«Подготовка и актуализация документов, обеспечивающих градостроительную деятельность</w:t>
      </w:r>
      <w:r w:rsidR="00A46E69">
        <w:rPr>
          <w:b/>
          <w:i/>
          <w:sz w:val="28"/>
          <w:szCs w:val="28"/>
        </w:rPr>
        <w:t xml:space="preserve"> в муниципальном образовании «Шумячский муниципальный округ</w:t>
      </w:r>
      <w:r w:rsidR="00A46E69" w:rsidRPr="00110668">
        <w:rPr>
          <w:b/>
          <w:i/>
          <w:sz w:val="28"/>
          <w:szCs w:val="28"/>
        </w:rPr>
        <w:t>»</w:t>
      </w:r>
      <w:r w:rsidR="00A46E69">
        <w:rPr>
          <w:b/>
          <w:i/>
          <w:sz w:val="28"/>
          <w:szCs w:val="28"/>
        </w:rPr>
        <w:t xml:space="preserve"> Смоленской области»</w:t>
      </w:r>
      <w:r w:rsidR="00A46E69" w:rsidRPr="00110668">
        <w:rPr>
          <w:b/>
          <w:i/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A46E69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A46E69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2906A8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2906A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2906A8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10668" w:rsidRPr="00110668" w:rsidTr="002906A8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82710" w:rsidRDefault="00110668" w:rsidP="00110668">
            <w:pPr>
              <w:spacing w:line="228" w:lineRule="auto"/>
              <w:jc w:val="both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782710">
              <w:rPr>
                <w:color w:val="000000" w:themeColor="text1"/>
                <w:spacing w:val="-2"/>
                <w:szCs w:val="24"/>
                <w:lang w:eastAsia="en-US"/>
              </w:rPr>
              <w:t>1.Расходы на разработку генеральных планов, правил землепользования и застройки (тыс.</w:t>
            </w:r>
            <w:r w:rsidR="002906A8" w:rsidRPr="00782710">
              <w:rPr>
                <w:color w:val="000000" w:themeColor="text1"/>
                <w:spacing w:val="-2"/>
                <w:szCs w:val="24"/>
                <w:lang w:eastAsia="en-US"/>
              </w:rPr>
              <w:t xml:space="preserve"> </w:t>
            </w:r>
            <w:r w:rsidRPr="00782710">
              <w:rPr>
                <w:color w:val="000000" w:themeColor="text1"/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ind w:firstLine="55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9A6657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210.0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82710" w:rsidRDefault="00110668" w:rsidP="001106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8271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0.00</w:t>
            </w:r>
          </w:p>
        </w:tc>
      </w:tr>
    </w:tbl>
    <w:p w:rsidR="001F2B4C" w:rsidRDefault="001F2B4C" w:rsidP="00110668">
      <w:pPr>
        <w:jc w:val="center"/>
        <w:rPr>
          <w:sz w:val="28"/>
          <w:szCs w:val="28"/>
        </w:rPr>
      </w:pPr>
      <w:bookmarkStart w:id="6" w:name="_Hlk98942646"/>
      <w:bookmarkStart w:id="7" w:name="_Hlk98510001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 xml:space="preserve">муниципального образования «Шумячский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1596"/>
        <w:gridCol w:w="1493"/>
        <w:gridCol w:w="1576"/>
        <w:gridCol w:w="1444"/>
      </w:tblGrid>
      <w:tr w:rsidR="00110668" w:rsidRPr="00110668" w:rsidTr="00C44967">
        <w:trPr>
          <w:tblHeader/>
          <w:jc w:val="center"/>
        </w:trPr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44967">
        <w:trPr>
          <w:trHeight w:val="448"/>
          <w:tblHeader/>
          <w:jc w:val="center"/>
        </w:trPr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110668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44967">
        <w:trPr>
          <w:trHeight w:val="282"/>
          <w:tblHeader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44967">
        <w:trPr>
          <w:trHeight w:val="433"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 xml:space="preserve">развитие газификации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495.0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C44967">
        <w:trPr>
          <w:trHeight w:val="433"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259.1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C44967">
        <w:trPr>
          <w:trHeight w:val="433"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50 000.0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C44967">
        <w:trPr>
          <w:trHeight w:val="433"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1 180.0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C44967">
        <w:trPr>
          <w:trHeight w:val="433"/>
          <w:jc w:val="center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20.7 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bookmarkEnd w:id="6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</w:tr>
    </w:tbl>
    <w:p w:rsidR="001F2B4C" w:rsidRDefault="001F2B4C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</w:r>
      <w:r w:rsidR="008100FA"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8100FA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8100FA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596"/>
        <w:gridCol w:w="1493"/>
        <w:gridCol w:w="1578"/>
        <w:gridCol w:w="1598"/>
      </w:tblGrid>
      <w:tr w:rsidR="00110668" w:rsidRPr="00110668" w:rsidTr="002300D9">
        <w:trPr>
          <w:tblHeader/>
          <w:jc w:val="center"/>
        </w:trPr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2300D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2300D9">
        <w:trPr>
          <w:trHeight w:val="282"/>
          <w:tblHeader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2300D9">
        <w:trPr>
          <w:trHeight w:val="43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определение рыночной стоимости недвижимого имущества и земельных участков </w:t>
            </w:r>
            <w:r w:rsidR="00457D71">
              <w:rPr>
                <w:spacing w:val="-2"/>
                <w:szCs w:val="24"/>
                <w:lang w:eastAsia="en-US"/>
              </w:rPr>
              <w:t xml:space="preserve"> 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457D71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2300D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10668" w:rsidRPr="00110668"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CF" w:rsidRDefault="008C14CF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C14CF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«Создание условий для обеспечения транспортного обслуживания населения на территории муниципального образования «Шумячский</w:t>
      </w:r>
      <w:r w:rsidR="008C14CF">
        <w:rPr>
          <w:b/>
          <w:i/>
          <w:sz w:val="28"/>
          <w:szCs w:val="28"/>
        </w:rPr>
        <w:t xml:space="preserve"> 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8C14CF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8C14CF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CF" w:rsidRDefault="008C14CF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596"/>
        <w:gridCol w:w="1493"/>
        <w:gridCol w:w="1578"/>
        <w:gridCol w:w="1598"/>
      </w:tblGrid>
      <w:tr w:rsidR="00110668" w:rsidRPr="00110668" w:rsidTr="00E436BB">
        <w:trPr>
          <w:tblHeader/>
          <w:jc w:val="center"/>
        </w:trPr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E436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E436BB">
        <w:trPr>
          <w:trHeight w:val="282"/>
          <w:tblHeader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E436BB">
        <w:trPr>
          <w:trHeight w:val="43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rPr>
                <w:szCs w:val="24"/>
              </w:rPr>
              <w:t xml:space="preserve"> Расходы 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 w:rsidR="008C14CF">
              <w:rPr>
                <w:szCs w:val="24"/>
              </w:rPr>
              <w:lastRenderedPageBreak/>
              <w:t>муниципальный округ</w:t>
            </w:r>
            <w:r w:rsidRPr="00110668">
              <w:rPr>
                <w:szCs w:val="24"/>
              </w:rPr>
              <w:t>» Смоленской области (тыс.</w:t>
            </w:r>
            <w:r w:rsidR="00895BF1">
              <w:rPr>
                <w:szCs w:val="24"/>
              </w:rPr>
              <w:t xml:space="preserve"> </w:t>
            </w:r>
            <w:r w:rsidRPr="00110668">
              <w:rPr>
                <w:szCs w:val="24"/>
              </w:rPr>
              <w:t>руб.)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2 200.0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CF" w:rsidRDefault="008C14CF" w:rsidP="00110668">
      <w:pPr>
        <w:jc w:val="center"/>
        <w:rPr>
          <w:b/>
          <w:spacing w:val="20"/>
          <w:sz w:val="28"/>
          <w:szCs w:val="28"/>
        </w:rPr>
      </w:pPr>
      <w:bookmarkStart w:id="8" w:name="_Hlk98749328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C14CF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«Оказание мер социальной поддержки отдельным категориям граждан</w:t>
      </w:r>
      <w:r w:rsidR="008C14CF">
        <w:rPr>
          <w:b/>
          <w:i/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8C14CF">
              <w:rPr>
                <w:rFonts w:eastAsia="Calibri"/>
                <w:szCs w:val="24"/>
                <w:lang w:eastAsia="en-US"/>
              </w:rPr>
              <w:t>муниципальный округ»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8C14CF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596"/>
        <w:gridCol w:w="1493"/>
        <w:gridCol w:w="1578"/>
        <w:gridCol w:w="1598"/>
      </w:tblGrid>
      <w:tr w:rsidR="00110668" w:rsidRPr="00110668" w:rsidTr="007F0AF5">
        <w:trPr>
          <w:tblHeader/>
          <w:jc w:val="center"/>
        </w:trPr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F0AF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F0AF5">
        <w:trPr>
          <w:trHeight w:val="282"/>
          <w:tblHeader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F0AF5">
        <w:trPr>
          <w:trHeight w:val="43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rPr>
                <w:szCs w:val="24"/>
              </w:rPr>
              <w:t xml:space="preserve"> Расходы на выплату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 (тыс.</w:t>
            </w:r>
            <w:r w:rsidR="007F0AF5">
              <w:rPr>
                <w:szCs w:val="24"/>
              </w:rPr>
              <w:t xml:space="preserve"> </w:t>
            </w:r>
            <w:r w:rsidRPr="00110668">
              <w:rPr>
                <w:szCs w:val="24"/>
              </w:rPr>
              <w:t>руб.)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C14C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6 680.0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tabs>
          <w:tab w:val="left" w:pos="7438"/>
        </w:tabs>
        <w:jc w:val="both"/>
        <w:rPr>
          <w:sz w:val="28"/>
          <w:szCs w:val="28"/>
        </w:rPr>
      </w:pPr>
    </w:p>
    <w:bookmarkEnd w:id="8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C14CF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«Поддержка некоммерческих организаций на территории муниципального 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образования «Шумячский </w:t>
      </w:r>
      <w:r w:rsidR="005E6BA7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5E6BA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5E6BA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596"/>
        <w:gridCol w:w="1493"/>
        <w:gridCol w:w="1578"/>
        <w:gridCol w:w="1598"/>
      </w:tblGrid>
      <w:tr w:rsidR="00110668" w:rsidRPr="00110668" w:rsidTr="00617227">
        <w:trPr>
          <w:tblHeader/>
          <w:jc w:val="center"/>
        </w:trPr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61722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617227">
        <w:trPr>
          <w:trHeight w:val="282"/>
          <w:tblHeader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617227">
        <w:trPr>
          <w:trHeight w:val="43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A7" w:rsidRDefault="00110668" w:rsidP="005E6BA7">
            <w:pPr>
              <w:spacing w:line="228" w:lineRule="auto"/>
              <w:jc w:val="both"/>
            </w:pPr>
            <w:r w:rsidRPr="00110668">
              <w:t>1.Предоставление субсидии</w:t>
            </w:r>
            <w:r w:rsidR="005E6BA7">
              <w:t xml:space="preserve"> </w:t>
            </w:r>
            <w:r w:rsidRPr="00110668">
              <w:t xml:space="preserve">из бюджета муниципального образования «Шумячский </w:t>
            </w:r>
            <w:r w:rsidR="005E6BA7">
              <w:t>муниципальный округ</w:t>
            </w:r>
            <w:r w:rsidRPr="00110668">
              <w:t>» Смоленской области</w:t>
            </w:r>
            <w:r w:rsidR="005E6BA7">
              <w:t xml:space="preserve"> Шумячской районной организации Смоленской областной общественной организации Общероссийской общественной организации «Всероссийское общество инвалидов» (Шумячская РО ВОИ) на</w:t>
            </w:r>
          </w:p>
          <w:p w:rsidR="00110668" w:rsidRPr="00110668" w:rsidRDefault="00110668" w:rsidP="005E6BA7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t xml:space="preserve"> 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 (тыс.</w:t>
            </w:r>
            <w:r w:rsidR="000C00E5">
              <w:t xml:space="preserve"> </w:t>
            </w:r>
            <w:r w:rsidRPr="00110668">
              <w:t>руб.)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0C00E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150.0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617227">
        <w:trPr>
          <w:trHeight w:val="43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2.</w:t>
            </w:r>
            <w:r w:rsidRPr="00110668">
              <w:t xml:space="preserve"> Предоставление субсидии из  бюджета муниципального образования «Шумячский </w:t>
            </w:r>
            <w:r w:rsidR="005E6BA7">
              <w:t>муниципальный округ</w:t>
            </w:r>
            <w:r w:rsidRPr="00110668">
              <w:t xml:space="preserve">» Смоленской области Шумячской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на </w:t>
            </w:r>
            <w:r w:rsidRPr="00110668">
              <w:lastRenderedPageBreak/>
              <w:t>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 (тыс.</w:t>
            </w:r>
            <w:r w:rsidR="0034778A">
              <w:t xml:space="preserve"> </w:t>
            </w:r>
            <w:r w:rsidRPr="00110668">
              <w:t>руб.)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0C00E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bookmarkStart w:id="9" w:name="_Hlk98749724"/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5E6BA7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5E6BA7">
        <w:rPr>
          <w:b/>
          <w:i/>
          <w:sz w:val="28"/>
          <w:szCs w:val="28"/>
        </w:rPr>
        <w:t>Возмещение затрат лицам, предоставляющим населению услуги бани по</w:t>
      </w:r>
    </w:p>
    <w:p w:rsidR="00110668" w:rsidRPr="00110668" w:rsidRDefault="005E6BA7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тарифам, не обеспечивающим возмещение издержек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5E6BA7">
              <w:rPr>
                <w:rFonts w:eastAsia="Calibri"/>
                <w:szCs w:val="24"/>
                <w:lang w:eastAsia="en-US"/>
              </w:rPr>
              <w:t>муниципальный округ»</w:t>
            </w:r>
            <w:r w:rsidRPr="00110668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5E6BA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5E6BA7" w:rsidRDefault="005E6BA7" w:rsidP="00110668">
      <w:pPr>
        <w:jc w:val="center"/>
        <w:rPr>
          <w:b/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E6BA7" w:rsidRPr="00110668" w:rsidRDefault="005E6BA7" w:rsidP="00110668">
      <w:pPr>
        <w:jc w:val="center"/>
        <w:rPr>
          <w:b/>
          <w:sz w:val="28"/>
          <w:szCs w:val="28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1596"/>
        <w:gridCol w:w="1493"/>
        <w:gridCol w:w="1580"/>
        <w:gridCol w:w="1447"/>
      </w:tblGrid>
      <w:tr w:rsidR="00110668" w:rsidRPr="00110668" w:rsidTr="00C1382D">
        <w:trPr>
          <w:tblHeader/>
          <w:jc w:val="center"/>
        </w:trPr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1382D">
        <w:trPr>
          <w:trHeight w:val="448"/>
          <w:tblHeader/>
          <w:jc w:val="center"/>
        </w:trPr>
        <w:tc>
          <w:tcPr>
            <w:tcW w:w="1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1382D">
        <w:trPr>
          <w:trHeight w:val="282"/>
          <w:tblHeader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1382D">
        <w:trPr>
          <w:trHeight w:val="433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5E6BA7">
              <w:rPr>
                <w:szCs w:val="24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</w:t>
            </w:r>
            <w:r w:rsidR="005E6BA7">
              <w:rPr>
                <w:szCs w:val="24"/>
              </w:rPr>
              <w:lastRenderedPageBreak/>
              <w:t>лицам, предоставляющим населению услуги бани по тарифам, не обеспечивающим возмещение издержек (тыс.руб)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666D6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E6BA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3 200.00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tabs>
          <w:tab w:val="left" w:pos="7438"/>
        </w:tabs>
        <w:jc w:val="both"/>
        <w:rPr>
          <w:sz w:val="28"/>
          <w:szCs w:val="28"/>
        </w:rPr>
      </w:pPr>
    </w:p>
    <w:bookmarkEnd w:id="9"/>
    <w:p w:rsidR="009E1591" w:rsidRPr="00110668" w:rsidRDefault="009E1591" w:rsidP="009E159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9E1591" w:rsidRPr="00110668" w:rsidRDefault="00411F34" w:rsidP="009E1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E1591" w:rsidRPr="00110668">
        <w:rPr>
          <w:b/>
          <w:sz w:val="28"/>
          <w:szCs w:val="28"/>
        </w:rPr>
        <w:t>омплекс</w:t>
      </w:r>
      <w:r w:rsidR="009E1591">
        <w:rPr>
          <w:b/>
          <w:sz w:val="28"/>
          <w:szCs w:val="28"/>
        </w:rPr>
        <w:t>а</w:t>
      </w:r>
      <w:r w:rsidR="009E1591" w:rsidRPr="00110668">
        <w:rPr>
          <w:b/>
          <w:sz w:val="28"/>
          <w:szCs w:val="28"/>
        </w:rPr>
        <w:t xml:space="preserve"> процессных мероприятий</w:t>
      </w:r>
    </w:p>
    <w:p w:rsidR="009E1591" w:rsidRPr="00110668" w:rsidRDefault="009E1591" w:rsidP="009E159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Мероприятия в области жилищного хозяйства в муниципальном образовании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9E1591" w:rsidRPr="00110668" w:rsidRDefault="009E1591" w:rsidP="009E159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9E1591" w:rsidRPr="00110668" w:rsidRDefault="009E1591" w:rsidP="009E1591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9E1591" w:rsidRPr="00110668" w:rsidTr="00D0093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91" w:rsidRPr="00110668" w:rsidRDefault="009E1591" w:rsidP="00D0093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9E1591" w:rsidRPr="00110668" w:rsidRDefault="009E1591" w:rsidP="00D0093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9E1591" w:rsidRPr="00110668" w:rsidTr="00D0093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E1591" w:rsidRDefault="009E1591" w:rsidP="009E1591">
      <w:pPr>
        <w:jc w:val="center"/>
        <w:rPr>
          <w:b/>
          <w:sz w:val="28"/>
          <w:szCs w:val="28"/>
        </w:rPr>
      </w:pPr>
    </w:p>
    <w:p w:rsidR="009E1591" w:rsidRPr="00110668" w:rsidRDefault="009E1591" w:rsidP="009E159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9E1591" w:rsidRPr="00110668" w:rsidRDefault="009E1591" w:rsidP="009E159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9E1591" w:rsidRPr="00110668" w:rsidTr="00D0093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1591" w:rsidRPr="00110668" w:rsidTr="00D0093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E1591" w:rsidRPr="00110668" w:rsidTr="00D0093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E1591" w:rsidRPr="00110668" w:rsidTr="00D0093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 xml:space="preserve">Обеспечение мероприятий по капитальному ремонту многоквартирных домов </w:t>
            </w:r>
            <w:r w:rsidRPr="00110668">
              <w:t>(тыс</w:t>
            </w:r>
            <w:r>
              <w:t xml:space="preserve">.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110668">
              <w:rPr>
                <w:rFonts w:eastAsia="Calibri"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E1591" w:rsidRPr="00110668" w:rsidTr="00D0093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91" w:rsidRPr="00110668" w:rsidRDefault="009E1591" w:rsidP="00D0093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1" w:rsidRPr="00110668" w:rsidRDefault="009E1591" w:rsidP="00D0093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9E1591" w:rsidRPr="00110668" w:rsidRDefault="009E1591" w:rsidP="009E1591">
      <w:pPr>
        <w:tabs>
          <w:tab w:val="left" w:pos="7438"/>
        </w:tabs>
        <w:jc w:val="both"/>
        <w:rPr>
          <w:sz w:val="28"/>
          <w:szCs w:val="28"/>
        </w:rPr>
      </w:pPr>
    </w:p>
    <w:p w:rsidR="005E6BA7" w:rsidRPr="00110668" w:rsidRDefault="005E6BA7" w:rsidP="005E6BA7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E6BA7" w:rsidRPr="00110668" w:rsidRDefault="00411F34" w:rsidP="005E6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E6BA7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5E6BA7" w:rsidRPr="00110668">
        <w:rPr>
          <w:b/>
          <w:sz w:val="28"/>
          <w:szCs w:val="28"/>
        </w:rPr>
        <w:t xml:space="preserve"> процессных мероприятий</w:t>
      </w:r>
    </w:p>
    <w:p w:rsidR="005E6BA7" w:rsidRPr="00110668" w:rsidRDefault="005E6BA7" w:rsidP="005E6BA7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lastRenderedPageBreak/>
        <w:t>«Реализация мероприятий по повышению качества образования</w:t>
      </w:r>
      <w:r w:rsidR="009E1591"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E6BA7" w:rsidRPr="00110668" w:rsidRDefault="005E6BA7" w:rsidP="005E6BA7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E6BA7" w:rsidRPr="00110668" w:rsidRDefault="005E6BA7" w:rsidP="005E6BA7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5E6BA7" w:rsidRPr="00110668" w:rsidTr="00D0093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7" w:rsidRPr="00110668" w:rsidRDefault="005E6BA7" w:rsidP="00D0093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E6BA7" w:rsidRPr="00110668" w:rsidRDefault="005E6BA7" w:rsidP="00D0093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A7" w:rsidRPr="00110668" w:rsidRDefault="005E6BA7" w:rsidP="00D0093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9E159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E6BA7" w:rsidRPr="00110668" w:rsidTr="00D0093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A7" w:rsidRPr="00110668" w:rsidRDefault="005E6BA7" w:rsidP="00D0093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A7" w:rsidRPr="00110668" w:rsidRDefault="005E6BA7" w:rsidP="00D0093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E159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5E6BA7" w:rsidRDefault="005E6BA7" w:rsidP="00110668">
      <w:pPr>
        <w:jc w:val="center"/>
        <w:rPr>
          <w:b/>
          <w:spacing w:val="20"/>
          <w:sz w:val="28"/>
          <w:szCs w:val="28"/>
        </w:rPr>
      </w:pPr>
    </w:p>
    <w:p w:rsidR="009E1591" w:rsidRPr="00110668" w:rsidRDefault="009E1591" w:rsidP="009E159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9E1591" w:rsidRPr="00110668" w:rsidRDefault="009E1591" w:rsidP="009E159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9E1591" w:rsidRPr="00110668" w:rsidTr="00D0093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1591" w:rsidRPr="00110668" w:rsidTr="00D0093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E1591" w:rsidRPr="00110668" w:rsidTr="00D0093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E1591" w:rsidRPr="00110668" w:rsidTr="00D0093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91" w:rsidRPr="00110668" w:rsidRDefault="009E1591" w:rsidP="00D0093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реализацию мероприятий по повышению качества образования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576.0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91" w:rsidRPr="00110668" w:rsidRDefault="009E1591" w:rsidP="00D009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9E1591" w:rsidRDefault="009E1591" w:rsidP="00110668">
      <w:pPr>
        <w:jc w:val="center"/>
        <w:rPr>
          <w:b/>
          <w:spacing w:val="20"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 xml:space="preserve">Проведение кадастровых работ в муниципальном образовании «Шумячский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D00931">
              <w:rPr>
                <w:rFonts w:eastAsia="Calibri"/>
                <w:szCs w:val="24"/>
                <w:lang w:eastAsia="en-US"/>
              </w:rPr>
              <w:t xml:space="preserve">муниципальный округ 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«Шумячский муниципальный округ» Смоленской области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0093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tabs>
          <w:tab w:val="left" w:pos="7438"/>
        </w:tabs>
        <w:jc w:val="both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D00931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B420D1">
        <w:rPr>
          <w:b/>
          <w:i/>
          <w:sz w:val="28"/>
          <w:szCs w:val="28"/>
        </w:rPr>
        <w:t>Содержание и ремонт уличного освещения в муниципальном образовании</w:t>
      </w:r>
    </w:p>
    <w:p w:rsidR="00110668" w:rsidRPr="00110668" w:rsidRDefault="00B420D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E3102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B420D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E3102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«Шумячский</w:t>
            </w:r>
            <w:r w:rsidR="00B420D1"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8E3102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8E3102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8E3102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8E3102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 w:rsidR="00B420D1">
              <w:t>по содержанию и ремонту уличного освещения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420D1" w:rsidP="00A42AB4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11 393.0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tabs>
          <w:tab w:val="left" w:pos="7438"/>
        </w:tabs>
        <w:jc w:val="both"/>
        <w:rPr>
          <w:sz w:val="28"/>
          <w:szCs w:val="28"/>
        </w:rPr>
      </w:pPr>
    </w:p>
    <w:p w:rsidR="00B420D1" w:rsidRPr="00110668" w:rsidRDefault="00B420D1" w:rsidP="00B420D1">
      <w:pPr>
        <w:jc w:val="center"/>
        <w:rPr>
          <w:b/>
          <w:spacing w:val="20"/>
          <w:sz w:val="28"/>
          <w:szCs w:val="28"/>
        </w:rPr>
      </w:pPr>
      <w:bookmarkStart w:id="10" w:name="_Hlk193986415"/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B420D1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B420D1">
        <w:rPr>
          <w:b/>
          <w:i/>
          <w:sz w:val="28"/>
          <w:szCs w:val="28"/>
        </w:rPr>
        <w:t>Организация и содержание мест захоронений в муниципальном образовании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B420D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B420D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 w:rsidR="00B420D1">
              <w:t>по организации и содержанию мест захоронений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F268BD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420D1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D1" w:rsidRPr="00110668" w:rsidRDefault="00B420D1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ремонт и восстановление воинских захоронений и мемориальных сооружений, находящихся вне воинских захоронений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D1" w:rsidRPr="00110668" w:rsidRDefault="00B420D1" w:rsidP="00F268BD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D1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1 600.00 обл.б-т</w:t>
            </w:r>
          </w:p>
          <w:p w:rsidR="00B420D1" w:rsidRPr="00110668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49.5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D1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2 000.00 </w:t>
            </w:r>
          </w:p>
          <w:p w:rsidR="00B420D1" w:rsidRPr="00110668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D1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2 500.00</w:t>
            </w:r>
          </w:p>
          <w:p w:rsidR="00B420D1" w:rsidRPr="00110668" w:rsidRDefault="00B420D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</w:tr>
    </w:tbl>
    <w:p w:rsidR="00110668" w:rsidRPr="00110668" w:rsidRDefault="00110668" w:rsidP="00110668">
      <w:pPr>
        <w:tabs>
          <w:tab w:val="left" w:pos="7438"/>
        </w:tabs>
        <w:jc w:val="both"/>
        <w:rPr>
          <w:sz w:val="28"/>
          <w:szCs w:val="28"/>
        </w:rPr>
      </w:pPr>
    </w:p>
    <w:bookmarkEnd w:id="7"/>
    <w:bookmarkEnd w:id="10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Pr="00110668" w:rsidRDefault="0055246C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55246C" w:rsidRPr="00110668" w:rsidRDefault="0055246C" w:rsidP="0055246C">
      <w:pPr>
        <w:jc w:val="right"/>
        <w:rPr>
          <w:sz w:val="28"/>
          <w:szCs w:val="28"/>
        </w:rPr>
      </w:pPr>
    </w:p>
    <w:p w:rsidR="00411F34" w:rsidRDefault="00411F34" w:rsidP="0055246C">
      <w:pPr>
        <w:jc w:val="center"/>
        <w:rPr>
          <w:b/>
          <w:sz w:val="28"/>
          <w:szCs w:val="28"/>
        </w:rPr>
      </w:pPr>
    </w:p>
    <w:p w:rsidR="00411F34" w:rsidRDefault="00411F34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4 960.5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2 466.5 фед.б-т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76.3 обл.б-т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1 089.8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55246C" w:rsidP="00B420D1">
      <w:pPr>
        <w:jc w:val="center"/>
        <w:rPr>
          <w:b/>
          <w:spacing w:val="20"/>
          <w:sz w:val="28"/>
          <w:szCs w:val="28"/>
        </w:rPr>
      </w:pPr>
    </w:p>
    <w:p w:rsidR="00B420D1" w:rsidRPr="00110668" w:rsidRDefault="00B420D1" w:rsidP="00B420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B420D1" w:rsidRPr="00110668" w:rsidRDefault="00411F34" w:rsidP="00B4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B420D1" w:rsidRPr="00110668">
        <w:rPr>
          <w:b/>
          <w:sz w:val="28"/>
          <w:szCs w:val="28"/>
        </w:rPr>
        <w:t>омплекс</w:t>
      </w:r>
      <w:r w:rsidR="00B420D1">
        <w:rPr>
          <w:b/>
          <w:sz w:val="28"/>
          <w:szCs w:val="28"/>
        </w:rPr>
        <w:t>а</w:t>
      </w:r>
      <w:r w:rsidR="00B420D1" w:rsidRPr="00110668">
        <w:rPr>
          <w:b/>
          <w:sz w:val="28"/>
          <w:szCs w:val="28"/>
        </w:rPr>
        <w:t xml:space="preserve"> процессных мероприятий</w:t>
      </w:r>
    </w:p>
    <w:p w:rsidR="00B420D1" w:rsidRPr="00110668" w:rsidRDefault="00B420D1" w:rsidP="00B420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</w:t>
      </w:r>
      <w:r w:rsidR="00A539CA">
        <w:rPr>
          <w:b/>
          <w:i/>
          <w:sz w:val="28"/>
          <w:szCs w:val="28"/>
        </w:rPr>
        <w:t xml:space="preserve"> на территории</w:t>
      </w:r>
      <w:r>
        <w:rPr>
          <w:b/>
          <w:i/>
          <w:sz w:val="28"/>
          <w:szCs w:val="28"/>
        </w:rPr>
        <w:t xml:space="preserve"> муниципально</w:t>
      </w:r>
      <w:r w:rsidR="00A539CA">
        <w:rPr>
          <w:b/>
          <w:i/>
          <w:sz w:val="28"/>
          <w:szCs w:val="28"/>
        </w:rPr>
        <w:t>го</w:t>
      </w:r>
      <w:r>
        <w:rPr>
          <w:b/>
          <w:i/>
          <w:sz w:val="28"/>
          <w:szCs w:val="28"/>
        </w:rPr>
        <w:t xml:space="preserve"> образовани</w:t>
      </w:r>
      <w:r w:rsidR="008E15D6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B420D1" w:rsidRPr="00110668" w:rsidRDefault="00B420D1" w:rsidP="00B420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B420D1" w:rsidRPr="00110668" w:rsidRDefault="00B420D1" w:rsidP="00B420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B420D1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D1" w:rsidRPr="00110668" w:rsidRDefault="00B420D1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B420D1" w:rsidRPr="00110668" w:rsidRDefault="00B420D1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B420D1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420D1" w:rsidRPr="00110668" w:rsidRDefault="00B420D1" w:rsidP="00B420D1">
      <w:pPr>
        <w:jc w:val="right"/>
        <w:rPr>
          <w:sz w:val="28"/>
          <w:szCs w:val="28"/>
        </w:rPr>
      </w:pPr>
    </w:p>
    <w:p w:rsidR="00B420D1" w:rsidRPr="00110668" w:rsidRDefault="00B420D1" w:rsidP="00B420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B420D1" w:rsidRPr="00110668" w:rsidRDefault="00B420D1" w:rsidP="00B420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B420D1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B420D1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420D1" w:rsidRPr="00110668" w:rsidTr="008E15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420D1" w:rsidRPr="00110668" w:rsidTr="008E15D6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420D1" w:rsidRPr="00110668" w:rsidTr="008E15D6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D1" w:rsidRPr="00110668" w:rsidRDefault="00B420D1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 w:rsidR="008E15D6">
              <w:t>на обеспечение пожарной безопасности на территории муниципального образования «Шумячский муниципальный округ» Смоленской области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B420D1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537.8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D1" w:rsidRPr="00110668" w:rsidRDefault="00B420D1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55246C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lastRenderedPageBreak/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98548A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322.2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Pr="00110668" w:rsidRDefault="008E15D6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B420D1" w:rsidRPr="00110668" w:rsidRDefault="00B420D1" w:rsidP="00B420D1">
      <w:pPr>
        <w:tabs>
          <w:tab w:val="left" w:pos="7438"/>
        </w:tabs>
        <w:jc w:val="both"/>
        <w:rPr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423FE4" w:rsidRDefault="00423FE4" w:rsidP="008E15D6">
      <w:pPr>
        <w:jc w:val="center"/>
        <w:rPr>
          <w:b/>
          <w:sz w:val="28"/>
          <w:szCs w:val="28"/>
        </w:rPr>
      </w:pPr>
    </w:p>
    <w:p w:rsidR="00423FE4" w:rsidRDefault="00423FE4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 по организации сбора и вывоза ТКО</w:t>
            </w:r>
            <w:r>
              <w:t xml:space="preserve">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553.7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Осуществление деятельности по созданию мест (площадок) накопления ТКО и приобретение контейнеров (бункеров) для накопления ТКО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D6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10668">
      <w:pPr>
        <w:spacing w:line="256" w:lineRule="auto"/>
        <w:ind w:left="6237"/>
        <w:jc w:val="both"/>
        <w:rPr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Поддержка инициативных проектов муниципального образования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Default="008E15D6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Расходы, связанные с поддержкой инициативных проектов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110668" w:rsidP="001F2B4C">
      <w:pPr>
        <w:spacing w:line="256" w:lineRule="auto"/>
        <w:ind w:left="5954"/>
        <w:jc w:val="both"/>
        <w:rPr>
          <w:sz w:val="28"/>
          <w:szCs w:val="28"/>
        </w:rPr>
      </w:pPr>
    </w:p>
    <w:p w:rsidR="00662640" w:rsidRDefault="00110668" w:rsidP="00662640">
      <w:pPr>
        <w:ind w:left="5954"/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Приложение № 3</w:t>
      </w:r>
    </w:p>
    <w:p w:rsidR="00110668" w:rsidRPr="00110668" w:rsidRDefault="00110668" w:rsidP="001F2B4C">
      <w:pPr>
        <w:ind w:left="552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 w:rsidR="00662640"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«Создание условий для эффективного управления муниципальным образованием «Шумячский </w:t>
      </w:r>
      <w:r w:rsidR="00DA00C0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 Смоленской области</w:t>
      </w:r>
      <w:r w:rsidRPr="00110668">
        <w:rPr>
          <w:szCs w:val="24"/>
        </w:rPr>
        <w:t>»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110668" w:rsidRPr="00110668" w:rsidRDefault="00110668" w:rsidP="00110668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110668" w:rsidRPr="00110668" w:rsidTr="000C4499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10668" w:rsidRPr="00110668" w:rsidTr="000C4499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110668" w:rsidRPr="00110668" w:rsidTr="000C4499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DA00C0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Администрация м.о. «Шумячский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бюджет муниципального образования «Шумячский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128 734.6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46 814.0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b/>
                <w:i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 w:rsidRPr="00DA00C0">
              <w:rPr>
                <w:b/>
                <w:color w:val="000000"/>
                <w:sz w:val="20"/>
              </w:rPr>
              <w:t>128 734.6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46 814.0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деятельности органов местного </w:t>
            </w:r>
            <w:r w:rsidRPr="00110668">
              <w:rPr>
                <w:i/>
                <w:sz w:val="22"/>
                <w:szCs w:val="22"/>
              </w:rPr>
              <w:lastRenderedPageBreak/>
              <w:t xml:space="preserve">самоуправления муниципального образования «Шумячский </w:t>
            </w:r>
            <w:r w:rsidR="00DA00C0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DA00C0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Расходы на обеспечение</w:t>
            </w:r>
            <w:r w:rsidR="00BC193B">
              <w:rPr>
                <w:spacing w:val="-2"/>
                <w:sz w:val="22"/>
                <w:szCs w:val="22"/>
                <w:lang w:eastAsia="en-US"/>
              </w:rPr>
              <w:t xml:space="preserve">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61 782.6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22 603.6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  <w:r w:rsidR="00BC193B">
              <w:rPr>
                <w:spacing w:val="-2"/>
                <w:szCs w:val="24"/>
                <w:lang w:eastAsia="en-US"/>
              </w:rPr>
              <w:t xml:space="preserve">Расходы на текущий и капитальный ремонты зданий и сооружений муниципальных учреждений </w:t>
            </w:r>
          </w:p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BC193B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3.</w:t>
            </w:r>
          </w:p>
          <w:p w:rsidR="00110668" w:rsidRPr="00110668" w:rsidRDefault="007F1A72" w:rsidP="007F1A72">
            <w:pPr>
              <w:ind w:right="-108"/>
              <w:jc w:val="both"/>
              <w:rPr>
                <w:b/>
                <w:i/>
                <w:szCs w:val="24"/>
              </w:rPr>
            </w:pPr>
            <w:r>
              <w:rPr>
                <w:spacing w:val="-2"/>
                <w:szCs w:val="24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3</w:t>
            </w:r>
            <w:r w:rsidR="007F1A72">
              <w:rPr>
                <w:color w:val="000000"/>
                <w:sz w:val="22"/>
                <w:szCs w:val="22"/>
              </w:rPr>
              <w:t>5</w:t>
            </w:r>
            <w:r w:rsidRPr="00110668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63 104.6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23 925.6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7F1A72">
              <w:rPr>
                <w:i/>
                <w:sz w:val="22"/>
                <w:szCs w:val="22"/>
              </w:rPr>
              <w:t xml:space="preserve"> в муниципальном</w:t>
            </w:r>
            <w:r w:rsidR="007A735E">
              <w:rPr>
                <w:i/>
                <w:sz w:val="22"/>
                <w:szCs w:val="22"/>
              </w:rPr>
              <w:t xml:space="preserve"> образовании «Шумячский </w:t>
            </w:r>
            <w:r w:rsidR="007A735E">
              <w:rPr>
                <w:i/>
                <w:sz w:val="22"/>
                <w:szCs w:val="22"/>
              </w:rPr>
              <w:lastRenderedPageBreak/>
              <w:t>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Мероприятие 1.</w:t>
            </w:r>
          </w:p>
          <w:p w:rsid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7A735E" w:rsidRPr="00110668" w:rsidRDefault="007A735E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и развитие инфраструктуры поддержки субъектов малого и среднего предпринимательства</w:t>
            </w:r>
            <w:r w:rsidR="007A735E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7A735E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7A735E"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грантов субъектам малого и среднего предпринимательства 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на территории муниципального образования «Шумячский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«Подготовка и актуализация документов, обеспечивающих градостроительную деятельност</w:t>
            </w:r>
            <w:r w:rsidR="007A735E">
              <w:rPr>
                <w:i/>
                <w:sz w:val="22"/>
                <w:szCs w:val="22"/>
              </w:rPr>
              <w:t>ь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«Расходы на комплексное развитие систем коммунальной инфраструктуры на территории </w:t>
            </w:r>
            <w:r w:rsidR="007A735E">
              <w:rPr>
                <w:i/>
                <w:sz w:val="22"/>
                <w:szCs w:val="22"/>
              </w:rPr>
              <w:t xml:space="preserve">муниципального образования «Шумячский муниципальный округ» </w:t>
            </w:r>
            <w:r w:rsidRPr="00110668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110668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развитие газификации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EEA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AE0EEA" w:rsidRPr="00110668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Разработка проектно-сметной документации на ремонт инженерных сетей водоснабжения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B707EB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B707EB">
              <w:rPr>
                <w:sz w:val="22"/>
                <w:szCs w:val="22"/>
              </w:rPr>
              <w:t>муниципальный округ</w:t>
            </w:r>
            <w:r w:rsidR="00B707EB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50 000.0</w:t>
            </w:r>
            <w:r w:rsidR="006C0147"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50 000.0</w:t>
            </w:r>
            <w:r w:rsidR="006C0147">
              <w:rPr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4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5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A16AA0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A16AA0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16AA0">
              <w:rPr>
                <w:sz w:val="22"/>
                <w:szCs w:val="22"/>
              </w:rPr>
              <w:t>муниципальный округ</w:t>
            </w:r>
            <w:r w:rsidR="00A16AA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1 518.9 обл.б-т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Pr="00110668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51 518.9 обл.-б-т</w:t>
            </w:r>
          </w:p>
          <w:p w:rsidR="006C0147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1 954.7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 обл.б-т</w:t>
            </w:r>
          </w:p>
          <w:p w:rsidR="006C0147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1 954.7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6C0147" w:rsidRDefault="006C0147" w:rsidP="00B707EB">
            <w:pPr>
              <w:jc w:val="center"/>
              <w:rPr>
                <w:b/>
                <w:color w:val="000000"/>
                <w:sz w:val="20"/>
              </w:rPr>
            </w:pPr>
            <w:r w:rsidRPr="006C0147">
              <w:rPr>
                <w:b/>
                <w:color w:val="000000"/>
                <w:sz w:val="20"/>
              </w:rPr>
              <w:t>50 506.3</w:t>
            </w:r>
            <w:r>
              <w:rPr>
                <w:b/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6C0147" w:rsidRPr="00110668" w:rsidRDefault="00B707EB" w:rsidP="006C0147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="006C0147" w:rsidRPr="00110668">
              <w:rPr>
                <w:i/>
                <w:sz w:val="22"/>
                <w:szCs w:val="22"/>
              </w:rPr>
              <w:t>Обеспечение реализации переданных государственных полномочий»</w:t>
            </w:r>
          </w:p>
          <w:p w:rsidR="00B707EB" w:rsidRPr="00110668" w:rsidRDefault="00B707EB" w:rsidP="006C0147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lastRenderedPageBreak/>
              <w:t>Реализация государственных полномочий по созданию административных комиссий в муниципальн</w:t>
            </w:r>
            <w:r w:rsidR="00EF1F33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EF1F33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Комиссия по делам несовершеннолетних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2 915.7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</w:tr>
      <w:tr w:rsidR="00B707EB" w:rsidRPr="00110668" w:rsidTr="000C4499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EF1F33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EF1F33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 w:rsidR="00EF1F33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 w:rsidR="00EF1F33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EF1F33"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Cs w:val="24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zCs w:val="24"/>
              </w:rPr>
              <w:t xml:space="preserve">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0E30DC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0E30DC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0E30DC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 xml:space="preserve">я некоммерческой организации, не являющейся муниципальным бюджетным, автономным и казенным учреждением </w:t>
            </w:r>
            <w:r w:rsidRPr="00110668">
              <w:t>Шумячск</w:t>
            </w:r>
            <w:r>
              <w:t xml:space="preserve">ая районная общественная </w:t>
            </w:r>
            <w:r>
              <w:lastRenderedPageBreak/>
              <w:t>организация ветеранов (пенсионеров) войны, труда, Вооруженных Сил и правоохранительных органов)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lastRenderedPageBreak/>
              <w:t xml:space="preserve">Шумячская районная общественная организация ветеранов (пенсионеров) войны, труда, вооруженных Сил и </w:t>
            </w:r>
            <w:r w:rsidRPr="00110668">
              <w:lastRenderedPageBreak/>
              <w:t>правоохранительных органов</w:t>
            </w:r>
          </w:p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 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A75D37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2.</w:t>
            </w:r>
            <w:r w:rsidRPr="00110668">
              <w:t xml:space="preserve"> </w:t>
            </w:r>
          </w:p>
          <w:p w:rsidR="00A75D37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>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Шумячская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75D3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A75D37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4050F2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4050F2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564E89">
              <w:rPr>
                <w:sz w:val="22"/>
                <w:szCs w:val="22"/>
              </w:rPr>
              <w:t xml:space="preserve"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="00564E89">
              <w:rPr>
                <w:sz w:val="22"/>
                <w:szCs w:val="22"/>
              </w:rPr>
              <w:lastRenderedPageBreak/>
              <w:t>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564E89" w:rsidP="000E30DC">
            <w:pPr>
              <w:spacing w:line="228" w:lineRule="auto"/>
              <w:jc w:val="both"/>
            </w:pPr>
            <w:r>
              <w:lastRenderedPageBreak/>
              <w:t>МУП «Шумячский комресурс»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564E89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564E89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="000E30DC"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64E89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2.</w:t>
            </w:r>
          </w:p>
          <w:p w:rsidR="00564E89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564E89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</w:p>
          <w:p w:rsidR="00564E89" w:rsidRPr="00110668" w:rsidRDefault="00564E89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564E89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мероприятий по повышению качества образования</w:t>
            </w:r>
            <w:r w:rsidR="00564E89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564E89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</w:t>
            </w:r>
            <w:r w:rsidRPr="00110668">
              <w:rPr>
                <w:sz w:val="22"/>
                <w:szCs w:val="22"/>
              </w:rPr>
              <w:lastRenderedPageBreak/>
              <w:t xml:space="preserve">ого образования «Шумячский </w:t>
            </w:r>
            <w:r w:rsidR="00812AC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812AC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Проведение кадастровых работ</w:t>
            </w:r>
            <w:r w:rsidR="00812ACE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</w:t>
            </w:r>
            <w:r w:rsidR="000E4FCF">
              <w:rPr>
                <w:sz w:val="22"/>
                <w:szCs w:val="22"/>
              </w:rPr>
              <w:t>работ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1 00</w:t>
            </w:r>
            <w:r w:rsidR="000E30DC"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4FCF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0E4FCF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="000E4FCF">
              <w:rPr>
                <w:i/>
                <w:sz w:val="22"/>
                <w:szCs w:val="22"/>
              </w:rPr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4FCF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 w:rsidR="000E4FCF">
              <w:rPr>
                <w:sz w:val="22"/>
                <w:szCs w:val="22"/>
              </w:rPr>
              <w:t>муниципальн</w:t>
            </w:r>
            <w:r w:rsidR="000E4FCF"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0E4FCF" w:rsidRDefault="000E4FCF" w:rsidP="000E30DC">
            <w:pPr>
              <w:ind w:left="-103" w:right="-108"/>
              <w:jc w:val="center"/>
              <w:rPr>
                <w:szCs w:val="24"/>
              </w:rPr>
            </w:pPr>
            <w:r w:rsidRPr="000E4FCF">
              <w:rPr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110668" w:rsidRDefault="000E4FCF" w:rsidP="000E4FCF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4FCF" w:rsidRPr="000E4FCF" w:rsidRDefault="000E4FCF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0E4FCF">
              <w:rPr>
                <w:i/>
                <w:sz w:val="22"/>
                <w:szCs w:val="22"/>
              </w:rPr>
              <w:t>«Организация</w:t>
            </w:r>
            <w:r>
              <w:rPr>
                <w:i/>
                <w:sz w:val="22"/>
                <w:szCs w:val="22"/>
              </w:rPr>
              <w:t xml:space="preserve"> и содержание мест захоронений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0E4FC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4FCF" w:rsidRPr="00494908" w:rsidRDefault="00494908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94908" w:rsidRPr="0049490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1A7492" w:rsidP="004949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бюджет; </w:t>
            </w:r>
            <w:r w:rsidR="00494908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494908">
              <w:rPr>
                <w:sz w:val="22"/>
                <w:szCs w:val="22"/>
              </w:rPr>
              <w:t>муниципальный округ</w:t>
            </w:r>
            <w:r w:rsidR="00494908"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100.0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1 600.0 обл.б-т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94908" w:rsidRPr="00110668" w:rsidRDefault="00494908" w:rsidP="0049490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6 100.0</w:t>
            </w:r>
          </w:p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494908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1 600.00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1A7492" w:rsidRP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2 000.0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2 500.0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A7492" w:rsidRDefault="001A7492" w:rsidP="0049490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A7492">
              <w:rPr>
                <w:i/>
                <w:sz w:val="22"/>
                <w:szCs w:val="22"/>
              </w:rPr>
              <w:t>«Мероприятия</w:t>
            </w:r>
            <w:r>
              <w:rPr>
                <w:i/>
                <w:sz w:val="22"/>
                <w:szCs w:val="22"/>
              </w:rPr>
              <w:t xml:space="preserve"> в области благоустройства на территории муниципального образования «Шумячский </w:t>
            </w:r>
            <w:r>
              <w:rPr>
                <w:i/>
                <w:sz w:val="22"/>
                <w:szCs w:val="22"/>
              </w:rPr>
              <w:lastRenderedPageBreak/>
              <w:t>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1A749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4 960.5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4 960.5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CA5637" w:rsidRPr="001A7492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бюджет;областной бюджет; 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6 050.3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6 050.3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CA5637" w:rsidRDefault="00CA5637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«Обеспечение пожарной </w:t>
            </w:r>
            <w:r w:rsidR="00FE3D9B">
              <w:rPr>
                <w:i/>
                <w:sz w:val="22"/>
                <w:szCs w:val="22"/>
              </w:rPr>
              <w:t>безопасности на территории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FE3D9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FE3D9B"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ind w:left="-103" w:right="-108"/>
              <w:jc w:val="center"/>
              <w:rPr>
                <w:szCs w:val="24"/>
              </w:rPr>
            </w:pPr>
            <w:r w:rsidRPr="00FE3D9B">
              <w:rPr>
                <w:szCs w:val="24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«Выполнение ремонтно-реставрационных работ на объектах культурного наследия (памятники истории и культуры) на территории муниципального образования </w:t>
            </w:r>
            <w:r w:rsidR="004A1DD8">
              <w:rPr>
                <w:i/>
                <w:sz w:val="22"/>
                <w:szCs w:val="22"/>
              </w:rPr>
              <w:t>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D9B" w:rsidRPr="004A1DD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98548A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98548A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FE3D9B" w:rsidRPr="00110668" w:rsidRDefault="00FE3D9B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98548A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98548A" w:rsidP="0098548A">
            <w:r>
              <w:t>322.2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1DD8"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«Поддержка инициативных проектов </w:t>
            </w:r>
            <w:r w:rsidR="0071344D">
              <w:rPr>
                <w:i/>
                <w:sz w:val="22"/>
                <w:szCs w:val="22"/>
              </w:rPr>
              <w:t>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4A1DD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71344D" w:rsidRDefault="0071344D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D" w:rsidRPr="00110668" w:rsidRDefault="0071344D" w:rsidP="0071344D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71344D"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ind w:left="34" w:right="-108"/>
              <w:rPr>
                <w:b/>
                <w:szCs w:val="24"/>
              </w:rPr>
            </w:pPr>
            <w:r w:rsidRPr="00110668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CA5637" w:rsidRPr="00110668" w:rsidRDefault="00CA5637" w:rsidP="00CA5637">
            <w:pPr>
              <w:ind w:right="-109"/>
              <w:rPr>
                <w:szCs w:val="24"/>
              </w:rPr>
            </w:pPr>
            <w:r w:rsidRPr="00110668">
              <w:rPr>
                <w:szCs w:val="24"/>
              </w:rPr>
              <w:t xml:space="preserve"> федеральный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областной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местный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A5637" w:rsidRPr="00110668" w:rsidRDefault="00CA5637" w:rsidP="00CA563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6E08F9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293 233.7</w:t>
            </w:r>
          </w:p>
          <w:p w:rsidR="0071344D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71344D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60 610.9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6E08F9">
              <w:rPr>
                <w:b/>
                <w:color w:val="000000"/>
                <w:sz w:val="20"/>
              </w:rPr>
              <w:t>30 156.3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71344D" w:rsidRDefault="0071344D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1344D">
              <w:rPr>
                <w:b/>
                <w:color w:val="000000"/>
                <w:sz w:val="18"/>
                <w:szCs w:val="18"/>
              </w:rPr>
              <w:t>114</w:t>
            </w:r>
            <w:r w:rsidR="006E08F9">
              <w:rPr>
                <w:b/>
                <w:color w:val="000000"/>
                <w:sz w:val="18"/>
                <w:szCs w:val="18"/>
              </w:rPr>
              <w:t xml:space="preserve"> 677.7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3 154.5</w:t>
            </w:r>
          </w:p>
          <w:p w:rsidR="00CA5637" w:rsidRPr="0071344D" w:rsidRDefault="006E08F9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109 056.7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71344D" w:rsidRDefault="0071344D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114 028.0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53 478.2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64 528.0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3 978.2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</w:tr>
    </w:tbl>
    <w:p w:rsidR="00110668" w:rsidRPr="00110668" w:rsidRDefault="00110668" w:rsidP="00110668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110668" w:rsidRPr="00110668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  <w:r w:rsidRPr="00110668">
        <w:rPr>
          <w:sz w:val="28"/>
          <w:szCs w:val="28"/>
        </w:rPr>
        <w:br w:type="page"/>
      </w:r>
    </w:p>
    <w:p w:rsidR="00620F04" w:rsidRDefault="00110668" w:rsidP="001F2B4C">
      <w:pPr>
        <w:ind w:left="5670"/>
        <w:jc w:val="center"/>
        <w:rPr>
          <w:sz w:val="28"/>
          <w:szCs w:val="28"/>
        </w:rPr>
      </w:pPr>
      <w:r w:rsidRPr="00110668">
        <w:rPr>
          <w:sz w:val="28"/>
          <w:szCs w:val="28"/>
        </w:rPr>
        <w:lastRenderedPageBreak/>
        <w:t>Приложение № 4</w:t>
      </w:r>
    </w:p>
    <w:p w:rsidR="00110668" w:rsidRPr="00110668" w:rsidRDefault="00110668" w:rsidP="001F2B4C">
      <w:pPr>
        <w:tabs>
          <w:tab w:val="left" w:pos="6096"/>
        </w:tabs>
        <w:ind w:left="5670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 w:rsidR="00620F04"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«Создание условий для эффективного управления муниципальным образованием «Шумячский </w:t>
      </w:r>
      <w:r w:rsidR="00E60F9B"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 Смоленской области</w:t>
      </w:r>
      <w:r w:rsidRPr="00110668">
        <w:rPr>
          <w:szCs w:val="24"/>
        </w:rPr>
        <w:t>»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</w:p>
    <w:p w:rsidR="00110668" w:rsidRPr="00110668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  <w:r w:rsidRPr="00110668">
        <w:rPr>
          <w:b/>
          <w:bCs/>
        </w:rPr>
        <w:t>ПЛАН-ГРАФИК</w:t>
      </w:r>
    </w:p>
    <w:p w:rsidR="00110668" w:rsidRPr="00110668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110668">
        <w:rPr>
          <w:b/>
          <w:bCs/>
        </w:rPr>
        <w:t>реализации муниципальной программы</w:t>
      </w:r>
    </w:p>
    <w:p w:rsidR="00110668" w:rsidRPr="00110668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110668">
        <w:rPr>
          <w:b/>
          <w:bCs/>
        </w:rPr>
        <w:t xml:space="preserve"> «Создание условий для эффективного управления муниципальным образованием</w:t>
      </w:r>
    </w:p>
    <w:p w:rsidR="00110668" w:rsidRPr="00110668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110668">
        <w:rPr>
          <w:b/>
          <w:bCs/>
        </w:rPr>
        <w:t xml:space="preserve"> «Шумячский </w:t>
      </w:r>
      <w:r w:rsidR="00E60F9B">
        <w:rPr>
          <w:b/>
          <w:bCs/>
        </w:rPr>
        <w:t>муниципальный округ</w:t>
      </w:r>
      <w:r w:rsidRPr="00110668">
        <w:rPr>
          <w:b/>
          <w:bCs/>
        </w:rPr>
        <w:t>» Смоленской области на 202</w:t>
      </w:r>
      <w:r w:rsidR="00E60F9B">
        <w:rPr>
          <w:b/>
          <w:bCs/>
        </w:rPr>
        <w:t>5</w:t>
      </w:r>
      <w:r w:rsidRPr="00110668">
        <w:rPr>
          <w:b/>
          <w:bCs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AC792B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E60F9B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23 407.0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35 110.5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46 814.0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rPr>
                <w:sz w:val="22"/>
                <w:szCs w:val="22"/>
              </w:rPr>
              <w:t>1.1</w:t>
            </w:r>
            <w:r w:rsidRPr="00110668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23 407.0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35 110.5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46 814.0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</w:t>
            </w:r>
            <w:r w:rsidRPr="00110668">
              <w:rPr>
                <w:i/>
                <w:sz w:val="22"/>
                <w:szCs w:val="22"/>
              </w:rPr>
              <w:lastRenderedPageBreak/>
              <w:t xml:space="preserve">обеспечение деятельности органов местного самоуправления муниципального образования «Шумячский </w:t>
            </w:r>
            <w:r w:rsidR="00E60F9B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lastRenderedPageBreak/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F9B">
              <w:rPr>
                <w:sz w:val="20"/>
              </w:rPr>
              <w:lastRenderedPageBreak/>
              <w:t>11 962.8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F9B">
              <w:rPr>
                <w:sz w:val="20"/>
              </w:rPr>
              <w:t>17 944.2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0F9B">
              <w:rPr>
                <w:sz w:val="20"/>
              </w:rPr>
              <w:t>23 925.6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E60F9B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11 301.8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16 952.7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22 603.6</w:t>
            </w:r>
          </w:p>
        </w:tc>
      </w:tr>
      <w:tr w:rsidR="00110668" w:rsidRPr="00110668" w:rsidTr="00AC792B">
        <w:trPr>
          <w:trHeight w:val="39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текущий и капитальный ремонты зданий </w:t>
            </w:r>
            <w:r>
              <w:rPr>
                <w:sz w:val="22"/>
                <w:szCs w:val="22"/>
              </w:rPr>
              <w:t>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>Расходы на приобретение 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E60F9B">
              <w:rPr>
                <w:sz w:val="22"/>
                <w:szCs w:val="22"/>
              </w:rPr>
              <w:t>75</w:t>
            </w:r>
            <w:r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2</w:t>
            </w:r>
            <w:r w:rsidR="00E60F9B">
              <w:rPr>
                <w:sz w:val="22"/>
                <w:szCs w:val="22"/>
              </w:rPr>
              <w:t>62.5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423FE4" w:rsidRDefault="00110668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E60F9B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15.0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22.5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30.0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lastRenderedPageBreak/>
              <w:t>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«Создание и развитие инфраструктуры поддержки субъектов малого и среднего предпринимательства</w:t>
            </w:r>
            <w:r w:rsidR="003A6B4D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3A6B4D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10668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3A6B4D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3A6B4D">
              <w:rPr>
                <w:spacing w:val="-2"/>
                <w:sz w:val="22"/>
                <w:szCs w:val="22"/>
                <w:lang w:eastAsia="en-US"/>
              </w:rPr>
              <w:t>муниципальный округ»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6B4D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</w:tc>
      </w:tr>
      <w:tr w:rsidR="003A6B4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3A6B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A6B4D" w:rsidRPr="003A6B4D" w:rsidRDefault="003A6B4D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Подготовка и актуализация документов, </w:t>
            </w:r>
            <w:r w:rsidRPr="00423FE4">
              <w:rPr>
                <w:i/>
                <w:sz w:val="22"/>
                <w:szCs w:val="22"/>
              </w:rPr>
              <w:lastRenderedPageBreak/>
              <w:t>обеспечивающих градостроительную деятельность</w:t>
            </w:r>
            <w:r w:rsidR="001622AC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423FE4">
              <w:rPr>
                <w:i/>
                <w:sz w:val="22"/>
                <w:szCs w:val="22"/>
              </w:rPr>
              <w:t>»</w:t>
            </w:r>
          </w:p>
          <w:p w:rsidR="00110668" w:rsidRPr="00423FE4" w:rsidRDefault="00110668" w:rsidP="00110668">
            <w:pPr>
              <w:ind w:left="58" w:hanging="5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«Шумячс</w:t>
            </w:r>
            <w:r w:rsidRPr="00110668">
              <w:rPr>
                <w:sz w:val="22"/>
                <w:szCs w:val="22"/>
              </w:rPr>
              <w:lastRenderedPageBreak/>
              <w:t xml:space="preserve">кий </w:t>
            </w:r>
            <w:r w:rsidR="001622A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b/>
                <w:i/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Расходы на комплексное развитие систем коммунальной инфраструктуры на территории </w:t>
            </w:r>
            <w:r w:rsidR="001622AC" w:rsidRPr="00423FE4">
              <w:rPr>
                <w:i/>
                <w:sz w:val="22"/>
                <w:szCs w:val="22"/>
              </w:rPr>
              <w:t>муниципального образования «Шумячский муниципальный округ»</w:t>
            </w:r>
            <w:r w:rsidR="00A07BAA" w:rsidRPr="00423FE4">
              <w:rPr>
                <w:i/>
                <w:sz w:val="22"/>
                <w:szCs w:val="22"/>
              </w:rPr>
              <w:t xml:space="preserve"> </w:t>
            </w:r>
            <w:r w:rsidRPr="00423FE4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110668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="00110668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1 466.0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A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 обл.б-т</w:t>
            </w:r>
          </w:p>
          <w:p w:rsidR="00110668" w:rsidRPr="00110668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1 466.0б-т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 обл.б-т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1 954.7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</w:pPr>
            <w:r w:rsidRPr="00110668">
              <w:t>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A07BAA" w:rsidRDefault="00A07BAA" w:rsidP="00A07BAA">
            <w:pPr>
              <w:ind w:left="34" w:right="-108"/>
              <w:jc w:val="both"/>
              <w:rPr>
                <w:sz w:val="22"/>
                <w:szCs w:val="22"/>
              </w:rPr>
            </w:pPr>
            <w:r w:rsidRPr="00A07BAA">
              <w:rPr>
                <w:sz w:val="22"/>
                <w:szCs w:val="22"/>
              </w:rPr>
              <w:t>Расходы на развитие</w:t>
            </w:r>
            <w:r>
              <w:rPr>
                <w:sz w:val="22"/>
                <w:szCs w:val="22"/>
              </w:rPr>
              <w:t xml:space="preserve"> газификации в муниципальном образовании «Шумячский муниципальный округ» Смоленской области</w:t>
            </w:r>
            <w:r w:rsidRPr="00A0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247.5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371.3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495.0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</w:pPr>
            <w:r>
              <w:t>6.2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194.3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259.1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both"/>
            </w:pPr>
            <w:r>
              <w:t>6.3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модернизацию </w:t>
            </w:r>
            <w:r>
              <w:rPr>
                <w:sz w:val="22"/>
                <w:szCs w:val="22"/>
              </w:rPr>
              <w:lastRenderedPageBreak/>
              <w:t>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both"/>
            </w:pPr>
            <w:r>
              <w:t>6.4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7941A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both"/>
            </w:pPr>
            <w:r>
              <w:t>6.5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Pr="00110668" w:rsidRDefault="007941AD" w:rsidP="007941A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7941AD" w:rsidRPr="007941AD" w:rsidRDefault="007941AD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728.9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 w:rsidR="00530A68">
              <w:rPr>
                <w:spacing w:val="-2"/>
                <w:szCs w:val="24"/>
                <w:lang w:eastAsia="en-US"/>
              </w:rPr>
              <w:t>ом округе и г</w:t>
            </w:r>
            <w:r w:rsidRPr="00110668">
              <w:rPr>
                <w:spacing w:val="-2"/>
                <w:szCs w:val="24"/>
                <w:lang w:eastAsia="en-US"/>
              </w:rPr>
              <w:t>ородских округах Смоленской области в целях привлечения к административной ответственности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530A68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364.4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485.9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530A68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 w:rsidR="00530A68">
              <w:rPr>
                <w:i/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</w:t>
            </w:r>
            <w:r w:rsidRPr="00110668">
              <w:rPr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</w:t>
            </w:r>
            <w:r w:rsidR="0031211C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530A68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Расходы по о</w:t>
            </w:r>
            <w:r w:rsidR="0031211C" w:rsidRPr="00110668">
              <w:rPr>
                <w:szCs w:val="24"/>
              </w:rPr>
              <w:t>казани</w:t>
            </w:r>
            <w:r>
              <w:rPr>
                <w:szCs w:val="24"/>
              </w:rPr>
              <w:t>ю</w:t>
            </w:r>
            <w:r w:rsidR="0031211C" w:rsidRPr="00110668">
              <w:rPr>
                <w:szCs w:val="24"/>
              </w:rPr>
              <w:t xml:space="preserve">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="0031211C" w:rsidRPr="00110668">
              <w:rPr>
                <w:szCs w:val="24"/>
              </w:rPr>
              <w:t>»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A90AB7" w:rsidRPr="00423FE4"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</w:t>
            </w:r>
            <w:r w:rsidRPr="00423FE4">
              <w:rPr>
                <w:i/>
                <w:sz w:val="22"/>
                <w:szCs w:val="22"/>
              </w:rPr>
              <w:t>»</w:t>
            </w:r>
            <w:r w:rsidR="00A90AB7" w:rsidRPr="00423FE4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A90AB7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</w:t>
            </w:r>
            <w:r w:rsidR="0031211C" w:rsidRPr="00110668">
              <w:rPr>
                <w:szCs w:val="24"/>
              </w:rPr>
              <w:t xml:space="preserve">енсии за выслугу лет лицам, замещавшим муниципальные должности муниципальной службы (муниципальные должности муниципальной службы) в </w:t>
            </w:r>
            <w:r w:rsidR="0031211C" w:rsidRPr="00110668">
              <w:rPr>
                <w:szCs w:val="24"/>
              </w:rPr>
              <w:lastRenderedPageBreak/>
              <w:t>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A90AB7">
              <w:rPr>
                <w:i/>
                <w:sz w:val="22"/>
                <w:szCs w:val="22"/>
              </w:rPr>
              <w:t>муниципальный округ»</w:t>
            </w:r>
            <w:r w:rsidRPr="00110668"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90AB7">
              <w:rPr>
                <w:sz w:val="22"/>
                <w:szCs w:val="22"/>
              </w:rPr>
              <w:t>Субсидия</w:t>
            </w:r>
            <w:r>
              <w:rPr>
                <w:sz w:val="22"/>
                <w:szCs w:val="22"/>
              </w:rPr>
              <w:t xml:space="preserve">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органов)</w:t>
            </w:r>
            <w:r w:rsidRPr="00A9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112.5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A90AB7" w:rsidRPr="00423FE4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</w:t>
            </w:r>
            <w:r w:rsidRPr="00110668">
              <w:rPr>
                <w:sz w:val="22"/>
                <w:szCs w:val="22"/>
              </w:rPr>
              <w:lastRenderedPageBreak/>
              <w:t>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1 60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</w:t>
            </w:r>
            <w:r w:rsidR="0031211C" w:rsidRPr="00110668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730AA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0730AA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412DB6">
              <w:rPr>
                <w:sz w:val="22"/>
                <w:szCs w:val="22"/>
              </w:rPr>
              <w:t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1 60</w:t>
            </w:r>
            <w:r w:rsidR="0031211C" w:rsidRPr="00412DB6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2 400</w:t>
            </w:r>
            <w:r w:rsidR="0031211C" w:rsidRPr="00412DB6">
              <w:rPr>
                <w:sz w:val="20"/>
              </w:rPr>
              <w:t>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3 20</w:t>
            </w:r>
            <w:r w:rsidR="0031211C" w:rsidRPr="00412DB6">
              <w:rPr>
                <w:sz w:val="20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412D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412DB6" w:rsidRPr="00423FE4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412DB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412DB6">
              <w:rPr>
                <w:sz w:val="22"/>
                <w:szCs w:val="22"/>
              </w:rPr>
              <w:t> 450.</w:t>
            </w:r>
            <w:r w:rsidRPr="00110668"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412DB6" w:rsidRDefault="00412DB6" w:rsidP="00412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</w:t>
            </w:r>
            <w:r w:rsidR="0031211C" w:rsidRPr="00110668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</w:tr>
      <w:tr w:rsidR="00D005F5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D005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D005F5" w:rsidRP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Реализация мероприятий по повышению качества образования</w:t>
            </w:r>
            <w:r w:rsidR="00297EE8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297EE8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Проведение кадастровых работ</w:t>
            </w:r>
            <w:r w:rsidR="006F31A6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  <w:r w:rsidR="006F31A6" w:rsidRPr="00423FE4">
              <w:rPr>
                <w:i/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6F31A6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работ в </w:t>
            </w:r>
            <w:r w:rsidR="006F31A6">
              <w:rPr>
                <w:sz w:val="22"/>
                <w:szCs w:val="22"/>
              </w:rPr>
              <w:t>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6F31A6" w:rsidRPr="00423FE4">
              <w:rPr>
                <w:i/>
                <w:sz w:val="22"/>
                <w:szCs w:val="22"/>
              </w:rPr>
              <w:t xml:space="preserve">Содержание и ремонт уличного освещения в </w:t>
            </w:r>
            <w:r w:rsidR="006F31A6" w:rsidRPr="00423FE4">
              <w:rPr>
                <w:i/>
                <w:sz w:val="22"/>
                <w:szCs w:val="22"/>
              </w:rPr>
              <w:lastRenderedPageBreak/>
              <w:t>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«Шумячс</w:t>
            </w:r>
            <w:r w:rsidRPr="00110668">
              <w:rPr>
                <w:sz w:val="22"/>
                <w:szCs w:val="22"/>
              </w:rPr>
              <w:lastRenderedPageBreak/>
              <w:t xml:space="preserve">кий </w:t>
            </w:r>
            <w:r w:rsidR="006F31A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5 696.5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</w:t>
            </w:r>
            <w:r w:rsidR="006F31A6">
              <w:rPr>
                <w:sz w:val="22"/>
                <w:szCs w:val="22"/>
              </w:rPr>
              <w:t>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5 696.5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Организация и содержание мест захоронений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549.5</w:t>
            </w:r>
          </w:p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 xml:space="preserve">Мероприятия в области благоустройства на территории муниципального </w:t>
            </w:r>
            <w:r w:rsidR="00F43070" w:rsidRPr="00423FE4">
              <w:rPr>
                <w:i/>
                <w:sz w:val="22"/>
                <w:szCs w:val="22"/>
              </w:rPr>
              <w:lastRenderedPageBreak/>
              <w:t>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бюджет; областной бюджет;</w:t>
            </w:r>
            <w:r w:rsidR="00F43070" w:rsidRPr="00110668">
              <w:rPr>
                <w:sz w:val="22"/>
                <w:szCs w:val="22"/>
              </w:rPr>
              <w:t xml:space="preserve">бюджет муниципального </w:t>
            </w:r>
            <w:r w:rsidR="00F43070"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 w:rsidR="00F43070">
              <w:rPr>
                <w:sz w:val="22"/>
                <w:szCs w:val="22"/>
              </w:rPr>
              <w:t>муниципальный округ</w:t>
            </w:r>
            <w:r w:rsidR="00F4307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3 025.2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4 537.7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6 050.3</w:t>
            </w:r>
          </w:p>
          <w:p w:rsidR="00924EE8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2 480.3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3 720.4б-т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4 960.5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544.9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1 089.8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3678D5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5" w:rsidRPr="00110668" w:rsidRDefault="003678D5" w:rsidP="003678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678D5" w:rsidRPr="00423FE4">
              <w:rPr>
                <w:i/>
                <w:sz w:val="22"/>
                <w:szCs w:val="22"/>
              </w:rPr>
              <w:t>Обеспечение пожарной безопасности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3678D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508DE" w:rsidP="000508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924EE8" w:rsidRPr="000508DE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924EE8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6E08F9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322.2</w:t>
            </w: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0508DE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553.7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C54D76" w:rsidRPr="00C54D76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</w:t>
            </w:r>
            <w:r w:rsidR="00846C20">
              <w:rPr>
                <w:sz w:val="22"/>
                <w:szCs w:val="22"/>
              </w:rPr>
              <w:t xml:space="preserve">тейнеров </w:t>
            </w:r>
            <w:r w:rsidR="00846C20">
              <w:rPr>
                <w:sz w:val="22"/>
                <w:szCs w:val="22"/>
              </w:rPr>
              <w:lastRenderedPageBreak/>
              <w:t>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710.0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C54D76" w:rsidRPr="00423FE4" w:rsidRDefault="00423FE4" w:rsidP="00C54D7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Поддержка инициативных проектов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Расходы, связанные с поддержкой инициативных проектов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</w:tr>
    </w:tbl>
    <w:p w:rsidR="0030133B" w:rsidRDefault="0030133B" w:rsidP="002201C3">
      <w:pPr>
        <w:spacing w:after="160" w:line="256" w:lineRule="auto"/>
      </w:pPr>
    </w:p>
    <w:sectPr w:rsidR="0030133B" w:rsidSect="001F2B4C">
      <w:headerReference w:type="even" r:id="rId9"/>
      <w:headerReference w:type="default" r:id="rId10"/>
      <w:pgSz w:w="11907" w:h="16840" w:code="9"/>
      <w:pgMar w:top="1134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2D" w:rsidRDefault="00FD622D">
      <w:r>
        <w:separator/>
      </w:r>
    </w:p>
  </w:endnote>
  <w:endnote w:type="continuationSeparator" w:id="0">
    <w:p w:rsidR="00FD622D" w:rsidRDefault="00FD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2D" w:rsidRDefault="00FD622D">
      <w:r>
        <w:separator/>
      </w:r>
    </w:p>
  </w:footnote>
  <w:footnote w:type="continuationSeparator" w:id="0">
    <w:p w:rsidR="00FD622D" w:rsidRDefault="00FD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2D" w:rsidRDefault="00FD622D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622D" w:rsidRDefault="00FD622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2D" w:rsidRDefault="00FD622D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FD622D" w:rsidRDefault="00FD622D">
    <w:pPr>
      <w:pStyle w:val="a6"/>
      <w:framePr w:wrap="around" w:vAnchor="text" w:hAnchor="margin" w:xAlign="center" w:y="1"/>
      <w:rPr>
        <w:rStyle w:val="aa"/>
      </w:rPr>
    </w:pPr>
  </w:p>
  <w:p w:rsidR="00FD622D" w:rsidRDefault="00FD622D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7BD1"/>
    <w:rsid w:val="00011268"/>
    <w:rsid w:val="00014B08"/>
    <w:rsid w:val="00025C8F"/>
    <w:rsid w:val="00027522"/>
    <w:rsid w:val="0004433D"/>
    <w:rsid w:val="000508DE"/>
    <w:rsid w:val="000529D1"/>
    <w:rsid w:val="00052B45"/>
    <w:rsid w:val="00055BE8"/>
    <w:rsid w:val="000635D2"/>
    <w:rsid w:val="000722AA"/>
    <w:rsid w:val="000730AA"/>
    <w:rsid w:val="00090C4C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2639"/>
    <w:rsid w:val="0010239F"/>
    <w:rsid w:val="00106F36"/>
    <w:rsid w:val="00107286"/>
    <w:rsid w:val="00110668"/>
    <w:rsid w:val="001149F7"/>
    <w:rsid w:val="0012223B"/>
    <w:rsid w:val="00136C23"/>
    <w:rsid w:val="001539F0"/>
    <w:rsid w:val="001622AC"/>
    <w:rsid w:val="001733CA"/>
    <w:rsid w:val="00174C30"/>
    <w:rsid w:val="00177620"/>
    <w:rsid w:val="00183FD1"/>
    <w:rsid w:val="00184B62"/>
    <w:rsid w:val="001864F9"/>
    <w:rsid w:val="00190893"/>
    <w:rsid w:val="00191B1E"/>
    <w:rsid w:val="00191BE2"/>
    <w:rsid w:val="001A6DB5"/>
    <w:rsid w:val="001A7492"/>
    <w:rsid w:val="001B1422"/>
    <w:rsid w:val="001B3B66"/>
    <w:rsid w:val="001C3F67"/>
    <w:rsid w:val="001D2C87"/>
    <w:rsid w:val="001D48F3"/>
    <w:rsid w:val="001E0362"/>
    <w:rsid w:val="001F2B4C"/>
    <w:rsid w:val="001F6264"/>
    <w:rsid w:val="00214572"/>
    <w:rsid w:val="002201C3"/>
    <w:rsid w:val="002300D9"/>
    <w:rsid w:val="00233B77"/>
    <w:rsid w:val="00236176"/>
    <w:rsid w:val="002422E7"/>
    <w:rsid w:val="00252343"/>
    <w:rsid w:val="00254269"/>
    <w:rsid w:val="00262809"/>
    <w:rsid w:val="00276D6A"/>
    <w:rsid w:val="0028108A"/>
    <w:rsid w:val="00281D49"/>
    <w:rsid w:val="0028246D"/>
    <w:rsid w:val="00287CE7"/>
    <w:rsid w:val="002906A8"/>
    <w:rsid w:val="00297EE8"/>
    <w:rsid w:val="002A4164"/>
    <w:rsid w:val="002A5FED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A5CEC"/>
    <w:rsid w:val="003A6B4D"/>
    <w:rsid w:val="003A7859"/>
    <w:rsid w:val="003C1A51"/>
    <w:rsid w:val="003C2227"/>
    <w:rsid w:val="003D51CE"/>
    <w:rsid w:val="003D7B00"/>
    <w:rsid w:val="003F400C"/>
    <w:rsid w:val="003F4A97"/>
    <w:rsid w:val="004049D2"/>
    <w:rsid w:val="00404F43"/>
    <w:rsid w:val="004050F2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39BA"/>
    <w:rsid w:val="004649E6"/>
    <w:rsid w:val="0046692B"/>
    <w:rsid w:val="00466D03"/>
    <w:rsid w:val="004841E7"/>
    <w:rsid w:val="00486599"/>
    <w:rsid w:val="00493AF3"/>
    <w:rsid w:val="00494908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62A49"/>
    <w:rsid w:val="00564E89"/>
    <w:rsid w:val="00565FC1"/>
    <w:rsid w:val="005674E8"/>
    <w:rsid w:val="00583815"/>
    <w:rsid w:val="005874AD"/>
    <w:rsid w:val="00595D2E"/>
    <w:rsid w:val="005A0CCD"/>
    <w:rsid w:val="005A50AA"/>
    <w:rsid w:val="005A7E59"/>
    <w:rsid w:val="005B305B"/>
    <w:rsid w:val="005B569E"/>
    <w:rsid w:val="005C72C8"/>
    <w:rsid w:val="005D4F32"/>
    <w:rsid w:val="005D583C"/>
    <w:rsid w:val="005E6BA7"/>
    <w:rsid w:val="005F0105"/>
    <w:rsid w:val="005F31D2"/>
    <w:rsid w:val="005F4549"/>
    <w:rsid w:val="00607E69"/>
    <w:rsid w:val="00617227"/>
    <w:rsid w:val="00620F04"/>
    <w:rsid w:val="00623EF8"/>
    <w:rsid w:val="00625C47"/>
    <w:rsid w:val="00634EA4"/>
    <w:rsid w:val="006458F8"/>
    <w:rsid w:val="00647754"/>
    <w:rsid w:val="00662640"/>
    <w:rsid w:val="00666D6B"/>
    <w:rsid w:val="006822FE"/>
    <w:rsid w:val="00687785"/>
    <w:rsid w:val="0069392B"/>
    <w:rsid w:val="00695F73"/>
    <w:rsid w:val="006A4736"/>
    <w:rsid w:val="006A6243"/>
    <w:rsid w:val="006A73DD"/>
    <w:rsid w:val="006B29E8"/>
    <w:rsid w:val="006C0147"/>
    <w:rsid w:val="006C1D00"/>
    <w:rsid w:val="006D0CEA"/>
    <w:rsid w:val="006D1C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27F24"/>
    <w:rsid w:val="0073781D"/>
    <w:rsid w:val="00741C44"/>
    <w:rsid w:val="00744BA6"/>
    <w:rsid w:val="00756AB8"/>
    <w:rsid w:val="00757273"/>
    <w:rsid w:val="00776456"/>
    <w:rsid w:val="00782710"/>
    <w:rsid w:val="0078650B"/>
    <w:rsid w:val="007941AD"/>
    <w:rsid w:val="00796808"/>
    <w:rsid w:val="007A012C"/>
    <w:rsid w:val="007A1740"/>
    <w:rsid w:val="007A735E"/>
    <w:rsid w:val="007B6CC9"/>
    <w:rsid w:val="007D2971"/>
    <w:rsid w:val="007D369E"/>
    <w:rsid w:val="007D58BA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7398"/>
    <w:rsid w:val="008040F9"/>
    <w:rsid w:val="008100FA"/>
    <w:rsid w:val="00811986"/>
    <w:rsid w:val="00812ACE"/>
    <w:rsid w:val="00817391"/>
    <w:rsid w:val="008228E7"/>
    <w:rsid w:val="00827E39"/>
    <w:rsid w:val="00830140"/>
    <w:rsid w:val="00846C20"/>
    <w:rsid w:val="008575F7"/>
    <w:rsid w:val="00863D25"/>
    <w:rsid w:val="008704E1"/>
    <w:rsid w:val="00882C5F"/>
    <w:rsid w:val="008870C4"/>
    <w:rsid w:val="00895BF1"/>
    <w:rsid w:val="008B292D"/>
    <w:rsid w:val="008B7BEB"/>
    <w:rsid w:val="008C14CF"/>
    <w:rsid w:val="008C7E46"/>
    <w:rsid w:val="008D7CEB"/>
    <w:rsid w:val="008E15D6"/>
    <w:rsid w:val="008E3102"/>
    <w:rsid w:val="008E5CFD"/>
    <w:rsid w:val="008F0397"/>
    <w:rsid w:val="008F766E"/>
    <w:rsid w:val="0090135B"/>
    <w:rsid w:val="009040BC"/>
    <w:rsid w:val="009134EC"/>
    <w:rsid w:val="00922CCD"/>
    <w:rsid w:val="00924EE8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A6657"/>
    <w:rsid w:val="009A7FE1"/>
    <w:rsid w:val="009B0B45"/>
    <w:rsid w:val="009B19CB"/>
    <w:rsid w:val="009B5DBF"/>
    <w:rsid w:val="009B6736"/>
    <w:rsid w:val="009C5C3E"/>
    <w:rsid w:val="009E1591"/>
    <w:rsid w:val="009E4CFC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B38B8"/>
    <w:rsid w:val="00AB6EAE"/>
    <w:rsid w:val="00AC0767"/>
    <w:rsid w:val="00AC792B"/>
    <w:rsid w:val="00AD54F8"/>
    <w:rsid w:val="00AE0EEA"/>
    <w:rsid w:val="00AE1EC3"/>
    <w:rsid w:val="00AF07D1"/>
    <w:rsid w:val="00AF4619"/>
    <w:rsid w:val="00B056E4"/>
    <w:rsid w:val="00B1455A"/>
    <w:rsid w:val="00B31889"/>
    <w:rsid w:val="00B32DFD"/>
    <w:rsid w:val="00B331CE"/>
    <w:rsid w:val="00B420D1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5637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617E2"/>
    <w:rsid w:val="00D61970"/>
    <w:rsid w:val="00D631AC"/>
    <w:rsid w:val="00D63CEF"/>
    <w:rsid w:val="00D67148"/>
    <w:rsid w:val="00D80BFE"/>
    <w:rsid w:val="00D90237"/>
    <w:rsid w:val="00D93F3C"/>
    <w:rsid w:val="00DA00C0"/>
    <w:rsid w:val="00DA080D"/>
    <w:rsid w:val="00DA4F01"/>
    <w:rsid w:val="00DA7A66"/>
    <w:rsid w:val="00DB1B63"/>
    <w:rsid w:val="00DB4AEA"/>
    <w:rsid w:val="00DC4815"/>
    <w:rsid w:val="00DC7CD9"/>
    <w:rsid w:val="00DD18B8"/>
    <w:rsid w:val="00DD4C12"/>
    <w:rsid w:val="00DE3A28"/>
    <w:rsid w:val="00DE4F22"/>
    <w:rsid w:val="00DE53FA"/>
    <w:rsid w:val="00DF1F8D"/>
    <w:rsid w:val="00E01923"/>
    <w:rsid w:val="00E04287"/>
    <w:rsid w:val="00E10F27"/>
    <w:rsid w:val="00E22DD0"/>
    <w:rsid w:val="00E41454"/>
    <w:rsid w:val="00E436BB"/>
    <w:rsid w:val="00E451EE"/>
    <w:rsid w:val="00E52495"/>
    <w:rsid w:val="00E60F9B"/>
    <w:rsid w:val="00E61C44"/>
    <w:rsid w:val="00E63D08"/>
    <w:rsid w:val="00E731E0"/>
    <w:rsid w:val="00E8410E"/>
    <w:rsid w:val="00E929D5"/>
    <w:rsid w:val="00E933F4"/>
    <w:rsid w:val="00E94517"/>
    <w:rsid w:val="00E97FB8"/>
    <w:rsid w:val="00EA168F"/>
    <w:rsid w:val="00EA2630"/>
    <w:rsid w:val="00EB04BA"/>
    <w:rsid w:val="00EC20F6"/>
    <w:rsid w:val="00EC2F8F"/>
    <w:rsid w:val="00EC3600"/>
    <w:rsid w:val="00EC58E3"/>
    <w:rsid w:val="00ED016A"/>
    <w:rsid w:val="00EE3CE0"/>
    <w:rsid w:val="00EF1F33"/>
    <w:rsid w:val="00F00B7A"/>
    <w:rsid w:val="00F1002C"/>
    <w:rsid w:val="00F16EAE"/>
    <w:rsid w:val="00F268BD"/>
    <w:rsid w:val="00F26E74"/>
    <w:rsid w:val="00F3061B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715C8"/>
    <w:rsid w:val="00F74D5F"/>
    <w:rsid w:val="00F759DA"/>
    <w:rsid w:val="00F77EDE"/>
    <w:rsid w:val="00F93C30"/>
    <w:rsid w:val="00F9461A"/>
    <w:rsid w:val="00F96DD6"/>
    <w:rsid w:val="00FB2AE6"/>
    <w:rsid w:val="00FB48F9"/>
    <w:rsid w:val="00FB57E2"/>
    <w:rsid w:val="00FC3285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DBCCB25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93E6-EC94-4A4C-BF93-D740C17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14082</Words>
  <Characters>112581</Characters>
  <Application>Microsoft Office Word</Application>
  <DocSecurity>0</DocSecurity>
  <Lines>938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Главный бухгалтер</cp:lastModifiedBy>
  <cp:revision>2</cp:revision>
  <cp:lastPrinted>2025-04-02T08:12:00Z</cp:lastPrinted>
  <dcterms:created xsi:type="dcterms:W3CDTF">2025-04-02T08:14:00Z</dcterms:created>
  <dcterms:modified xsi:type="dcterms:W3CDTF">2025-04-02T08:14:00Z</dcterms:modified>
</cp:coreProperties>
</file>