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33" w:rsidRDefault="00C21F33" w:rsidP="00824D34">
      <w:pPr>
        <w:rPr>
          <w:sz w:val="24"/>
          <w:szCs w:val="24"/>
        </w:rPr>
      </w:pPr>
    </w:p>
    <w:p w:rsidR="008A09AE" w:rsidRPr="00D767E9" w:rsidRDefault="00F33FD9" w:rsidP="008A09AE">
      <w:pPr>
        <w:jc w:val="center"/>
        <w:rPr>
          <w:sz w:val="24"/>
          <w:szCs w:val="24"/>
        </w:rPr>
      </w:pPr>
      <w:r w:rsidRPr="00D767E9">
        <w:rPr>
          <w:sz w:val="24"/>
          <w:szCs w:val="24"/>
        </w:rPr>
        <w:t>ПОЯСНИТЕЛЬНАЯ   ЗАПИСКА</w:t>
      </w:r>
    </w:p>
    <w:p w:rsidR="00333FC7" w:rsidRDefault="00D767E9" w:rsidP="00D767E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A5EB2">
        <w:rPr>
          <w:sz w:val="26"/>
          <w:szCs w:val="26"/>
        </w:rPr>
        <w:t xml:space="preserve"> </w:t>
      </w:r>
    </w:p>
    <w:p w:rsidR="008A09AE" w:rsidRPr="00082BE6" w:rsidRDefault="008A09AE" w:rsidP="00333FC7">
      <w:pPr>
        <w:ind w:firstLine="709"/>
        <w:jc w:val="both"/>
        <w:rPr>
          <w:sz w:val="25"/>
          <w:szCs w:val="25"/>
        </w:rPr>
      </w:pPr>
      <w:proofErr w:type="gramStart"/>
      <w:r w:rsidRPr="00082BE6">
        <w:rPr>
          <w:sz w:val="25"/>
          <w:szCs w:val="25"/>
        </w:rPr>
        <w:t>К</w:t>
      </w:r>
      <w:r w:rsidR="00063CA2" w:rsidRPr="00082BE6">
        <w:rPr>
          <w:sz w:val="25"/>
          <w:szCs w:val="25"/>
        </w:rPr>
        <w:t xml:space="preserve"> </w:t>
      </w:r>
      <w:r w:rsidR="00174556" w:rsidRPr="00082BE6">
        <w:rPr>
          <w:sz w:val="25"/>
          <w:szCs w:val="25"/>
        </w:rPr>
        <w:t xml:space="preserve">проекту </w:t>
      </w:r>
      <w:r w:rsidRPr="00082BE6">
        <w:rPr>
          <w:sz w:val="25"/>
          <w:szCs w:val="25"/>
        </w:rPr>
        <w:t>решени</w:t>
      </w:r>
      <w:r w:rsidR="00174556" w:rsidRPr="00082BE6">
        <w:rPr>
          <w:sz w:val="25"/>
          <w:szCs w:val="25"/>
        </w:rPr>
        <w:t>я</w:t>
      </w:r>
      <w:r w:rsidRPr="00082BE6">
        <w:rPr>
          <w:sz w:val="25"/>
          <w:szCs w:val="25"/>
        </w:rPr>
        <w:t xml:space="preserve"> Совета депутатов Руссковского сельского поселения Шумячского района Смоленской </w:t>
      </w:r>
      <w:r w:rsidR="004B1F5F" w:rsidRPr="00082BE6">
        <w:rPr>
          <w:sz w:val="25"/>
          <w:szCs w:val="25"/>
        </w:rPr>
        <w:t>области от</w:t>
      </w:r>
      <w:r w:rsidR="009B66A3" w:rsidRPr="00082BE6">
        <w:rPr>
          <w:sz w:val="25"/>
          <w:szCs w:val="25"/>
        </w:rPr>
        <w:t xml:space="preserve"> </w:t>
      </w:r>
      <w:r w:rsidR="00D767E9" w:rsidRPr="00082BE6">
        <w:rPr>
          <w:sz w:val="25"/>
          <w:szCs w:val="25"/>
        </w:rPr>
        <w:t>«</w:t>
      </w:r>
      <w:r w:rsidR="006A332A">
        <w:rPr>
          <w:sz w:val="25"/>
          <w:szCs w:val="25"/>
        </w:rPr>
        <w:t>12</w:t>
      </w:r>
      <w:r w:rsidR="00DA0037" w:rsidRPr="00082BE6">
        <w:rPr>
          <w:sz w:val="25"/>
          <w:szCs w:val="25"/>
        </w:rPr>
        <w:t xml:space="preserve"> </w:t>
      </w:r>
      <w:r w:rsidR="00516E55" w:rsidRPr="00082BE6">
        <w:rPr>
          <w:sz w:val="25"/>
          <w:szCs w:val="25"/>
        </w:rPr>
        <w:t>»</w:t>
      </w:r>
      <w:r w:rsidR="00DA0037" w:rsidRPr="00082BE6">
        <w:rPr>
          <w:sz w:val="25"/>
          <w:szCs w:val="25"/>
        </w:rPr>
        <w:t xml:space="preserve"> </w:t>
      </w:r>
      <w:r w:rsidR="006A332A">
        <w:rPr>
          <w:sz w:val="25"/>
          <w:szCs w:val="25"/>
        </w:rPr>
        <w:t xml:space="preserve">сентября </w:t>
      </w:r>
      <w:r w:rsidR="002C2ED0" w:rsidRPr="00082BE6">
        <w:rPr>
          <w:sz w:val="25"/>
          <w:szCs w:val="25"/>
        </w:rPr>
        <w:t>202</w:t>
      </w:r>
      <w:r w:rsidR="004B623E" w:rsidRPr="00082BE6">
        <w:rPr>
          <w:sz w:val="25"/>
          <w:szCs w:val="25"/>
        </w:rPr>
        <w:t>4</w:t>
      </w:r>
      <w:r w:rsidR="00D767E9" w:rsidRPr="00082BE6">
        <w:rPr>
          <w:sz w:val="25"/>
          <w:szCs w:val="25"/>
        </w:rPr>
        <w:t xml:space="preserve"> </w:t>
      </w:r>
      <w:r w:rsidR="004B1F5F" w:rsidRPr="00082BE6">
        <w:rPr>
          <w:sz w:val="25"/>
          <w:szCs w:val="25"/>
        </w:rPr>
        <w:t xml:space="preserve">г </w:t>
      </w:r>
      <w:r w:rsidR="0012588C" w:rsidRPr="00082BE6">
        <w:rPr>
          <w:sz w:val="25"/>
          <w:szCs w:val="25"/>
        </w:rPr>
        <w:t xml:space="preserve">№ </w:t>
      </w:r>
      <w:r w:rsidR="006A332A">
        <w:rPr>
          <w:sz w:val="25"/>
          <w:szCs w:val="25"/>
        </w:rPr>
        <w:t>27</w:t>
      </w:r>
      <w:r w:rsidR="00082BE6">
        <w:rPr>
          <w:sz w:val="25"/>
          <w:szCs w:val="25"/>
        </w:rPr>
        <w:t xml:space="preserve">                </w:t>
      </w:r>
      <w:r w:rsidR="007908D6" w:rsidRPr="00082BE6">
        <w:rPr>
          <w:sz w:val="25"/>
          <w:szCs w:val="25"/>
        </w:rPr>
        <w:t xml:space="preserve"> </w:t>
      </w:r>
      <w:r w:rsidR="0012588C" w:rsidRPr="00082BE6">
        <w:rPr>
          <w:sz w:val="25"/>
          <w:szCs w:val="25"/>
        </w:rPr>
        <w:t>«</w:t>
      </w:r>
      <w:r w:rsidRPr="00082BE6">
        <w:rPr>
          <w:sz w:val="25"/>
          <w:szCs w:val="25"/>
        </w:rPr>
        <w:t xml:space="preserve">О внесении </w:t>
      </w:r>
      <w:r w:rsidR="004B1F5F" w:rsidRPr="00082BE6">
        <w:rPr>
          <w:sz w:val="25"/>
          <w:szCs w:val="25"/>
        </w:rPr>
        <w:t>изменений и</w:t>
      </w:r>
      <w:r w:rsidRPr="00082BE6">
        <w:rPr>
          <w:sz w:val="25"/>
          <w:szCs w:val="25"/>
        </w:rPr>
        <w:t xml:space="preserve"> дополнений в решение Совета </w:t>
      </w:r>
      <w:r w:rsidR="004B1F5F" w:rsidRPr="00082BE6">
        <w:rPr>
          <w:sz w:val="25"/>
          <w:szCs w:val="25"/>
        </w:rPr>
        <w:t>депутатов Руссковского</w:t>
      </w:r>
      <w:r w:rsidRPr="00082BE6">
        <w:rPr>
          <w:sz w:val="25"/>
          <w:szCs w:val="25"/>
        </w:rPr>
        <w:t xml:space="preserve"> сельского поселения Шумяского    </w:t>
      </w:r>
      <w:r w:rsidR="004B1F5F" w:rsidRPr="00082BE6">
        <w:rPr>
          <w:sz w:val="25"/>
          <w:szCs w:val="25"/>
        </w:rPr>
        <w:t>района Смоленской</w:t>
      </w:r>
      <w:r w:rsidRPr="00082BE6">
        <w:rPr>
          <w:sz w:val="25"/>
          <w:szCs w:val="25"/>
        </w:rPr>
        <w:t xml:space="preserve"> </w:t>
      </w:r>
      <w:r w:rsidR="004B1F5F" w:rsidRPr="00082BE6">
        <w:rPr>
          <w:sz w:val="25"/>
          <w:szCs w:val="25"/>
        </w:rPr>
        <w:t>области «</w:t>
      </w:r>
      <w:r w:rsidRPr="00082BE6">
        <w:rPr>
          <w:sz w:val="25"/>
          <w:szCs w:val="25"/>
        </w:rPr>
        <w:t xml:space="preserve">О бюджете </w:t>
      </w:r>
      <w:r w:rsidR="004B1F5F" w:rsidRPr="00082BE6">
        <w:rPr>
          <w:sz w:val="25"/>
          <w:szCs w:val="25"/>
        </w:rPr>
        <w:t>Руссковского сельского поселения</w:t>
      </w:r>
      <w:r w:rsidRPr="00082BE6">
        <w:rPr>
          <w:sz w:val="25"/>
          <w:szCs w:val="25"/>
        </w:rPr>
        <w:t xml:space="preserve">    Шумячского </w:t>
      </w:r>
      <w:r w:rsidR="004B1F5F" w:rsidRPr="00082BE6">
        <w:rPr>
          <w:sz w:val="25"/>
          <w:szCs w:val="25"/>
        </w:rPr>
        <w:t>района Смоленской</w:t>
      </w:r>
      <w:r w:rsidRPr="00082BE6">
        <w:rPr>
          <w:sz w:val="25"/>
          <w:szCs w:val="25"/>
        </w:rPr>
        <w:t xml:space="preserve">    </w:t>
      </w:r>
      <w:r w:rsidR="004B1F5F" w:rsidRPr="00082BE6">
        <w:rPr>
          <w:sz w:val="25"/>
          <w:szCs w:val="25"/>
        </w:rPr>
        <w:t>области на 202</w:t>
      </w:r>
      <w:r w:rsidR="004B623E" w:rsidRPr="00082BE6">
        <w:rPr>
          <w:sz w:val="25"/>
          <w:szCs w:val="25"/>
        </w:rPr>
        <w:t>4</w:t>
      </w:r>
      <w:r w:rsidRPr="00082BE6">
        <w:rPr>
          <w:sz w:val="25"/>
          <w:szCs w:val="25"/>
        </w:rPr>
        <w:t xml:space="preserve"> </w:t>
      </w:r>
      <w:r w:rsidR="004B1F5F" w:rsidRPr="00082BE6">
        <w:rPr>
          <w:sz w:val="25"/>
          <w:szCs w:val="25"/>
        </w:rPr>
        <w:t>год и</w:t>
      </w:r>
      <w:r w:rsidRPr="00082BE6">
        <w:rPr>
          <w:sz w:val="25"/>
          <w:szCs w:val="25"/>
        </w:rPr>
        <w:t xml:space="preserve"> на плановый период 202</w:t>
      </w:r>
      <w:r w:rsidR="004B623E" w:rsidRPr="00082BE6">
        <w:rPr>
          <w:sz w:val="25"/>
          <w:szCs w:val="25"/>
        </w:rPr>
        <w:t>5</w:t>
      </w:r>
      <w:r w:rsidRPr="00082BE6">
        <w:rPr>
          <w:sz w:val="25"/>
          <w:szCs w:val="25"/>
        </w:rPr>
        <w:t xml:space="preserve"> и 202</w:t>
      </w:r>
      <w:r w:rsidR="004B623E" w:rsidRPr="00082BE6">
        <w:rPr>
          <w:sz w:val="25"/>
          <w:szCs w:val="25"/>
        </w:rPr>
        <w:t>6</w:t>
      </w:r>
      <w:r w:rsidR="00D767E9" w:rsidRPr="00082BE6">
        <w:rPr>
          <w:sz w:val="25"/>
          <w:szCs w:val="25"/>
        </w:rPr>
        <w:t xml:space="preserve"> </w:t>
      </w:r>
      <w:r w:rsidR="004B1F5F" w:rsidRPr="00082BE6">
        <w:rPr>
          <w:sz w:val="25"/>
          <w:szCs w:val="25"/>
        </w:rPr>
        <w:t>годов»</w:t>
      </w:r>
      <w:r w:rsidR="00082BE6">
        <w:rPr>
          <w:sz w:val="25"/>
          <w:szCs w:val="25"/>
        </w:rPr>
        <w:t xml:space="preserve">   </w:t>
      </w:r>
      <w:r w:rsidR="004B1F5F" w:rsidRPr="00082BE6">
        <w:rPr>
          <w:sz w:val="25"/>
          <w:szCs w:val="25"/>
        </w:rPr>
        <w:t xml:space="preserve"> от</w:t>
      </w:r>
      <w:r w:rsidRPr="00082BE6">
        <w:rPr>
          <w:sz w:val="25"/>
          <w:szCs w:val="25"/>
        </w:rPr>
        <w:t xml:space="preserve"> 2</w:t>
      </w:r>
      <w:r w:rsidR="002C2ED0" w:rsidRPr="00082BE6">
        <w:rPr>
          <w:sz w:val="25"/>
          <w:szCs w:val="25"/>
        </w:rPr>
        <w:t>6</w:t>
      </w:r>
      <w:r w:rsidRPr="00082BE6">
        <w:rPr>
          <w:sz w:val="25"/>
          <w:szCs w:val="25"/>
        </w:rPr>
        <w:t>.12.202</w:t>
      </w:r>
      <w:r w:rsidR="004B623E" w:rsidRPr="00082BE6">
        <w:rPr>
          <w:sz w:val="25"/>
          <w:szCs w:val="25"/>
        </w:rPr>
        <w:t>3</w:t>
      </w:r>
      <w:r w:rsidRPr="00082BE6">
        <w:rPr>
          <w:sz w:val="25"/>
          <w:szCs w:val="25"/>
        </w:rPr>
        <w:t xml:space="preserve">г </w:t>
      </w:r>
      <w:r w:rsidR="004B1F5F" w:rsidRPr="00082BE6">
        <w:rPr>
          <w:sz w:val="25"/>
          <w:szCs w:val="25"/>
        </w:rPr>
        <w:t xml:space="preserve">   </w:t>
      </w:r>
      <w:r w:rsidRPr="00082BE6">
        <w:rPr>
          <w:sz w:val="25"/>
          <w:szCs w:val="25"/>
        </w:rPr>
        <w:t>№</w:t>
      </w:r>
      <w:r w:rsidR="00D767E9" w:rsidRPr="00082BE6">
        <w:rPr>
          <w:sz w:val="25"/>
          <w:szCs w:val="25"/>
        </w:rPr>
        <w:t xml:space="preserve"> </w:t>
      </w:r>
      <w:r w:rsidR="004B623E" w:rsidRPr="00082BE6">
        <w:rPr>
          <w:sz w:val="25"/>
          <w:szCs w:val="25"/>
        </w:rPr>
        <w:t>36</w:t>
      </w:r>
      <w:r w:rsidRPr="00082BE6">
        <w:rPr>
          <w:sz w:val="25"/>
          <w:szCs w:val="25"/>
        </w:rPr>
        <w:t xml:space="preserve"> </w:t>
      </w:r>
      <w:proofErr w:type="gramEnd"/>
    </w:p>
    <w:p w:rsidR="00D767E9" w:rsidRPr="00516E55" w:rsidRDefault="00D767E9" w:rsidP="00D767E9">
      <w:pPr>
        <w:jc w:val="both"/>
        <w:rPr>
          <w:sz w:val="24"/>
          <w:szCs w:val="24"/>
        </w:rPr>
      </w:pPr>
    </w:p>
    <w:p w:rsidR="008A09AE" w:rsidRPr="00082BE6" w:rsidRDefault="008A09AE" w:rsidP="008A09AE">
      <w:pPr>
        <w:jc w:val="both"/>
        <w:rPr>
          <w:sz w:val="25"/>
          <w:szCs w:val="25"/>
        </w:rPr>
      </w:pPr>
      <w:r w:rsidRPr="00516E55">
        <w:rPr>
          <w:sz w:val="24"/>
          <w:szCs w:val="24"/>
        </w:rPr>
        <w:t xml:space="preserve">           </w:t>
      </w:r>
      <w:proofErr w:type="gramStart"/>
      <w:r w:rsidRPr="00082BE6">
        <w:rPr>
          <w:sz w:val="25"/>
          <w:szCs w:val="25"/>
        </w:rPr>
        <w:t xml:space="preserve">Администрация Руссковского сельского поселения Шумячского района Смоленской области   </w:t>
      </w:r>
      <w:r w:rsidR="004B1F5F" w:rsidRPr="00082BE6">
        <w:rPr>
          <w:sz w:val="25"/>
          <w:szCs w:val="25"/>
        </w:rPr>
        <w:t>вносит изменения</w:t>
      </w:r>
      <w:r w:rsidRPr="00082BE6">
        <w:rPr>
          <w:sz w:val="25"/>
          <w:szCs w:val="25"/>
        </w:rPr>
        <w:t xml:space="preserve"> в решение Совета депутатов Руссковского сельского поселения Шумячского района Смоленской области № </w:t>
      </w:r>
      <w:r w:rsidR="004B623E" w:rsidRPr="00082BE6">
        <w:rPr>
          <w:sz w:val="25"/>
          <w:szCs w:val="25"/>
        </w:rPr>
        <w:t>36</w:t>
      </w:r>
      <w:r w:rsidRPr="00082BE6">
        <w:rPr>
          <w:sz w:val="25"/>
          <w:szCs w:val="25"/>
        </w:rPr>
        <w:t xml:space="preserve"> от 2</w:t>
      </w:r>
      <w:r w:rsidR="002C2ED0" w:rsidRPr="00082BE6">
        <w:rPr>
          <w:sz w:val="25"/>
          <w:szCs w:val="25"/>
        </w:rPr>
        <w:t>6</w:t>
      </w:r>
      <w:r w:rsidRPr="00082BE6">
        <w:rPr>
          <w:sz w:val="25"/>
          <w:szCs w:val="25"/>
        </w:rPr>
        <w:t>.12.202</w:t>
      </w:r>
      <w:r w:rsidR="004B623E" w:rsidRPr="00082BE6">
        <w:rPr>
          <w:sz w:val="25"/>
          <w:szCs w:val="25"/>
        </w:rPr>
        <w:t>3</w:t>
      </w:r>
      <w:r w:rsidRPr="00082BE6">
        <w:rPr>
          <w:sz w:val="25"/>
          <w:szCs w:val="25"/>
        </w:rPr>
        <w:t xml:space="preserve"> года «О бюджете Руссковского сельского поселения Шумячского района Смоленской области на 202</w:t>
      </w:r>
      <w:r w:rsidR="004B623E" w:rsidRPr="00082BE6">
        <w:rPr>
          <w:sz w:val="25"/>
          <w:szCs w:val="25"/>
        </w:rPr>
        <w:t>4</w:t>
      </w:r>
      <w:r w:rsidRPr="00082BE6">
        <w:rPr>
          <w:sz w:val="25"/>
          <w:szCs w:val="25"/>
        </w:rPr>
        <w:t xml:space="preserve"> год и </w:t>
      </w:r>
      <w:r w:rsidR="004B1F5F" w:rsidRPr="00082BE6">
        <w:rPr>
          <w:sz w:val="25"/>
          <w:szCs w:val="25"/>
        </w:rPr>
        <w:t>на плановый</w:t>
      </w:r>
      <w:r w:rsidRPr="00082BE6">
        <w:rPr>
          <w:sz w:val="25"/>
          <w:szCs w:val="25"/>
        </w:rPr>
        <w:t xml:space="preserve"> период 202</w:t>
      </w:r>
      <w:r w:rsidR="004B623E" w:rsidRPr="00082BE6">
        <w:rPr>
          <w:sz w:val="25"/>
          <w:szCs w:val="25"/>
        </w:rPr>
        <w:t>5</w:t>
      </w:r>
      <w:r w:rsidRPr="00082BE6">
        <w:rPr>
          <w:sz w:val="25"/>
          <w:szCs w:val="25"/>
        </w:rPr>
        <w:t xml:space="preserve"> и 202</w:t>
      </w:r>
      <w:r w:rsidR="004B623E" w:rsidRPr="00082BE6">
        <w:rPr>
          <w:sz w:val="25"/>
          <w:szCs w:val="25"/>
        </w:rPr>
        <w:t>6</w:t>
      </w:r>
      <w:r w:rsidRPr="00082BE6">
        <w:rPr>
          <w:sz w:val="25"/>
          <w:szCs w:val="25"/>
        </w:rPr>
        <w:t xml:space="preserve"> годов» </w:t>
      </w:r>
      <w:r w:rsidR="00EC4480" w:rsidRPr="00082BE6">
        <w:rPr>
          <w:sz w:val="25"/>
          <w:szCs w:val="25"/>
        </w:rPr>
        <w:t>(в редакции решения Совета депутатов Руссковского сельского поселения Шумяского района Смоленской области №3  от 12.02.2024</w:t>
      </w:r>
      <w:proofErr w:type="gramEnd"/>
      <w:r w:rsidR="00516E55" w:rsidRPr="00082BE6">
        <w:rPr>
          <w:sz w:val="25"/>
          <w:szCs w:val="25"/>
        </w:rPr>
        <w:t>,</w:t>
      </w:r>
      <w:r w:rsidR="00174556" w:rsidRPr="00082BE6">
        <w:rPr>
          <w:sz w:val="25"/>
          <w:szCs w:val="25"/>
        </w:rPr>
        <w:t xml:space="preserve"> № </w:t>
      </w:r>
      <w:proofErr w:type="gramStart"/>
      <w:r w:rsidR="00174556" w:rsidRPr="00082BE6">
        <w:rPr>
          <w:sz w:val="25"/>
          <w:szCs w:val="25"/>
        </w:rPr>
        <w:t>6 от 26.03.2024</w:t>
      </w:r>
      <w:r w:rsidR="00063559" w:rsidRPr="00082BE6">
        <w:rPr>
          <w:sz w:val="25"/>
          <w:szCs w:val="25"/>
        </w:rPr>
        <w:t xml:space="preserve">, </w:t>
      </w:r>
      <w:r w:rsidR="00DA0037" w:rsidRPr="00082BE6">
        <w:rPr>
          <w:sz w:val="25"/>
          <w:szCs w:val="25"/>
        </w:rPr>
        <w:t xml:space="preserve"> №10 от 22.04.2024</w:t>
      </w:r>
      <w:r w:rsidR="00CE6700" w:rsidRPr="00082BE6">
        <w:rPr>
          <w:sz w:val="25"/>
          <w:szCs w:val="25"/>
        </w:rPr>
        <w:t>; № 22 от 28.06.2024</w:t>
      </w:r>
      <w:r w:rsidR="007B2B75" w:rsidRPr="00082BE6">
        <w:rPr>
          <w:sz w:val="25"/>
          <w:szCs w:val="25"/>
        </w:rPr>
        <w:t>)</w:t>
      </w:r>
      <w:proofErr w:type="gramEnd"/>
    </w:p>
    <w:p w:rsidR="00333FC7" w:rsidRDefault="00ED4CC2" w:rsidP="009134D4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</w:t>
      </w:r>
      <w:r w:rsidR="009134D4" w:rsidRPr="004D500F">
        <w:rPr>
          <w:bCs/>
          <w:sz w:val="26"/>
          <w:szCs w:val="26"/>
        </w:rPr>
        <w:t xml:space="preserve">         </w:t>
      </w:r>
      <w:r w:rsidR="00C21F33">
        <w:rPr>
          <w:bCs/>
          <w:sz w:val="26"/>
          <w:szCs w:val="26"/>
        </w:rPr>
        <w:t xml:space="preserve">      </w:t>
      </w:r>
    </w:p>
    <w:p w:rsidR="009134D4" w:rsidRDefault="009134D4" w:rsidP="00333FC7">
      <w:pPr>
        <w:spacing w:line="100" w:lineRule="atLeast"/>
        <w:jc w:val="center"/>
        <w:rPr>
          <w:bCs/>
          <w:sz w:val="26"/>
          <w:szCs w:val="26"/>
        </w:rPr>
      </w:pPr>
      <w:r w:rsidRPr="004D500F">
        <w:rPr>
          <w:bCs/>
          <w:sz w:val="26"/>
          <w:szCs w:val="26"/>
        </w:rPr>
        <w:t>Предлагаются к утверждению:</w:t>
      </w:r>
    </w:p>
    <w:p w:rsidR="00F53996" w:rsidRDefault="001E43AC" w:rsidP="001E43AC">
      <w:pPr>
        <w:spacing w:line="100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="00292312">
        <w:rPr>
          <w:bCs/>
          <w:sz w:val="26"/>
          <w:szCs w:val="26"/>
        </w:rPr>
        <w:t xml:space="preserve">                             </w:t>
      </w:r>
      <w:r>
        <w:rPr>
          <w:bCs/>
          <w:sz w:val="26"/>
          <w:szCs w:val="26"/>
        </w:rPr>
        <w:t>рублей</w:t>
      </w:r>
    </w:p>
    <w:tbl>
      <w:tblPr>
        <w:tblStyle w:val="a3"/>
        <w:tblW w:w="9923" w:type="dxa"/>
        <w:tblInd w:w="250" w:type="dxa"/>
        <w:tblLook w:val="04A0"/>
      </w:tblPr>
      <w:tblGrid>
        <w:gridCol w:w="4394"/>
        <w:gridCol w:w="5529"/>
      </w:tblGrid>
      <w:tr w:rsidR="00EC4480" w:rsidRPr="008F6301" w:rsidTr="00292312">
        <w:trPr>
          <w:trHeight w:val="159"/>
        </w:trPr>
        <w:tc>
          <w:tcPr>
            <w:tcW w:w="4394" w:type="dxa"/>
          </w:tcPr>
          <w:p w:rsidR="00EC4480" w:rsidRPr="008F4565" w:rsidRDefault="00EC4480" w:rsidP="001E43AC">
            <w:pPr>
              <w:rPr>
                <w:b/>
                <w:sz w:val="25"/>
                <w:szCs w:val="25"/>
              </w:rPr>
            </w:pPr>
            <w:r w:rsidRPr="008F4565">
              <w:rPr>
                <w:b/>
                <w:sz w:val="25"/>
                <w:szCs w:val="25"/>
              </w:rPr>
              <w:t>Основные параметры</w:t>
            </w:r>
          </w:p>
        </w:tc>
        <w:tc>
          <w:tcPr>
            <w:tcW w:w="5529" w:type="dxa"/>
          </w:tcPr>
          <w:p w:rsidR="00EC4480" w:rsidRPr="00590DB2" w:rsidRDefault="00EC4480" w:rsidP="001E43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590DB2">
              <w:rPr>
                <w:sz w:val="26"/>
                <w:szCs w:val="26"/>
              </w:rPr>
              <w:t xml:space="preserve"> год</w:t>
            </w:r>
          </w:p>
        </w:tc>
      </w:tr>
      <w:tr w:rsidR="00EC4480" w:rsidRPr="00F33FD9" w:rsidTr="00292312">
        <w:tc>
          <w:tcPr>
            <w:tcW w:w="4394" w:type="dxa"/>
          </w:tcPr>
          <w:p w:rsidR="00EC4480" w:rsidRPr="002215DD" w:rsidRDefault="00EC4480" w:rsidP="001E43AC">
            <w:pPr>
              <w:rPr>
                <w:sz w:val="26"/>
                <w:szCs w:val="26"/>
              </w:rPr>
            </w:pPr>
            <w:r w:rsidRPr="002215DD">
              <w:rPr>
                <w:sz w:val="26"/>
                <w:szCs w:val="26"/>
              </w:rPr>
              <w:t>общий объем доходов бюджета</w:t>
            </w:r>
          </w:p>
        </w:tc>
        <w:tc>
          <w:tcPr>
            <w:tcW w:w="5529" w:type="dxa"/>
          </w:tcPr>
          <w:p w:rsidR="00EC4480" w:rsidRPr="00D838F8" w:rsidRDefault="00EC4480" w:rsidP="00CE6700">
            <w:pPr>
              <w:jc w:val="right"/>
              <w:rPr>
                <w:sz w:val="26"/>
                <w:szCs w:val="26"/>
              </w:rPr>
            </w:pPr>
            <w:r w:rsidRPr="00D838F8">
              <w:rPr>
                <w:b/>
                <w:sz w:val="26"/>
                <w:szCs w:val="26"/>
              </w:rPr>
              <w:t>5 </w:t>
            </w:r>
            <w:r w:rsidR="00627BEE" w:rsidRPr="00D838F8">
              <w:rPr>
                <w:b/>
                <w:sz w:val="26"/>
                <w:szCs w:val="26"/>
              </w:rPr>
              <w:t>6</w:t>
            </w:r>
            <w:r w:rsidR="00CE6700">
              <w:rPr>
                <w:b/>
                <w:sz w:val="26"/>
                <w:szCs w:val="26"/>
              </w:rPr>
              <w:t>3</w:t>
            </w:r>
            <w:r w:rsidRPr="00D838F8">
              <w:rPr>
                <w:b/>
                <w:sz w:val="26"/>
                <w:szCs w:val="26"/>
              </w:rPr>
              <w:t xml:space="preserve">0 </w:t>
            </w:r>
            <w:r w:rsidR="00627BEE" w:rsidRPr="00D838F8">
              <w:rPr>
                <w:b/>
                <w:sz w:val="26"/>
                <w:szCs w:val="26"/>
              </w:rPr>
              <w:t>1</w:t>
            </w:r>
            <w:r w:rsidRPr="00D838F8">
              <w:rPr>
                <w:b/>
                <w:sz w:val="26"/>
                <w:szCs w:val="26"/>
              </w:rPr>
              <w:t>00,00</w:t>
            </w:r>
          </w:p>
        </w:tc>
      </w:tr>
      <w:tr w:rsidR="00EC4480" w:rsidRPr="00BA7A84" w:rsidTr="00292312">
        <w:tc>
          <w:tcPr>
            <w:tcW w:w="4394" w:type="dxa"/>
          </w:tcPr>
          <w:p w:rsidR="00EC4480" w:rsidRPr="002215DD" w:rsidRDefault="00EC4480" w:rsidP="001E43AC">
            <w:pPr>
              <w:rPr>
                <w:sz w:val="26"/>
                <w:szCs w:val="26"/>
              </w:rPr>
            </w:pPr>
            <w:r w:rsidRPr="002215DD">
              <w:rPr>
                <w:sz w:val="26"/>
                <w:szCs w:val="26"/>
              </w:rPr>
              <w:t>общий объем расходов бюджета</w:t>
            </w:r>
          </w:p>
        </w:tc>
        <w:tc>
          <w:tcPr>
            <w:tcW w:w="5529" w:type="dxa"/>
          </w:tcPr>
          <w:p w:rsidR="00EC4480" w:rsidRPr="00082BE6" w:rsidRDefault="002215DD" w:rsidP="00CE6700">
            <w:pPr>
              <w:jc w:val="right"/>
              <w:rPr>
                <w:b/>
                <w:sz w:val="26"/>
                <w:szCs w:val="26"/>
              </w:rPr>
            </w:pPr>
            <w:r w:rsidRPr="00082BE6">
              <w:rPr>
                <w:b/>
                <w:sz w:val="26"/>
                <w:szCs w:val="26"/>
              </w:rPr>
              <w:t>6 2</w:t>
            </w:r>
            <w:r w:rsidR="00CE6700" w:rsidRPr="00082BE6">
              <w:rPr>
                <w:b/>
                <w:sz w:val="26"/>
                <w:szCs w:val="26"/>
              </w:rPr>
              <w:t>5</w:t>
            </w:r>
            <w:r w:rsidRPr="00082BE6">
              <w:rPr>
                <w:b/>
                <w:sz w:val="26"/>
                <w:szCs w:val="26"/>
              </w:rPr>
              <w:t>3 388,49</w:t>
            </w:r>
          </w:p>
        </w:tc>
      </w:tr>
      <w:tr w:rsidR="00EC4480" w:rsidRPr="00BA7A84" w:rsidTr="00292312">
        <w:tc>
          <w:tcPr>
            <w:tcW w:w="4394" w:type="dxa"/>
          </w:tcPr>
          <w:p w:rsidR="00EC4480" w:rsidRPr="002215DD" w:rsidRDefault="00EC4480" w:rsidP="001E43AC">
            <w:pPr>
              <w:rPr>
                <w:sz w:val="26"/>
                <w:szCs w:val="26"/>
              </w:rPr>
            </w:pPr>
            <w:r w:rsidRPr="002215DD">
              <w:rPr>
                <w:sz w:val="26"/>
                <w:szCs w:val="26"/>
              </w:rPr>
              <w:t>дефицит бюджета</w:t>
            </w:r>
          </w:p>
        </w:tc>
        <w:tc>
          <w:tcPr>
            <w:tcW w:w="5529" w:type="dxa"/>
          </w:tcPr>
          <w:p w:rsidR="00EC4480" w:rsidRPr="00D838F8" w:rsidRDefault="00311528" w:rsidP="00D838F8">
            <w:pPr>
              <w:jc w:val="right"/>
              <w:rPr>
                <w:b/>
                <w:sz w:val="26"/>
                <w:szCs w:val="26"/>
              </w:rPr>
            </w:pPr>
            <w:r w:rsidRPr="00D838F8">
              <w:rPr>
                <w:b/>
                <w:sz w:val="26"/>
                <w:szCs w:val="26"/>
              </w:rPr>
              <w:t>6</w:t>
            </w:r>
            <w:r w:rsidR="00D838F8" w:rsidRPr="00D838F8">
              <w:rPr>
                <w:b/>
                <w:sz w:val="26"/>
                <w:szCs w:val="26"/>
              </w:rPr>
              <w:t>23</w:t>
            </w:r>
            <w:r w:rsidRPr="00D838F8">
              <w:rPr>
                <w:b/>
                <w:sz w:val="26"/>
                <w:szCs w:val="26"/>
              </w:rPr>
              <w:t> 288,49</w:t>
            </w:r>
          </w:p>
        </w:tc>
      </w:tr>
    </w:tbl>
    <w:p w:rsidR="00824D34" w:rsidRDefault="00824D34" w:rsidP="00DA0037">
      <w:pPr>
        <w:spacing w:line="100" w:lineRule="atLeast"/>
        <w:jc w:val="center"/>
        <w:rPr>
          <w:b/>
          <w:bCs/>
          <w:i/>
          <w:sz w:val="26"/>
          <w:szCs w:val="26"/>
        </w:rPr>
      </w:pPr>
    </w:p>
    <w:p w:rsidR="00DA0037" w:rsidRDefault="00DA0037" w:rsidP="00DA0037">
      <w:pPr>
        <w:spacing w:line="100" w:lineRule="atLeast"/>
        <w:jc w:val="center"/>
        <w:rPr>
          <w:sz w:val="26"/>
          <w:szCs w:val="26"/>
        </w:rPr>
      </w:pPr>
      <w:r w:rsidRPr="005A5EB2">
        <w:rPr>
          <w:b/>
          <w:bCs/>
          <w:i/>
          <w:sz w:val="26"/>
          <w:szCs w:val="26"/>
        </w:rPr>
        <w:t>Доходы бюджета на 202</w:t>
      </w:r>
      <w:r>
        <w:rPr>
          <w:b/>
          <w:bCs/>
          <w:i/>
          <w:sz w:val="26"/>
          <w:szCs w:val="26"/>
        </w:rPr>
        <w:t>4</w:t>
      </w:r>
      <w:r w:rsidRPr="005A5EB2">
        <w:rPr>
          <w:b/>
          <w:bCs/>
          <w:i/>
          <w:sz w:val="26"/>
          <w:szCs w:val="26"/>
        </w:rPr>
        <w:t xml:space="preserve"> год:</w:t>
      </w:r>
      <w:r>
        <w:rPr>
          <w:sz w:val="26"/>
          <w:szCs w:val="26"/>
        </w:rPr>
        <w:t xml:space="preserve">             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559"/>
        <w:gridCol w:w="1418"/>
        <w:gridCol w:w="1701"/>
      </w:tblGrid>
      <w:tr w:rsidR="00DA0037" w:rsidRPr="00ED4CC2" w:rsidTr="00292312">
        <w:trPr>
          <w:trHeight w:val="321"/>
        </w:trPr>
        <w:tc>
          <w:tcPr>
            <w:tcW w:w="5245" w:type="dxa"/>
          </w:tcPr>
          <w:p w:rsidR="00DA0037" w:rsidRPr="00CB26D3" w:rsidRDefault="00DA0037" w:rsidP="00165FC0">
            <w:pPr>
              <w:pStyle w:val="2"/>
              <w:jc w:val="center"/>
              <w:rPr>
                <w:szCs w:val="18"/>
                <w:lang w:eastAsia="ru-RU"/>
              </w:rPr>
            </w:pPr>
            <w:r w:rsidRPr="00CB26D3">
              <w:rPr>
                <w:szCs w:val="18"/>
                <w:lang w:eastAsia="ru-RU"/>
              </w:rPr>
              <w:t>Наименование показателя</w:t>
            </w:r>
          </w:p>
          <w:p w:rsidR="00DA0037" w:rsidRPr="00CB26D3" w:rsidRDefault="00DA0037" w:rsidP="00165FC0">
            <w:pPr>
              <w:pStyle w:val="2"/>
              <w:jc w:val="center"/>
              <w:rPr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DA0037" w:rsidRPr="00CB26D3" w:rsidRDefault="00DA0037" w:rsidP="00DA00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Утвержден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о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на 2024 год (руб.) в ред. от 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22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04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.202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№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10</w:t>
            </w:r>
          </w:p>
        </w:tc>
        <w:tc>
          <w:tcPr>
            <w:tcW w:w="1418" w:type="dxa"/>
          </w:tcPr>
          <w:p w:rsidR="00DA0037" w:rsidRPr="00CB26D3" w:rsidRDefault="00DA0037" w:rsidP="00165F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B26D3">
              <w:rPr>
                <w:sz w:val="18"/>
                <w:szCs w:val="18"/>
              </w:rPr>
              <w:t>Уточнения (+;-)</w:t>
            </w:r>
          </w:p>
        </w:tc>
        <w:tc>
          <w:tcPr>
            <w:tcW w:w="1701" w:type="dxa"/>
          </w:tcPr>
          <w:p w:rsidR="00DA0037" w:rsidRPr="00CB26D3" w:rsidRDefault="00DA0037" w:rsidP="00165F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B26D3">
              <w:rPr>
                <w:sz w:val="18"/>
                <w:szCs w:val="18"/>
              </w:rPr>
              <w:t>Уточненный бюджет на 202</w:t>
            </w:r>
            <w:r>
              <w:rPr>
                <w:sz w:val="18"/>
                <w:szCs w:val="18"/>
              </w:rPr>
              <w:t>4</w:t>
            </w:r>
            <w:r w:rsidRPr="00CB26D3">
              <w:rPr>
                <w:sz w:val="18"/>
                <w:szCs w:val="18"/>
              </w:rPr>
              <w:t xml:space="preserve"> год</w:t>
            </w:r>
          </w:p>
        </w:tc>
      </w:tr>
      <w:tr w:rsidR="00DA0037" w:rsidRPr="00DE4C62" w:rsidTr="00292312">
        <w:tc>
          <w:tcPr>
            <w:tcW w:w="5245" w:type="dxa"/>
          </w:tcPr>
          <w:p w:rsidR="00DA0037" w:rsidRDefault="00DA0037" w:rsidP="00165FC0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DA0037" w:rsidRPr="00DE4C62" w:rsidRDefault="00DA0037" w:rsidP="00165FC0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bottom"/>
          </w:tcPr>
          <w:p w:rsidR="00DA0037" w:rsidRPr="00DE4C62" w:rsidRDefault="00DA0037" w:rsidP="00165F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bottom"/>
          </w:tcPr>
          <w:p w:rsidR="00DA0037" w:rsidRPr="00DE4C62" w:rsidRDefault="00DA0037" w:rsidP="00165FC0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CE6700" w:rsidRPr="00822ABF" w:rsidTr="00292312">
        <w:trPr>
          <w:trHeight w:val="197"/>
        </w:trPr>
        <w:tc>
          <w:tcPr>
            <w:tcW w:w="5245" w:type="dxa"/>
          </w:tcPr>
          <w:p w:rsidR="00CE6700" w:rsidRPr="003F4036" w:rsidRDefault="00CE6700" w:rsidP="00165FC0">
            <w:pPr>
              <w:jc w:val="both"/>
              <w:rPr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ДОХОДЫ ВСЕГО, в т.ч</w:t>
            </w:r>
            <w:r w:rsidRPr="003F4036">
              <w:rPr>
                <w:sz w:val="24"/>
                <w:szCs w:val="24"/>
              </w:rPr>
              <w:t>.:</w:t>
            </w:r>
          </w:p>
        </w:tc>
        <w:tc>
          <w:tcPr>
            <w:tcW w:w="1559" w:type="dxa"/>
            <w:vAlign w:val="bottom"/>
          </w:tcPr>
          <w:p w:rsidR="00CE6700" w:rsidRPr="003F4036" w:rsidRDefault="00CE6700" w:rsidP="00501C4B">
            <w:pPr>
              <w:ind w:left="-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5 600 100,00</w:t>
            </w:r>
          </w:p>
        </w:tc>
        <w:tc>
          <w:tcPr>
            <w:tcW w:w="1418" w:type="dxa"/>
            <w:vAlign w:val="bottom"/>
          </w:tcPr>
          <w:p w:rsidR="00CE6700" w:rsidRPr="003F4036" w:rsidRDefault="00CE6700" w:rsidP="00CE6700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+</w:t>
            </w:r>
            <w:r>
              <w:rPr>
                <w:b/>
                <w:i/>
                <w:sz w:val="24"/>
                <w:szCs w:val="24"/>
              </w:rPr>
              <w:t>30</w:t>
            </w:r>
            <w:r w:rsidRPr="003F4036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0</w:t>
            </w:r>
            <w:r w:rsidRPr="003F4036">
              <w:rPr>
                <w:b/>
                <w:i/>
                <w:sz w:val="24"/>
                <w:szCs w:val="24"/>
              </w:rPr>
              <w:t>00,00</w:t>
            </w:r>
          </w:p>
        </w:tc>
        <w:tc>
          <w:tcPr>
            <w:tcW w:w="1701" w:type="dxa"/>
            <w:vAlign w:val="bottom"/>
          </w:tcPr>
          <w:p w:rsidR="00CE6700" w:rsidRPr="003F4036" w:rsidRDefault="00CE6700" w:rsidP="004C2B38">
            <w:pPr>
              <w:ind w:left="-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5 6</w:t>
            </w:r>
            <w:r w:rsidR="004C2B38">
              <w:rPr>
                <w:b/>
                <w:sz w:val="24"/>
                <w:szCs w:val="24"/>
              </w:rPr>
              <w:t>3</w:t>
            </w:r>
            <w:r w:rsidRPr="003F4036">
              <w:rPr>
                <w:b/>
                <w:sz w:val="24"/>
                <w:szCs w:val="24"/>
              </w:rPr>
              <w:t>0 100,00</w:t>
            </w:r>
          </w:p>
        </w:tc>
      </w:tr>
      <w:tr w:rsidR="00CE6700" w:rsidRPr="004C070F" w:rsidTr="00292312">
        <w:trPr>
          <w:trHeight w:val="245"/>
        </w:trPr>
        <w:tc>
          <w:tcPr>
            <w:tcW w:w="5245" w:type="dxa"/>
          </w:tcPr>
          <w:p w:rsidR="00CE6700" w:rsidRPr="003F4036" w:rsidRDefault="00CE6700" w:rsidP="00165FC0">
            <w:pPr>
              <w:rPr>
                <w:b/>
                <w:i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700" w:rsidRPr="003F4036" w:rsidRDefault="00CE6700" w:rsidP="00501C4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3F4036">
              <w:rPr>
                <w:b/>
                <w:bCs/>
                <w:sz w:val="24"/>
                <w:szCs w:val="24"/>
                <w:lang w:eastAsia="ru-RU"/>
              </w:rPr>
              <w:t>1 518 000,00</w:t>
            </w:r>
          </w:p>
        </w:tc>
        <w:tc>
          <w:tcPr>
            <w:tcW w:w="1418" w:type="dxa"/>
            <w:vAlign w:val="bottom"/>
          </w:tcPr>
          <w:p w:rsidR="00CE6700" w:rsidRPr="003F4036" w:rsidRDefault="00CE6700" w:rsidP="00165FC0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6700" w:rsidRPr="003F4036" w:rsidRDefault="00CE6700" w:rsidP="00165FC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3F4036">
              <w:rPr>
                <w:b/>
                <w:bCs/>
                <w:sz w:val="24"/>
                <w:szCs w:val="24"/>
                <w:lang w:eastAsia="ru-RU"/>
              </w:rPr>
              <w:t>1 518 000,00</w:t>
            </w:r>
          </w:p>
        </w:tc>
      </w:tr>
      <w:tr w:rsidR="00CE6700" w:rsidRPr="00DD0B56" w:rsidTr="00292312">
        <w:trPr>
          <w:trHeight w:val="305"/>
        </w:trPr>
        <w:tc>
          <w:tcPr>
            <w:tcW w:w="5245" w:type="dxa"/>
          </w:tcPr>
          <w:p w:rsidR="00CE6700" w:rsidRPr="003F4036" w:rsidRDefault="00CE6700" w:rsidP="00165FC0">
            <w:pPr>
              <w:jc w:val="both"/>
              <w:rPr>
                <w:b/>
                <w:i/>
                <w:sz w:val="24"/>
                <w:szCs w:val="24"/>
              </w:rPr>
            </w:pPr>
            <w:r w:rsidRPr="003F4036">
              <w:rPr>
                <w:b/>
                <w:bCs/>
                <w:i/>
                <w:sz w:val="24"/>
                <w:szCs w:val="24"/>
              </w:rPr>
              <w:t xml:space="preserve">Безвозмездные поступления, в т.ч.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CE6700" w:rsidRPr="003F4036" w:rsidRDefault="00CE6700" w:rsidP="00501C4B">
            <w:pPr>
              <w:ind w:left="-108" w:firstLine="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4 082 100,00</w:t>
            </w:r>
          </w:p>
        </w:tc>
        <w:tc>
          <w:tcPr>
            <w:tcW w:w="1418" w:type="dxa"/>
            <w:vAlign w:val="bottom"/>
          </w:tcPr>
          <w:p w:rsidR="00CE6700" w:rsidRPr="003F4036" w:rsidRDefault="00CE6700" w:rsidP="00CE6700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+</w:t>
            </w:r>
            <w:r>
              <w:rPr>
                <w:b/>
                <w:i/>
                <w:sz w:val="24"/>
                <w:szCs w:val="24"/>
              </w:rPr>
              <w:t>30</w:t>
            </w:r>
            <w:r w:rsidRPr="003F4036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0</w:t>
            </w:r>
            <w:r w:rsidRPr="003F4036">
              <w:rPr>
                <w:b/>
                <w:i/>
                <w:sz w:val="24"/>
                <w:szCs w:val="24"/>
              </w:rPr>
              <w:t>00,00</w:t>
            </w:r>
          </w:p>
        </w:tc>
        <w:tc>
          <w:tcPr>
            <w:tcW w:w="1701" w:type="dxa"/>
            <w:vAlign w:val="bottom"/>
          </w:tcPr>
          <w:p w:rsidR="00CE6700" w:rsidRPr="003F4036" w:rsidRDefault="00CE6700" w:rsidP="00CE6700">
            <w:pPr>
              <w:ind w:left="-108" w:firstLine="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4 </w:t>
            </w:r>
            <w:r>
              <w:rPr>
                <w:b/>
                <w:sz w:val="24"/>
                <w:szCs w:val="24"/>
              </w:rPr>
              <w:t>11</w:t>
            </w:r>
            <w:r w:rsidRPr="003F4036">
              <w:rPr>
                <w:b/>
                <w:sz w:val="24"/>
                <w:szCs w:val="24"/>
              </w:rPr>
              <w:t>2 100,00</w:t>
            </w:r>
          </w:p>
        </w:tc>
      </w:tr>
      <w:tr w:rsidR="00CE6700" w:rsidRPr="00DD0B56" w:rsidTr="00292312">
        <w:tc>
          <w:tcPr>
            <w:tcW w:w="5245" w:type="dxa"/>
          </w:tcPr>
          <w:p w:rsidR="00CE6700" w:rsidRPr="00DD0B56" w:rsidRDefault="00CE6700" w:rsidP="00165FC0">
            <w:pPr>
              <w:snapToGrid w:val="0"/>
              <w:jc w:val="both"/>
              <w:rPr>
                <w:sz w:val="22"/>
                <w:szCs w:val="22"/>
              </w:rPr>
            </w:pPr>
            <w:r w:rsidRPr="00DD0B56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CE6700" w:rsidRPr="003600C1" w:rsidRDefault="00CE6700" w:rsidP="00501C4B">
            <w:pPr>
              <w:ind w:left="-108" w:firstLine="108"/>
              <w:jc w:val="right"/>
              <w:rPr>
                <w:sz w:val="22"/>
                <w:szCs w:val="22"/>
              </w:rPr>
            </w:pPr>
            <w:r w:rsidRPr="003600C1">
              <w:rPr>
                <w:sz w:val="22"/>
                <w:szCs w:val="22"/>
              </w:rPr>
              <w:t>3 875 800,00</w:t>
            </w:r>
          </w:p>
        </w:tc>
        <w:tc>
          <w:tcPr>
            <w:tcW w:w="1418" w:type="dxa"/>
            <w:vAlign w:val="bottom"/>
          </w:tcPr>
          <w:p w:rsidR="00CE6700" w:rsidRPr="003600C1" w:rsidRDefault="00CE6700" w:rsidP="00165FC0">
            <w:pPr>
              <w:ind w:left="-108"/>
              <w:jc w:val="center"/>
              <w:rPr>
                <w:sz w:val="22"/>
                <w:szCs w:val="22"/>
              </w:rPr>
            </w:pPr>
            <w:r w:rsidRPr="003600C1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bottom"/>
          </w:tcPr>
          <w:p w:rsidR="00CE6700" w:rsidRPr="003600C1" w:rsidRDefault="00CE6700" w:rsidP="00165FC0">
            <w:pPr>
              <w:ind w:left="-108" w:firstLine="108"/>
              <w:jc w:val="right"/>
              <w:rPr>
                <w:sz w:val="22"/>
                <w:szCs w:val="22"/>
              </w:rPr>
            </w:pPr>
            <w:r w:rsidRPr="003600C1">
              <w:rPr>
                <w:sz w:val="22"/>
                <w:szCs w:val="22"/>
              </w:rPr>
              <w:t>3 875 800,00</w:t>
            </w:r>
          </w:p>
        </w:tc>
      </w:tr>
      <w:tr w:rsidR="00CE6700" w:rsidRPr="00DD0B56" w:rsidTr="00292312">
        <w:tc>
          <w:tcPr>
            <w:tcW w:w="5245" w:type="dxa"/>
          </w:tcPr>
          <w:p w:rsidR="00CE6700" w:rsidRPr="00DD0B56" w:rsidRDefault="00CE6700" w:rsidP="00165FC0">
            <w:pPr>
              <w:snapToGrid w:val="0"/>
              <w:jc w:val="both"/>
              <w:rPr>
                <w:sz w:val="22"/>
                <w:szCs w:val="22"/>
              </w:rPr>
            </w:pPr>
            <w:r w:rsidRPr="00DD0B56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vAlign w:val="bottom"/>
          </w:tcPr>
          <w:p w:rsidR="00CE6700" w:rsidRPr="00DD0B56" w:rsidRDefault="00CE6700" w:rsidP="00501C4B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C424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bottom"/>
          </w:tcPr>
          <w:p w:rsidR="00CE6700" w:rsidRPr="00CE6700" w:rsidRDefault="00CE6700" w:rsidP="00165FC0">
            <w:pPr>
              <w:ind w:left="-108"/>
              <w:jc w:val="center"/>
              <w:rPr>
                <w:i/>
                <w:sz w:val="22"/>
                <w:szCs w:val="22"/>
              </w:rPr>
            </w:pPr>
            <w:r w:rsidRPr="00CE6700">
              <w:rPr>
                <w:i/>
                <w:sz w:val="22"/>
                <w:szCs w:val="22"/>
              </w:rPr>
              <w:t>+30 000,00</w:t>
            </w:r>
          </w:p>
        </w:tc>
        <w:tc>
          <w:tcPr>
            <w:tcW w:w="1701" w:type="dxa"/>
            <w:vAlign w:val="bottom"/>
          </w:tcPr>
          <w:p w:rsidR="00CE6700" w:rsidRPr="00CE6700" w:rsidRDefault="00CE6700" w:rsidP="00CE6700">
            <w:pPr>
              <w:ind w:left="-108"/>
              <w:jc w:val="right"/>
              <w:rPr>
                <w:sz w:val="22"/>
                <w:szCs w:val="22"/>
              </w:rPr>
            </w:pPr>
            <w:r w:rsidRPr="00CE6700">
              <w:rPr>
                <w:sz w:val="22"/>
                <w:szCs w:val="22"/>
              </w:rPr>
              <w:t>30 000,00</w:t>
            </w:r>
          </w:p>
        </w:tc>
      </w:tr>
      <w:tr w:rsidR="00CE6700" w:rsidTr="00292312">
        <w:tc>
          <w:tcPr>
            <w:tcW w:w="5245" w:type="dxa"/>
          </w:tcPr>
          <w:p w:rsidR="00CE6700" w:rsidRPr="008912E6" w:rsidRDefault="00CE6700" w:rsidP="00165FC0">
            <w:pPr>
              <w:snapToGrid w:val="0"/>
              <w:jc w:val="both"/>
              <w:rPr>
                <w:sz w:val="22"/>
                <w:szCs w:val="22"/>
              </w:rPr>
            </w:pPr>
            <w:r w:rsidRPr="008912E6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CE6700" w:rsidRPr="00DA0037" w:rsidRDefault="00CE6700" w:rsidP="00501C4B">
            <w:pPr>
              <w:jc w:val="right"/>
              <w:rPr>
                <w:sz w:val="22"/>
                <w:szCs w:val="22"/>
              </w:rPr>
            </w:pPr>
            <w:r w:rsidRPr="00DA0037">
              <w:rPr>
                <w:sz w:val="22"/>
                <w:szCs w:val="22"/>
              </w:rPr>
              <w:t>150 000,00</w:t>
            </w:r>
          </w:p>
        </w:tc>
        <w:tc>
          <w:tcPr>
            <w:tcW w:w="1418" w:type="dxa"/>
          </w:tcPr>
          <w:p w:rsidR="00CE6700" w:rsidRPr="00DA0037" w:rsidRDefault="00CE6700" w:rsidP="00165FC0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701" w:type="dxa"/>
          </w:tcPr>
          <w:p w:rsidR="00CE6700" w:rsidRPr="00DA0037" w:rsidRDefault="00CE6700" w:rsidP="00DA0037">
            <w:pPr>
              <w:jc w:val="right"/>
              <w:rPr>
                <w:sz w:val="22"/>
                <w:szCs w:val="22"/>
              </w:rPr>
            </w:pPr>
            <w:r w:rsidRPr="00DA0037">
              <w:rPr>
                <w:sz w:val="22"/>
                <w:szCs w:val="22"/>
              </w:rPr>
              <w:t>150 000,00</w:t>
            </w:r>
          </w:p>
        </w:tc>
      </w:tr>
      <w:tr w:rsidR="00CE6700" w:rsidRPr="00DD0B56" w:rsidTr="00292312">
        <w:tc>
          <w:tcPr>
            <w:tcW w:w="5245" w:type="dxa"/>
          </w:tcPr>
          <w:p w:rsidR="00CE6700" w:rsidRPr="001B501B" w:rsidRDefault="00CE6700" w:rsidP="00165FC0">
            <w:pPr>
              <w:jc w:val="both"/>
              <w:rPr>
                <w:sz w:val="22"/>
                <w:szCs w:val="22"/>
              </w:rPr>
            </w:pPr>
            <w:r w:rsidRPr="001B501B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CE6700" w:rsidRPr="003600C1" w:rsidRDefault="00CE6700" w:rsidP="00501C4B">
            <w:pPr>
              <w:ind w:left="-108"/>
              <w:jc w:val="right"/>
              <w:rPr>
                <w:sz w:val="22"/>
                <w:szCs w:val="22"/>
              </w:rPr>
            </w:pPr>
            <w:r w:rsidRPr="003600C1">
              <w:rPr>
                <w:sz w:val="22"/>
                <w:szCs w:val="22"/>
              </w:rPr>
              <w:t>56 </w:t>
            </w:r>
            <w:r>
              <w:rPr>
                <w:sz w:val="22"/>
                <w:szCs w:val="22"/>
              </w:rPr>
              <w:t>3</w:t>
            </w:r>
            <w:r w:rsidRPr="003600C1">
              <w:rPr>
                <w:sz w:val="22"/>
                <w:szCs w:val="22"/>
              </w:rPr>
              <w:t>00,00</w:t>
            </w:r>
          </w:p>
        </w:tc>
        <w:tc>
          <w:tcPr>
            <w:tcW w:w="1418" w:type="dxa"/>
            <w:vAlign w:val="bottom"/>
          </w:tcPr>
          <w:p w:rsidR="00CE6700" w:rsidRPr="003600C1" w:rsidRDefault="00CE6700" w:rsidP="00CE6700">
            <w:pPr>
              <w:ind w:left="-10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bottom"/>
          </w:tcPr>
          <w:p w:rsidR="00CE6700" w:rsidRPr="003600C1" w:rsidRDefault="00CE6700" w:rsidP="00DA0037">
            <w:pPr>
              <w:ind w:left="-108"/>
              <w:jc w:val="right"/>
              <w:rPr>
                <w:sz w:val="22"/>
                <w:szCs w:val="22"/>
              </w:rPr>
            </w:pPr>
            <w:r w:rsidRPr="003600C1">
              <w:rPr>
                <w:sz w:val="22"/>
                <w:szCs w:val="22"/>
              </w:rPr>
              <w:t>56 </w:t>
            </w:r>
            <w:r>
              <w:rPr>
                <w:sz w:val="22"/>
                <w:szCs w:val="22"/>
              </w:rPr>
              <w:t>3</w:t>
            </w:r>
            <w:r w:rsidRPr="003600C1">
              <w:rPr>
                <w:sz w:val="22"/>
                <w:szCs w:val="22"/>
              </w:rPr>
              <w:t>00,00</w:t>
            </w:r>
          </w:p>
        </w:tc>
      </w:tr>
    </w:tbl>
    <w:p w:rsidR="00DA0037" w:rsidRDefault="00DA0037" w:rsidP="00DA0037">
      <w:pPr>
        <w:spacing w:line="100" w:lineRule="atLeast"/>
        <w:jc w:val="both"/>
        <w:rPr>
          <w:sz w:val="26"/>
          <w:szCs w:val="26"/>
        </w:rPr>
      </w:pPr>
    </w:p>
    <w:p w:rsidR="00DA0037" w:rsidRPr="00824D34" w:rsidRDefault="00DA0037" w:rsidP="00DA0037">
      <w:pPr>
        <w:ind w:left="-108"/>
        <w:jc w:val="both"/>
        <w:rPr>
          <w:sz w:val="25"/>
          <w:szCs w:val="25"/>
        </w:rPr>
      </w:pPr>
      <w:r w:rsidRPr="00824D34">
        <w:rPr>
          <w:sz w:val="25"/>
          <w:szCs w:val="25"/>
        </w:rPr>
        <w:t xml:space="preserve">          Проектом решения предлагается  </w:t>
      </w:r>
      <w:r w:rsidRPr="00824D34">
        <w:rPr>
          <w:b/>
          <w:i/>
          <w:sz w:val="25"/>
          <w:szCs w:val="25"/>
        </w:rPr>
        <w:t xml:space="preserve">увеличить </w:t>
      </w:r>
      <w:r w:rsidRPr="00824D34">
        <w:rPr>
          <w:sz w:val="25"/>
          <w:szCs w:val="25"/>
        </w:rPr>
        <w:t xml:space="preserve">доходную часть бюджета на 2024 год на сумму </w:t>
      </w:r>
      <w:r w:rsidR="00061DDE">
        <w:rPr>
          <w:sz w:val="25"/>
          <w:szCs w:val="25"/>
        </w:rPr>
        <w:t>30</w:t>
      </w:r>
      <w:r w:rsidRPr="00824D34">
        <w:rPr>
          <w:sz w:val="25"/>
          <w:szCs w:val="25"/>
        </w:rPr>
        <w:t> </w:t>
      </w:r>
      <w:r w:rsidR="00061DDE">
        <w:rPr>
          <w:sz w:val="25"/>
          <w:szCs w:val="25"/>
        </w:rPr>
        <w:t>0</w:t>
      </w:r>
      <w:r w:rsidRPr="00824D34">
        <w:rPr>
          <w:sz w:val="25"/>
          <w:szCs w:val="25"/>
        </w:rPr>
        <w:t>00,00</w:t>
      </w:r>
      <w:r w:rsidRPr="00824D34">
        <w:rPr>
          <w:b/>
          <w:i/>
          <w:sz w:val="25"/>
          <w:szCs w:val="25"/>
        </w:rPr>
        <w:t xml:space="preserve"> </w:t>
      </w:r>
      <w:r w:rsidRPr="00824D34">
        <w:rPr>
          <w:sz w:val="25"/>
          <w:szCs w:val="25"/>
        </w:rPr>
        <w:t>рублей. Общий объем доходов бюджета Руссковского сельского поселения Шумячского района Смоленской области на 2024 год предлагается</w:t>
      </w:r>
      <w:r w:rsidRPr="00824D34">
        <w:rPr>
          <w:rFonts w:eastAsia="Arial Unicode MS" w:cs="Tahoma"/>
          <w:b/>
          <w:i/>
          <w:kern w:val="1"/>
          <w:sz w:val="25"/>
          <w:szCs w:val="25"/>
          <w:lang w:eastAsia="hi-IN" w:bidi="hi-IN"/>
        </w:rPr>
        <w:t xml:space="preserve"> </w:t>
      </w:r>
      <w:r w:rsidRPr="00824D34">
        <w:rPr>
          <w:rFonts w:eastAsia="Arial Unicode MS" w:cs="Tahoma"/>
          <w:kern w:val="1"/>
          <w:sz w:val="25"/>
          <w:szCs w:val="25"/>
          <w:lang w:eastAsia="hi-IN" w:bidi="hi-IN"/>
        </w:rPr>
        <w:t>к утверждению в сумме</w:t>
      </w:r>
      <w:r w:rsidR="00063559">
        <w:rPr>
          <w:rFonts w:eastAsia="Arial Unicode MS" w:cs="Tahoma"/>
          <w:kern w:val="1"/>
          <w:sz w:val="25"/>
          <w:szCs w:val="25"/>
          <w:lang w:eastAsia="hi-IN" w:bidi="hi-IN"/>
        </w:rPr>
        <w:t xml:space="preserve">   </w:t>
      </w:r>
      <w:r w:rsidRPr="00824D34">
        <w:rPr>
          <w:sz w:val="25"/>
          <w:szCs w:val="25"/>
        </w:rPr>
        <w:t xml:space="preserve"> </w:t>
      </w:r>
      <w:r w:rsidRPr="00824D34">
        <w:rPr>
          <w:b/>
          <w:sz w:val="25"/>
          <w:szCs w:val="25"/>
        </w:rPr>
        <w:t xml:space="preserve">5 </w:t>
      </w:r>
      <w:r w:rsidR="00A24D68" w:rsidRPr="00824D34">
        <w:rPr>
          <w:b/>
          <w:sz w:val="25"/>
          <w:szCs w:val="25"/>
        </w:rPr>
        <w:t>6</w:t>
      </w:r>
      <w:r w:rsidR="00061DDE">
        <w:rPr>
          <w:b/>
          <w:sz w:val="25"/>
          <w:szCs w:val="25"/>
        </w:rPr>
        <w:t>3</w:t>
      </w:r>
      <w:r w:rsidRPr="00824D34">
        <w:rPr>
          <w:b/>
          <w:sz w:val="25"/>
          <w:szCs w:val="25"/>
        </w:rPr>
        <w:t xml:space="preserve">0 </w:t>
      </w:r>
      <w:r w:rsidR="00A24D68" w:rsidRPr="00824D34">
        <w:rPr>
          <w:b/>
          <w:sz w:val="25"/>
          <w:szCs w:val="25"/>
        </w:rPr>
        <w:t>1</w:t>
      </w:r>
      <w:r w:rsidRPr="00824D34">
        <w:rPr>
          <w:b/>
          <w:sz w:val="25"/>
          <w:szCs w:val="25"/>
        </w:rPr>
        <w:t xml:space="preserve">00,00 </w:t>
      </w:r>
      <w:r w:rsidRPr="00824D34">
        <w:rPr>
          <w:sz w:val="25"/>
          <w:szCs w:val="25"/>
        </w:rPr>
        <w:t>рублей.</w:t>
      </w:r>
    </w:p>
    <w:p w:rsidR="00DA0037" w:rsidRPr="00824D34" w:rsidRDefault="00DA0037" w:rsidP="00DA0037">
      <w:pPr>
        <w:spacing w:line="100" w:lineRule="atLeast"/>
        <w:ind w:left="142" w:firstLine="567"/>
        <w:jc w:val="both"/>
        <w:rPr>
          <w:sz w:val="25"/>
          <w:szCs w:val="25"/>
        </w:rPr>
      </w:pPr>
      <w:r w:rsidRPr="00824D34">
        <w:rPr>
          <w:sz w:val="25"/>
          <w:szCs w:val="25"/>
        </w:rPr>
        <w:t xml:space="preserve">    Налоговые и неналоговые доходы   бюджета в 2024 году остаются без изменений в сумме 1 518 000,00 рублей.  </w:t>
      </w:r>
    </w:p>
    <w:p w:rsidR="003901EF" w:rsidRPr="00690C7C" w:rsidRDefault="00DA0037" w:rsidP="00061DDE">
      <w:pPr>
        <w:spacing w:line="100" w:lineRule="atLeast"/>
        <w:ind w:firstLine="709"/>
        <w:jc w:val="both"/>
        <w:rPr>
          <w:sz w:val="26"/>
          <w:szCs w:val="26"/>
        </w:rPr>
      </w:pPr>
      <w:proofErr w:type="gramStart"/>
      <w:r w:rsidRPr="00824D34">
        <w:rPr>
          <w:sz w:val="25"/>
          <w:szCs w:val="25"/>
        </w:rPr>
        <w:t xml:space="preserve">Доходная часть по безвозмездным поступлениям </w:t>
      </w:r>
      <w:r w:rsidRPr="00824D34">
        <w:rPr>
          <w:rFonts w:eastAsia="Arial Unicode MS" w:cs="Tahoma"/>
          <w:kern w:val="1"/>
          <w:sz w:val="25"/>
          <w:szCs w:val="25"/>
          <w:lang w:eastAsia="hi-IN" w:bidi="hi-IN"/>
        </w:rPr>
        <w:t>на 2024 год</w:t>
      </w:r>
      <w:r w:rsidRPr="00824D34">
        <w:rPr>
          <w:sz w:val="25"/>
          <w:szCs w:val="25"/>
        </w:rPr>
        <w:t xml:space="preserve"> </w:t>
      </w:r>
      <w:r w:rsidRPr="00824D34">
        <w:rPr>
          <w:b/>
          <w:i/>
          <w:sz w:val="25"/>
          <w:szCs w:val="25"/>
        </w:rPr>
        <w:t>увеличивается</w:t>
      </w:r>
      <w:r w:rsidRPr="00824D34">
        <w:rPr>
          <w:sz w:val="25"/>
          <w:szCs w:val="25"/>
        </w:rPr>
        <w:t xml:space="preserve"> на </w:t>
      </w:r>
      <w:r w:rsidR="00061DDE">
        <w:rPr>
          <w:sz w:val="25"/>
          <w:szCs w:val="25"/>
        </w:rPr>
        <w:t>30</w:t>
      </w:r>
      <w:r w:rsidRPr="00824D34">
        <w:rPr>
          <w:sz w:val="25"/>
          <w:szCs w:val="25"/>
        </w:rPr>
        <w:t> </w:t>
      </w:r>
      <w:r w:rsidR="00061DDE">
        <w:rPr>
          <w:sz w:val="25"/>
          <w:szCs w:val="25"/>
        </w:rPr>
        <w:t>0</w:t>
      </w:r>
      <w:r w:rsidRPr="00824D34">
        <w:rPr>
          <w:sz w:val="25"/>
          <w:szCs w:val="25"/>
        </w:rPr>
        <w:t>00,00 руб.</w:t>
      </w:r>
      <w:r w:rsidR="004D5000">
        <w:rPr>
          <w:sz w:val="25"/>
          <w:szCs w:val="25"/>
        </w:rPr>
        <w:t xml:space="preserve">, за счет </w:t>
      </w:r>
      <w:r w:rsidR="00061DDE">
        <w:rPr>
          <w:sz w:val="25"/>
          <w:szCs w:val="25"/>
        </w:rPr>
        <w:t xml:space="preserve"> </w:t>
      </w:r>
      <w:r w:rsidR="004D5000">
        <w:rPr>
          <w:i/>
          <w:sz w:val="26"/>
          <w:szCs w:val="26"/>
        </w:rPr>
        <w:t>у</w:t>
      </w:r>
      <w:r w:rsidR="00A24D68">
        <w:rPr>
          <w:i/>
          <w:sz w:val="26"/>
          <w:szCs w:val="26"/>
        </w:rPr>
        <w:t>в</w:t>
      </w:r>
      <w:r w:rsidR="00A24D68" w:rsidRPr="003600C1">
        <w:rPr>
          <w:i/>
          <w:sz w:val="26"/>
          <w:szCs w:val="26"/>
        </w:rPr>
        <w:t>е</w:t>
      </w:r>
      <w:r w:rsidR="00A24D68">
        <w:rPr>
          <w:i/>
          <w:sz w:val="26"/>
          <w:szCs w:val="26"/>
        </w:rPr>
        <w:t>лич</w:t>
      </w:r>
      <w:r w:rsidR="00A24D68" w:rsidRPr="003600C1">
        <w:rPr>
          <w:i/>
          <w:sz w:val="26"/>
          <w:szCs w:val="26"/>
        </w:rPr>
        <w:t>ен</w:t>
      </w:r>
      <w:r w:rsidR="004D5000">
        <w:rPr>
          <w:i/>
          <w:sz w:val="26"/>
          <w:szCs w:val="26"/>
        </w:rPr>
        <w:t>ия</w:t>
      </w:r>
      <w:r w:rsidR="00A24D68" w:rsidRPr="0042658D">
        <w:t xml:space="preserve"> </w:t>
      </w:r>
      <w:r w:rsidR="00061DDE">
        <w:rPr>
          <w:rFonts w:ascii="13" w:hAnsi="13"/>
          <w:sz w:val="26"/>
          <w:szCs w:val="26"/>
        </w:rPr>
        <w:t>объем</w:t>
      </w:r>
      <w:r w:rsidR="004D5000">
        <w:rPr>
          <w:rFonts w:ascii="13" w:hAnsi="13"/>
          <w:sz w:val="26"/>
          <w:szCs w:val="26"/>
        </w:rPr>
        <w:t>а</w:t>
      </w:r>
      <w:r w:rsidR="00061DDE" w:rsidRPr="00061DDE">
        <w:rPr>
          <w:rFonts w:ascii="13" w:hAnsi="13"/>
          <w:sz w:val="26"/>
          <w:szCs w:val="26"/>
        </w:rPr>
        <w:t xml:space="preserve"> </w:t>
      </w:r>
      <w:r w:rsidR="00061DDE">
        <w:rPr>
          <w:rFonts w:ascii="13" w:hAnsi="13"/>
          <w:sz w:val="26"/>
          <w:szCs w:val="26"/>
        </w:rPr>
        <w:t xml:space="preserve">поступлений </w:t>
      </w:r>
      <w:r w:rsidR="00061DDE" w:rsidRPr="00061DDE">
        <w:rPr>
          <w:rFonts w:ascii="13" w:hAnsi="13"/>
          <w:sz w:val="26"/>
          <w:szCs w:val="26"/>
        </w:rPr>
        <w:t>на</w:t>
      </w:r>
      <w:r w:rsidR="00061DDE">
        <w:t xml:space="preserve">  «</w:t>
      </w:r>
      <w:r w:rsidR="00061DDE" w:rsidRPr="00061DDE">
        <w:rPr>
          <w:i/>
          <w:sz w:val="26"/>
          <w:szCs w:val="26"/>
        </w:rPr>
        <w:t>Прочи</w:t>
      </w:r>
      <w:r w:rsidR="00061DDE">
        <w:rPr>
          <w:i/>
          <w:sz w:val="26"/>
          <w:szCs w:val="26"/>
        </w:rPr>
        <w:t xml:space="preserve">е </w:t>
      </w:r>
      <w:r w:rsidR="00061DDE" w:rsidRPr="00061DDE">
        <w:rPr>
          <w:i/>
          <w:sz w:val="26"/>
          <w:szCs w:val="26"/>
        </w:rPr>
        <w:t>субсиди</w:t>
      </w:r>
      <w:r w:rsidR="00061DDE">
        <w:rPr>
          <w:i/>
          <w:sz w:val="26"/>
          <w:szCs w:val="26"/>
        </w:rPr>
        <w:t>и</w:t>
      </w:r>
      <w:r w:rsidR="00061DDE" w:rsidRPr="00061DDE">
        <w:rPr>
          <w:i/>
          <w:sz w:val="26"/>
          <w:szCs w:val="26"/>
        </w:rPr>
        <w:t xml:space="preserve"> бюджетам сельских поселений</w:t>
      </w:r>
      <w:r w:rsidR="00061DDE">
        <w:rPr>
          <w:i/>
          <w:sz w:val="26"/>
          <w:szCs w:val="26"/>
        </w:rPr>
        <w:t>»</w:t>
      </w:r>
      <w:r w:rsidR="00A24D68" w:rsidRPr="00824D34">
        <w:rPr>
          <w:sz w:val="25"/>
          <w:szCs w:val="25"/>
        </w:rPr>
        <w:t xml:space="preserve"> </w:t>
      </w:r>
      <w:r w:rsidR="004D5000">
        <w:rPr>
          <w:sz w:val="25"/>
          <w:szCs w:val="25"/>
        </w:rPr>
        <w:t xml:space="preserve">на сумму 30 000,00 руб. </w:t>
      </w:r>
      <w:r w:rsidR="003901EF" w:rsidRPr="003600C1">
        <w:rPr>
          <w:sz w:val="26"/>
          <w:szCs w:val="26"/>
          <w:lang w:eastAsia="ru-RU" w:bidi="ru-RU"/>
        </w:rPr>
        <w:t>(</w:t>
      </w:r>
      <w:r w:rsidR="004D5000" w:rsidRPr="00690C7C">
        <w:rPr>
          <w:sz w:val="26"/>
          <w:szCs w:val="26"/>
          <w:lang w:eastAsia="ru-RU" w:bidi="ru-RU"/>
        </w:rPr>
        <w:t xml:space="preserve">на </w:t>
      </w:r>
      <w:r w:rsidR="00061DDE" w:rsidRPr="00690C7C">
        <w:rPr>
          <w:sz w:val="26"/>
          <w:szCs w:val="26"/>
          <w:lang w:eastAsia="ru-RU" w:bidi="ru-RU"/>
        </w:rPr>
        <w:t xml:space="preserve"> </w:t>
      </w:r>
      <w:r w:rsidR="004D5000" w:rsidRPr="00690C7C">
        <w:rPr>
          <w:sz w:val="26"/>
          <w:szCs w:val="26"/>
          <w:lang w:eastAsia="ru-RU" w:bidi="ru-RU"/>
        </w:rPr>
        <w:t xml:space="preserve">основании </w:t>
      </w:r>
      <w:r w:rsidR="003901EF" w:rsidRPr="00690C7C">
        <w:rPr>
          <w:sz w:val="25"/>
          <w:szCs w:val="25"/>
        </w:rPr>
        <w:t>Уведомлени</w:t>
      </w:r>
      <w:r w:rsidR="004D5000" w:rsidRPr="00690C7C">
        <w:rPr>
          <w:sz w:val="25"/>
          <w:szCs w:val="25"/>
        </w:rPr>
        <w:t>я</w:t>
      </w:r>
      <w:r w:rsidR="003901EF" w:rsidRPr="00690C7C">
        <w:rPr>
          <w:sz w:val="25"/>
          <w:szCs w:val="25"/>
        </w:rPr>
        <w:t xml:space="preserve"> № </w:t>
      </w:r>
      <w:r w:rsidR="00690C7C" w:rsidRPr="00690C7C">
        <w:rPr>
          <w:sz w:val="25"/>
          <w:szCs w:val="25"/>
        </w:rPr>
        <w:t>9927/01</w:t>
      </w:r>
      <w:r w:rsidR="00BE6B7F" w:rsidRPr="00690C7C">
        <w:rPr>
          <w:sz w:val="25"/>
          <w:szCs w:val="25"/>
        </w:rPr>
        <w:t xml:space="preserve"> </w:t>
      </w:r>
      <w:r w:rsidR="003901EF" w:rsidRPr="00690C7C">
        <w:rPr>
          <w:sz w:val="25"/>
          <w:szCs w:val="25"/>
        </w:rPr>
        <w:t>о предоставлении субсидии, субвенции, иного межбюджетного трансферта, имеющего целевое назначение на 2024 год и на плановый период 2025 и 2026 годов от 1</w:t>
      </w:r>
      <w:r w:rsidR="00690C7C" w:rsidRPr="00690C7C">
        <w:rPr>
          <w:sz w:val="25"/>
          <w:szCs w:val="25"/>
        </w:rPr>
        <w:t>9</w:t>
      </w:r>
      <w:r w:rsidR="003901EF" w:rsidRPr="00690C7C">
        <w:rPr>
          <w:sz w:val="25"/>
          <w:szCs w:val="25"/>
        </w:rPr>
        <w:t>.0</w:t>
      </w:r>
      <w:r w:rsidR="00690C7C" w:rsidRPr="00690C7C">
        <w:rPr>
          <w:sz w:val="25"/>
          <w:szCs w:val="25"/>
        </w:rPr>
        <w:t>8</w:t>
      </w:r>
      <w:r w:rsidR="003901EF" w:rsidRPr="00690C7C">
        <w:rPr>
          <w:sz w:val="25"/>
          <w:szCs w:val="25"/>
        </w:rPr>
        <w:t>.2024 г</w:t>
      </w:r>
      <w:r w:rsidR="00690C7C">
        <w:rPr>
          <w:sz w:val="26"/>
          <w:szCs w:val="26"/>
        </w:rPr>
        <w:t>).</w:t>
      </w:r>
      <w:proofErr w:type="gramEnd"/>
    </w:p>
    <w:p w:rsidR="00DA0037" w:rsidRPr="00824D34" w:rsidRDefault="00824D34" w:rsidP="00DA0037">
      <w:pPr>
        <w:spacing w:line="100" w:lineRule="atLeast"/>
        <w:jc w:val="both"/>
        <w:rPr>
          <w:sz w:val="25"/>
          <w:szCs w:val="25"/>
        </w:rPr>
      </w:pPr>
      <w:r>
        <w:rPr>
          <w:sz w:val="28"/>
          <w:szCs w:val="28"/>
          <w:lang w:eastAsia="ru-RU" w:bidi="ru-RU"/>
        </w:rPr>
        <w:t xml:space="preserve">      </w:t>
      </w:r>
      <w:r w:rsidR="007E3365">
        <w:rPr>
          <w:sz w:val="28"/>
          <w:szCs w:val="28"/>
          <w:lang w:eastAsia="ru-RU" w:bidi="ru-RU"/>
        </w:rPr>
        <w:t xml:space="preserve"> </w:t>
      </w:r>
      <w:r w:rsidR="00DA0037" w:rsidRPr="00824D34">
        <w:rPr>
          <w:sz w:val="25"/>
          <w:szCs w:val="25"/>
          <w:lang w:eastAsia="ru-RU" w:bidi="ru-RU"/>
        </w:rPr>
        <w:t>Безвозмездные</w:t>
      </w:r>
      <w:r w:rsidR="00DA0037" w:rsidRPr="00824D34">
        <w:rPr>
          <w:sz w:val="25"/>
          <w:szCs w:val="25"/>
        </w:rPr>
        <w:t xml:space="preserve"> поступления на 2024 год, с учетом  изменений  составят</w:t>
      </w:r>
      <w:r w:rsidR="00DA0037" w:rsidRPr="00824D34">
        <w:rPr>
          <w:b/>
          <w:sz w:val="25"/>
          <w:szCs w:val="25"/>
        </w:rPr>
        <w:t xml:space="preserve"> </w:t>
      </w:r>
      <w:r w:rsidR="007E3365" w:rsidRPr="00824D34">
        <w:rPr>
          <w:b/>
          <w:sz w:val="25"/>
          <w:szCs w:val="25"/>
        </w:rPr>
        <w:t xml:space="preserve"> 4</w:t>
      </w:r>
      <w:r w:rsidR="00DA0037" w:rsidRPr="00824D34">
        <w:rPr>
          <w:b/>
          <w:sz w:val="25"/>
          <w:szCs w:val="25"/>
        </w:rPr>
        <w:t xml:space="preserve"> </w:t>
      </w:r>
      <w:r w:rsidR="004D5000">
        <w:rPr>
          <w:b/>
          <w:sz w:val="25"/>
          <w:szCs w:val="25"/>
        </w:rPr>
        <w:t>11</w:t>
      </w:r>
      <w:r w:rsidR="00DA0037" w:rsidRPr="00824D34">
        <w:rPr>
          <w:b/>
          <w:sz w:val="25"/>
          <w:szCs w:val="25"/>
        </w:rPr>
        <w:t xml:space="preserve">2 </w:t>
      </w:r>
      <w:r w:rsidR="007E3365" w:rsidRPr="00824D34">
        <w:rPr>
          <w:b/>
          <w:sz w:val="25"/>
          <w:szCs w:val="25"/>
        </w:rPr>
        <w:t>1</w:t>
      </w:r>
      <w:r w:rsidR="00DA0037" w:rsidRPr="00824D34">
        <w:rPr>
          <w:b/>
          <w:sz w:val="25"/>
          <w:szCs w:val="25"/>
        </w:rPr>
        <w:t>00,00</w:t>
      </w:r>
      <w:r>
        <w:rPr>
          <w:b/>
          <w:sz w:val="25"/>
          <w:szCs w:val="25"/>
        </w:rPr>
        <w:t xml:space="preserve"> </w:t>
      </w:r>
      <w:r w:rsidR="00DA0037" w:rsidRPr="00824D34">
        <w:rPr>
          <w:sz w:val="25"/>
          <w:szCs w:val="25"/>
        </w:rPr>
        <w:t>руб.</w:t>
      </w:r>
    </w:p>
    <w:p w:rsidR="00336DCA" w:rsidRDefault="00336DCA" w:rsidP="00336DCA">
      <w:pPr>
        <w:jc w:val="center"/>
        <w:outlineLvl w:val="0"/>
        <w:rPr>
          <w:b/>
          <w:sz w:val="28"/>
          <w:szCs w:val="28"/>
        </w:rPr>
      </w:pPr>
      <w:r w:rsidRPr="00C43E68">
        <w:rPr>
          <w:b/>
          <w:sz w:val="28"/>
          <w:szCs w:val="28"/>
        </w:rPr>
        <w:lastRenderedPageBreak/>
        <w:t>Расходы</w:t>
      </w:r>
    </w:p>
    <w:p w:rsidR="00336DCA" w:rsidRPr="00824D34" w:rsidRDefault="00336DCA" w:rsidP="00A72F23">
      <w:pPr>
        <w:ind w:left="142" w:right="-2" w:hanging="142"/>
        <w:jc w:val="both"/>
        <w:rPr>
          <w:rFonts w:eastAsia="Arial Unicode MS" w:cs="Tahoma"/>
          <w:kern w:val="1"/>
          <w:sz w:val="26"/>
          <w:szCs w:val="26"/>
          <w:lang w:eastAsia="hi-IN" w:bidi="hi-IN"/>
        </w:rPr>
      </w:pPr>
      <w:r>
        <w:rPr>
          <w:rFonts w:eastAsia="Arial Unicode MS" w:cs="Tahoma"/>
          <w:kern w:val="1"/>
          <w:sz w:val="26"/>
          <w:szCs w:val="26"/>
          <w:lang w:eastAsia="hi-IN" w:bidi="hi-IN"/>
        </w:rPr>
        <w:t xml:space="preserve">           </w:t>
      </w:r>
      <w:r w:rsidRPr="00824D34">
        <w:rPr>
          <w:rFonts w:eastAsia="Arial Unicode MS" w:cs="Tahoma"/>
          <w:kern w:val="1"/>
          <w:sz w:val="26"/>
          <w:szCs w:val="26"/>
          <w:lang w:eastAsia="hi-IN" w:bidi="hi-IN"/>
        </w:rPr>
        <w:t>Общие расходы бюджета Руссковского сельского поселения Шумячского района Смоленской области на 2024 год</w:t>
      </w:r>
      <w:r w:rsidRPr="00824D34">
        <w:rPr>
          <w:sz w:val="26"/>
          <w:szCs w:val="26"/>
        </w:rPr>
        <w:t xml:space="preserve"> </w:t>
      </w:r>
      <w:r w:rsidRPr="00824D34">
        <w:rPr>
          <w:rFonts w:eastAsia="Arial Unicode MS" w:cs="Tahoma"/>
          <w:kern w:val="1"/>
          <w:sz w:val="26"/>
          <w:szCs w:val="26"/>
          <w:lang w:eastAsia="hi-IN" w:bidi="hi-IN"/>
        </w:rPr>
        <w:t>проектом решения</w:t>
      </w:r>
      <w:r w:rsidRPr="00824D34">
        <w:rPr>
          <w:sz w:val="26"/>
          <w:szCs w:val="26"/>
        </w:rPr>
        <w:t xml:space="preserve"> предлагаются</w:t>
      </w:r>
      <w:r w:rsidRPr="00824D34">
        <w:rPr>
          <w:rFonts w:eastAsia="Arial Unicode MS" w:cs="Tahoma"/>
          <w:b/>
          <w:i/>
          <w:kern w:val="1"/>
          <w:sz w:val="26"/>
          <w:szCs w:val="26"/>
          <w:lang w:eastAsia="hi-IN" w:bidi="hi-IN"/>
        </w:rPr>
        <w:t xml:space="preserve"> </w:t>
      </w:r>
      <w:r w:rsidRPr="00824D34">
        <w:rPr>
          <w:rFonts w:eastAsia="Arial Unicode MS" w:cs="Tahoma"/>
          <w:kern w:val="1"/>
          <w:sz w:val="26"/>
          <w:szCs w:val="26"/>
          <w:lang w:eastAsia="hi-IN" w:bidi="hi-IN"/>
        </w:rPr>
        <w:t xml:space="preserve">к утверждению в сумме </w:t>
      </w:r>
      <w:r w:rsidR="00A72F23">
        <w:rPr>
          <w:rFonts w:eastAsia="Arial Unicode MS" w:cs="Tahoma"/>
          <w:kern w:val="1"/>
          <w:sz w:val="26"/>
          <w:szCs w:val="26"/>
          <w:lang w:eastAsia="hi-IN" w:bidi="hi-IN"/>
        </w:rPr>
        <w:t xml:space="preserve">  </w:t>
      </w:r>
      <w:r w:rsidR="00690C7C" w:rsidRPr="00082BE6">
        <w:rPr>
          <w:b/>
          <w:sz w:val="26"/>
          <w:szCs w:val="26"/>
        </w:rPr>
        <w:t>6 253 388,49</w:t>
      </w:r>
      <w:r w:rsidR="0094480F" w:rsidRPr="00824D34">
        <w:rPr>
          <w:b/>
          <w:sz w:val="26"/>
          <w:szCs w:val="26"/>
        </w:rPr>
        <w:t xml:space="preserve"> </w:t>
      </w:r>
      <w:r w:rsidRPr="00824D34">
        <w:rPr>
          <w:sz w:val="26"/>
          <w:szCs w:val="26"/>
        </w:rPr>
        <w:t>руб</w:t>
      </w:r>
      <w:r w:rsidR="007B2B75" w:rsidRPr="00824D34">
        <w:rPr>
          <w:sz w:val="26"/>
          <w:szCs w:val="26"/>
        </w:rPr>
        <w:t>лей</w:t>
      </w:r>
      <w:r w:rsidRPr="00824D34">
        <w:rPr>
          <w:sz w:val="26"/>
          <w:szCs w:val="26"/>
        </w:rPr>
        <w:t xml:space="preserve">. </w:t>
      </w:r>
      <w:r w:rsidRPr="00824D34">
        <w:rPr>
          <w:rFonts w:eastAsia="Arial Unicode MS" w:cs="Tahoma"/>
          <w:kern w:val="1"/>
          <w:sz w:val="26"/>
          <w:szCs w:val="26"/>
          <w:lang w:eastAsia="hi-IN" w:bidi="hi-IN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969"/>
        <w:gridCol w:w="1842"/>
        <w:gridCol w:w="1418"/>
        <w:gridCol w:w="1843"/>
      </w:tblGrid>
      <w:tr w:rsidR="00336DCA" w:rsidRPr="00ED145B" w:rsidTr="00292312">
        <w:trPr>
          <w:trHeight w:val="531"/>
        </w:trPr>
        <w:tc>
          <w:tcPr>
            <w:tcW w:w="851" w:type="dxa"/>
          </w:tcPr>
          <w:p w:rsidR="00336DCA" w:rsidRPr="00C21F33" w:rsidRDefault="00336DCA" w:rsidP="004A6B26">
            <w:pPr>
              <w:widowControl w:val="0"/>
              <w:jc w:val="center"/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</w:pPr>
            <w:r w:rsidRPr="00C21F33"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  <w:t>Раздел</w:t>
            </w:r>
          </w:p>
        </w:tc>
        <w:tc>
          <w:tcPr>
            <w:tcW w:w="3969" w:type="dxa"/>
          </w:tcPr>
          <w:p w:rsidR="00336DCA" w:rsidRPr="00C21F33" w:rsidRDefault="00336DCA" w:rsidP="004A6B26">
            <w:pPr>
              <w:widowControl w:val="0"/>
              <w:jc w:val="center"/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</w:pPr>
            <w:r w:rsidRPr="00C21F33"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  <w:t>Наименование показателя</w:t>
            </w:r>
          </w:p>
        </w:tc>
        <w:tc>
          <w:tcPr>
            <w:tcW w:w="1842" w:type="dxa"/>
          </w:tcPr>
          <w:p w:rsidR="00336DCA" w:rsidRPr="0094480F" w:rsidRDefault="00336DCA" w:rsidP="00DA0037">
            <w:pPr>
              <w:widowControl w:val="0"/>
              <w:ind w:left="-108" w:right="-108"/>
              <w:jc w:val="center"/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Утвержденный бюджет на 2024 год (руб.) в ред. от </w:t>
            </w:r>
            <w:r w:rsidR="00174556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2</w:t>
            </w:r>
            <w:r w:rsidR="00DA003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2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</w:t>
            </w:r>
            <w:r w:rsidR="00EC4480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0</w:t>
            </w:r>
            <w:r w:rsidR="00DA003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.202</w:t>
            </w:r>
            <w:r w:rsidR="00174556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№</w:t>
            </w:r>
            <w:r w:rsidR="00DA003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10</w:t>
            </w:r>
          </w:p>
        </w:tc>
        <w:tc>
          <w:tcPr>
            <w:tcW w:w="1418" w:type="dxa"/>
          </w:tcPr>
          <w:p w:rsidR="00336DCA" w:rsidRPr="0094480F" w:rsidRDefault="00336DCA" w:rsidP="004A6B26">
            <w:pPr>
              <w:widowControl w:val="0"/>
              <w:ind w:left="-108" w:right="-108"/>
              <w:jc w:val="center"/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Уточнения (+;-)</w:t>
            </w:r>
          </w:p>
        </w:tc>
        <w:tc>
          <w:tcPr>
            <w:tcW w:w="1843" w:type="dxa"/>
          </w:tcPr>
          <w:p w:rsidR="00336DCA" w:rsidRPr="0094480F" w:rsidRDefault="00336DCA" w:rsidP="00336DCA">
            <w:pPr>
              <w:widowControl w:val="0"/>
              <w:ind w:left="-108" w:right="-108"/>
              <w:jc w:val="center"/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Уточненный бюджет на 2024 год (руб.)</w:t>
            </w:r>
          </w:p>
        </w:tc>
      </w:tr>
      <w:tr w:rsidR="004D5000" w:rsidRPr="00E7387F" w:rsidTr="00292312">
        <w:trPr>
          <w:trHeight w:val="263"/>
        </w:trPr>
        <w:tc>
          <w:tcPr>
            <w:tcW w:w="851" w:type="dxa"/>
          </w:tcPr>
          <w:p w:rsidR="004D5000" w:rsidRPr="00DC1B7C" w:rsidRDefault="004D5000" w:rsidP="004A6B26">
            <w:pPr>
              <w:widowControl w:val="0"/>
              <w:jc w:val="both"/>
              <w:rPr>
                <w:rFonts w:eastAsia="Arial Unicode MS" w:cs="Tahoma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969" w:type="dxa"/>
          </w:tcPr>
          <w:p w:rsidR="004D5000" w:rsidRPr="0065118B" w:rsidRDefault="004D5000" w:rsidP="004A6B26">
            <w:pPr>
              <w:widowControl w:val="0"/>
              <w:jc w:val="both"/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  <w:t>РАСХОДЫ бюджета итого</w:t>
            </w:r>
          </w:p>
        </w:tc>
        <w:tc>
          <w:tcPr>
            <w:tcW w:w="1842" w:type="dxa"/>
          </w:tcPr>
          <w:p w:rsidR="004D5000" w:rsidRPr="002215DD" w:rsidRDefault="004D5000" w:rsidP="00501C4B">
            <w:pPr>
              <w:jc w:val="right"/>
              <w:rPr>
                <w:b/>
                <w:i/>
                <w:sz w:val="22"/>
                <w:szCs w:val="22"/>
              </w:rPr>
            </w:pPr>
            <w:r w:rsidRPr="002215DD">
              <w:rPr>
                <w:b/>
                <w:i/>
                <w:sz w:val="22"/>
                <w:szCs w:val="22"/>
              </w:rPr>
              <w:t>6 223 388,49</w:t>
            </w:r>
          </w:p>
        </w:tc>
        <w:tc>
          <w:tcPr>
            <w:tcW w:w="1418" w:type="dxa"/>
            <w:vAlign w:val="bottom"/>
          </w:tcPr>
          <w:p w:rsidR="004D5000" w:rsidRPr="002215DD" w:rsidRDefault="004D5000" w:rsidP="00690C7C">
            <w:pPr>
              <w:widowControl w:val="0"/>
              <w:ind w:right="34"/>
              <w:jc w:val="right"/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+</w:t>
            </w:r>
            <w:r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3</w:t>
            </w:r>
            <w:r w:rsidR="00690C7C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0</w:t>
            </w:r>
            <w:r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="00690C7C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00</w:t>
            </w:r>
            <w:r w:rsidRPr="002215DD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1843" w:type="dxa"/>
          </w:tcPr>
          <w:p w:rsidR="004D5000" w:rsidRPr="00082BE6" w:rsidRDefault="00690C7C" w:rsidP="00BE356E">
            <w:pPr>
              <w:jc w:val="right"/>
              <w:rPr>
                <w:b/>
                <w:i/>
                <w:sz w:val="24"/>
                <w:szCs w:val="24"/>
              </w:rPr>
            </w:pPr>
            <w:r w:rsidRPr="00082BE6">
              <w:rPr>
                <w:b/>
                <w:i/>
                <w:sz w:val="24"/>
                <w:szCs w:val="24"/>
              </w:rPr>
              <w:t>6 253 388,49</w:t>
            </w:r>
          </w:p>
        </w:tc>
      </w:tr>
      <w:tr w:rsidR="004D5000" w:rsidRPr="00ED145B" w:rsidTr="00292312">
        <w:trPr>
          <w:trHeight w:val="197"/>
        </w:trPr>
        <w:tc>
          <w:tcPr>
            <w:tcW w:w="851" w:type="dxa"/>
          </w:tcPr>
          <w:p w:rsidR="004D5000" w:rsidRPr="00DC1B7C" w:rsidRDefault="004D5000" w:rsidP="004A6B26">
            <w:pPr>
              <w:widowControl w:val="0"/>
              <w:jc w:val="both"/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</w:pPr>
            <w:r w:rsidRPr="00DC1B7C"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  <w:t>0100</w:t>
            </w:r>
          </w:p>
        </w:tc>
        <w:tc>
          <w:tcPr>
            <w:tcW w:w="3969" w:type="dxa"/>
          </w:tcPr>
          <w:p w:rsidR="004D5000" w:rsidRPr="0065118B" w:rsidRDefault="004D5000" w:rsidP="004A6B26">
            <w:pPr>
              <w:widowControl w:val="0"/>
              <w:jc w:val="both"/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2" w:type="dxa"/>
          </w:tcPr>
          <w:p w:rsidR="004D5000" w:rsidRPr="002215DD" w:rsidRDefault="004D5000" w:rsidP="00501C4B">
            <w:pPr>
              <w:jc w:val="right"/>
              <w:rPr>
                <w:i/>
                <w:sz w:val="22"/>
                <w:szCs w:val="22"/>
              </w:rPr>
            </w:pPr>
            <w:r w:rsidRPr="002215DD">
              <w:rPr>
                <w:i/>
                <w:sz w:val="22"/>
                <w:szCs w:val="22"/>
              </w:rPr>
              <w:t>3 717 326,00</w:t>
            </w:r>
          </w:p>
        </w:tc>
        <w:tc>
          <w:tcPr>
            <w:tcW w:w="1418" w:type="dxa"/>
            <w:vAlign w:val="bottom"/>
          </w:tcPr>
          <w:p w:rsidR="004D5000" w:rsidRPr="002215DD" w:rsidRDefault="00BE356E" w:rsidP="00690C7C">
            <w:pPr>
              <w:widowControl w:val="0"/>
              <w:ind w:right="34" w:hanging="108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+</w:t>
            </w:r>
            <w:r w:rsidR="00690C7C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2</w:t>
            </w:r>
            <w:r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="00690C7C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00</w:t>
            </w:r>
            <w:r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1843" w:type="dxa"/>
          </w:tcPr>
          <w:p w:rsidR="004D5000" w:rsidRPr="002215DD" w:rsidRDefault="004D5000" w:rsidP="000D33BA">
            <w:pPr>
              <w:jc w:val="right"/>
              <w:rPr>
                <w:i/>
                <w:sz w:val="22"/>
                <w:szCs w:val="22"/>
              </w:rPr>
            </w:pPr>
            <w:r w:rsidRPr="002215DD">
              <w:rPr>
                <w:i/>
                <w:sz w:val="22"/>
                <w:szCs w:val="22"/>
              </w:rPr>
              <w:t>3 7</w:t>
            </w:r>
            <w:r w:rsidR="00690C7C">
              <w:rPr>
                <w:i/>
                <w:sz w:val="22"/>
                <w:szCs w:val="22"/>
              </w:rPr>
              <w:t>19</w:t>
            </w:r>
            <w:r w:rsidRPr="002215DD">
              <w:rPr>
                <w:i/>
                <w:sz w:val="22"/>
                <w:szCs w:val="22"/>
              </w:rPr>
              <w:t> </w:t>
            </w:r>
            <w:r w:rsidR="000D33BA">
              <w:rPr>
                <w:i/>
                <w:sz w:val="22"/>
                <w:szCs w:val="22"/>
              </w:rPr>
              <w:t>32</w:t>
            </w:r>
            <w:r w:rsidRPr="002215DD">
              <w:rPr>
                <w:i/>
                <w:sz w:val="22"/>
                <w:szCs w:val="22"/>
              </w:rPr>
              <w:t>6,00</w:t>
            </w:r>
          </w:p>
        </w:tc>
      </w:tr>
      <w:tr w:rsidR="004D5000" w:rsidRPr="00ED145B" w:rsidTr="00292312">
        <w:trPr>
          <w:trHeight w:val="300"/>
        </w:trPr>
        <w:tc>
          <w:tcPr>
            <w:tcW w:w="851" w:type="dxa"/>
          </w:tcPr>
          <w:p w:rsidR="004D5000" w:rsidRPr="00DC1B7C" w:rsidRDefault="004D5000" w:rsidP="004A6B26">
            <w:pPr>
              <w:widowControl w:val="0"/>
              <w:jc w:val="both"/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</w:pPr>
            <w:r w:rsidRPr="00DC1B7C"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  <w:t>0200</w:t>
            </w:r>
          </w:p>
        </w:tc>
        <w:tc>
          <w:tcPr>
            <w:tcW w:w="3969" w:type="dxa"/>
          </w:tcPr>
          <w:p w:rsidR="004D5000" w:rsidRPr="0065118B" w:rsidRDefault="004D5000" w:rsidP="004A6B26">
            <w:pPr>
              <w:widowControl w:val="0"/>
              <w:jc w:val="both"/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  <w:t>Национальная оборона</w:t>
            </w:r>
          </w:p>
        </w:tc>
        <w:tc>
          <w:tcPr>
            <w:tcW w:w="1842" w:type="dxa"/>
            <w:vAlign w:val="bottom"/>
          </w:tcPr>
          <w:p w:rsidR="004D5000" w:rsidRPr="002215DD" w:rsidRDefault="004D5000" w:rsidP="00501C4B">
            <w:pPr>
              <w:widowControl w:val="0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56 300,00</w:t>
            </w:r>
          </w:p>
        </w:tc>
        <w:tc>
          <w:tcPr>
            <w:tcW w:w="1418" w:type="dxa"/>
            <w:vAlign w:val="bottom"/>
          </w:tcPr>
          <w:p w:rsidR="004D5000" w:rsidRPr="002215DD" w:rsidRDefault="004D5000" w:rsidP="00166DBE">
            <w:pPr>
              <w:widowControl w:val="0"/>
              <w:ind w:right="34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-</w:t>
            </w:r>
          </w:p>
        </w:tc>
        <w:tc>
          <w:tcPr>
            <w:tcW w:w="1843" w:type="dxa"/>
            <w:vAlign w:val="bottom"/>
          </w:tcPr>
          <w:p w:rsidR="004D5000" w:rsidRPr="002215DD" w:rsidRDefault="004D5000" w:rsidP="00166DBE">
            <w:pPr>
              <w:widowControl w:val="0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56 300,00</w:t>
            </w:r>
          </w:p>
        </w:tc>
      </w:tr>
      <w:tr w:rsidR="004D5000" w:rsidRPr="00ED145B" w:rsidTr="00292312">
        <w:trPr>
          <w:trHeight w:val="300"/>
        </w:trPr>
        <w:tc>
          <w:tcPr>
            <w:tcW w:w="851" w:type="dxa"/>
          </w:tcPr>
          <w:p w:rsidR="004D5000" w:rsidRPr="00DC1B7C" w:rsidRDefault="004D5000" w:rsidP="004A6B26">
            <w:pPr>
              <w:widowControl w:val="0"/>
              <w:jc w:val="both"/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  <w:t>0300</w:t>
            </w:r>
          </w:p>
        </w:tc>
        <w:tc>
          <w:tcPr>
            <w:tcW w:w="3969" w:type="dxa"/>
          </w:tcPr>
          <w:p w:rsidR="004D5000" w:rsidRPr="0065118B" w:rsidRDefault="004D5000" w:rsidP="004A6B26">
            <w:pPr>
              <w:widowControl w:val="0"/>
              <w:jc w:val="both"/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vAlign w:val="bottom"/>
          </w:tcPr>
          <w:p w:rsidR="004D5000" w:rsidRPr="002215DD" w:rsidRDefault="004D5000" w:rsidP="00501C4B">
            <w:pPr>
              <w:widowControl w:val="0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15 000,00</w:t>
            </w:r>
          </w:p>
        </w:tc>
        <w:tc>
          <w:tcPr>
            <w:tcW w:w="1418" w:type="dxa"/>
            <w:vAlign w:val="bottom"/>
          </w:tcPr>
          <w:p w:rsidR="004D5000" w:rsidRPr="002215DD" w:rsidRDefault="004D5000" w:rsidP="00166DBE">
            <w:pPr>
              <w:widowControl w:val="0"/>
              <w:ind w:right="34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-</w:t>
            </w:r>
          </w:p>
        </w:tc>
        <w:tc>
          <w:tcPr>
            <w:tcW w:w="1843" w:type="dxa"/>
            <w:vAlign w:val="bottom"/>
          </w:tcPr>
          <w:p w:rsidR="004D5000" w:rsidRPr="002215DD" w:rsidRDefault="004D5000" w:rsidP="00166DBE">
            <w:pPr>
              <w:widowControl w:val="0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15 000,00</w:t>
            </w:r>
          </w:p>
        </w:tc>
      </w:tr>
      <w:tr w:rsidR="004D5000" w:rsidRPr="00ED145B" w:rsidTr="00292312">
        <w:trPr>
          <w:trHeight w:val="300"/>
        </w:trPr>
        <w:tc>
          <w:tcPr>
            <w:tcW w:w="851" w:type="dxa"/>
          </w:tcPr>
          <w:p w:rsidR="004D5000" w:rsidRPr="00DC1B7C" w:rsidRDefault="004D5000" w:rsidP="004A6B26">
            <w:pPr>
              <w:rPr>
                <w:b/>
                <w:color w:val="000000"/>
                <w:sz w:val="22"/>
                <w:szCs w:val="22"/>
              </w:rPr>
            </w:pPr>
            <w:r w:rsidRPr="00DC1B7C">
              <w:rPr>
                <w:b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3969" w:type="dxa"/>
          </w:tcPr>
          <w:p w:rsidR="004D5000" w:rsidRPr="0065118B" w:rsidRDefault="004D5000" w:rsidP="004A6B26">
            <w:pPr>
              <w:rPr>
                <w:color w:val="000000"/>
                <w:sz w:val="24"/>
                <w:szCs w:val="24"/>
              </w:rPr>
            </w:pPr>
            <w:r w:rsidRPr="0065118B"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  <w:t>Национальная экономика</w:t>
            </w:r>
          </w:p>
        </w:tc>
        <w:tc>
          <w:tcPr>
            <w:tcW w:w="1842" w:type="dxa"/>
          </w:tcPr>
          <w:p w:rsidR="004D5000" w:rsidRPr="002215DD" w:rsidRDefault="004D5000" w:rsidP="00501C4B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i/>
                <w:sz w:val="22"/>
                <w:szCs w:val="22"/>
                <w:lang w:eastAsia="ru-RU"/>
              </w:rPr>
              <w:t>1 476 425,49</w:t>
            </w:r>
          </w:p>
        </w:tc>
        <w:tc>
          <w:tcPr>
            <w:tcW w:w="1418" w:type="dxa"/>
            <w:vAlign w:val="bottom"/>
          </w:tcPr>
          <w:p w:rsidR="004D5000" w:rsidRPr="002215DD" w:rsidRDefault="004D5000" w:rsidP="00166DBE">
            <w:pPr>
              <w:widowControl w:val="0"/>
              <w:ind w:right="34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-</w:t>
            </w:r>
          </w:p>
        </w:tc>
        <w:tc>
          <w:tcPr>
            <w:tcW w:w="1843" w:type="dxa"/>
          </w:tcPr>
          <w:p w:rsidR="004D5000" w:rsidRPr="002215DD" w:rsidRDefault="004D5000" w:rsidP="00166DBE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i/>
                <w:sz w:val="22"/>
                <w:szCs w:val="22"/>
                <w:lang w:eastAsia="ru-RU"/>
              </w:rPr>
              <w:t>1 476 425,49</w:t>
            </w:r>
          </w:p>
        </w:tc>
      </w:tr>
      <w:tr w:rsidR="004D5000" w:rsidRPr="00ED145B" w:rsidTr="00292312">
        <w:trPr>
          <w:trHeight w:val="313"/>
        </w:trPr>
        <w:tc>
          <w:tcPr>
            <w:tcW w:w="851" w:type="dxa"/>
          </w:tcPr>
          <w:p w:rsidR="004D5000" w:rsidRPr="00DC1B7C" w:rsidRDefault="004D5000" w:rsidP="004A6B26">
            <w:pPr>
              <w:widowControl w:val="0"/>
              <w:rPr>
                <w:rFonts w:eastAsia="Arial Unicode MS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DC1B7C">
              <w:rPr>
                <w:rFonts w:eastAsia="Arial Unicode MS"/>
                <w:b/>
                <w:color w:val="000000"/>
                <w:kern w:val="1"/>
                <w:sz w:val="22"/>
                <w:szCs w:val="22"/>
                <w:lang w:eastAsia="hi-IN" w:bidi="hi-IN"/>
              </w:rPr>
              <w:t>0500</w:t>
            </w:r>
          </w:p>
        </w:tc>
        <w:tc>
          <w:tcPr>
            <w:tcW w:w="3969" w:type="dxa"/>
          </w:tcPr>
          <w:p w:rsidR="004D5000" w:rsidRPr="0065118B" w:rsidRDefault="004D5000" w:rsidP="004A6B26">
            <w:pPr>
              <w:widowControl w:val="0"/>
              <w:rPr>
                <w:rFonts w:eastAsia="Arial Unicode MS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2" w:type="dxa"/>
          </w:tcPr>
          <w:p w:rsidR="004D5000" w:rsidRPr="002215DD" w:rsidRDefault="004D5000" w:rsidP="00501C4B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  <w:t>777 000,00</w:t>
            </w:r>
          </w:p>
        </w:tc>
        <w:tc>
          <w:tcPr>
            <w:tcW w:w="1418" w:type="dxa"/>
          </w:tcPr>
          <w:p w:rsidR="004D5000" w:rsidRPr="002215DD" w:rsidRDefault="004D5000" w:rsidP="00BE356E">
            <w:pPr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+</w:t>
            </w:r>
            <w:r w:rsidR="00BE356E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28</w:t>
            </w: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 000,00</w:t>
            </w:r>
          </w:p>
        </w:tc>
        <w:tc>
          <w:tcPr>
            <w:tcW w:w="1843" w:type="dxa"/>
          </w:tcPr>
          <w:p w:rsidR="004D5000" w:rsidRPr="002215DD" w:rsidRDefault="004D5000" w:rsidP="00BE356E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  <w:t>80</w:t>
            </w:r>
            <w:r w:rsidR="00BE356E"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  <w:t>5</w:t>
            </w:r>
            <w:r w:rsidRPr="002215DD"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  <w:t xml:space="preserve"> 000,00</w:t>
            </w:r>
          </w:p>
        </w:tc>
      </w:tr>
      <w:tr w:rsidR="004D5000" w:rsidRPr="00ED145B" w:rsidTr="00292312">
        <w:trPr>
          <w:trHeight w:val="325"/>
        </w:trPr>
        <w:tc>
          <w:tcPr>
            <w:tcW w:w="851" w:type="dxa"/>
          </w:tcPr>
          <w:p w:rsidR="004D5000" w:rsidRPr="00DC1B7C" w:rsidRDefault="004D5000" w:rsidP="004A6B26">
            <w:pPr>
              <w:widowControl w:val="0"/>
              <w:rPr>
                <w:rFonts w:eastAsia="Arial Unicode MS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DC1B7C">
              <w:rPr>
                <w:rFonts w:eastAsia="Arial Unicode MS"/>
                <w:b/>
                <w:color w:val="000000"/>
                <w:kern w:val="1"/>
                <w:sz w:val="22"/>
                <w:szCs w:val="22"/>
                <w:lang w:eastAsia="hi-IN" w:bidi="hi-IN"/>
              </w:rPr>
              <w:t>1000</w:t>
            </w:r>
          </w:p>
        </w:tc>
        <w:tc>
          <w:tcPr>
            <w:tcW w:w="3969" w:type="dxa"/>
          </w:tcPr>
          <w:p w:rsidR="004D5000" w:rsidRPr="0065118B" w:rsidRDefault="004D5000" w:rsidP="004A6B26">
            <w:pPr>
              <w:widowControl w:val="0"/>
              <w:rPr>
                <w:rFonts w:eastAsia="Arial Unicode MS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rFonts w:eastAsia="Arial Unicode MS"/>
                <w:color w:val="000000"/>
                <w:kern w:val="1"/>
                <w:sz w:val="24"/>
                <w:szCs w:val="24"/>
                <w:lang w:eastAsia="hi-IN" w:bidi="hi-IN"/>
              </w:rPr>
              <w:t>Социальная политика</w:t>
            </w:r>
          </w:p>
        </w:tc>
        <w:tc>
          <w:tcPr>
            <w:tcW w:w="1842" w:type="dxa"/>
          </w:tcPr>
          <w:p w:rsidR="004D5000" w:rsidRPr="002215DD" w:rsidRDefault="004D5000" w:rsidP="00501C4B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181 337,00</w:t>
            </w:r>
          </w:p>
        </w:tc>
        <w:tc>
          <w:tcPr>
            <w:tcW w:w="1418" w:type="dxa"/>
          </w:tcPr>
          <w:p w:rsidR="004D5000" w:rsidRPr="002215DD" w:rsidRDefault="004D5000" w:rsidP="00166DBE">
            <w:pPr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-</w:t>
            </w:r>
          </w:p>
        </w:tc>
        <w:tc>
          <w:tcPr>
            <w:tcW w:w="1843" w:type="dxa"/>
          </w:tcPr>
          <w:p w:rsidR="004D5000" w:rsidRPr="002215DD" w:rsidRDefault="004D5000" w:rsidP="00166DBE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181 337,00</w:t>
            </w:r>
          </w:p>
        </w:tc>
      </w:tr>
    </w:tbl>
    <w:p w:rsidR="00336DCA" w:rsidRDefault="00336DCA" w:rsidP="00336DCA">
      <w:pPr>
        <w:widowControl w:val="0"/>
        <w:spacing w:line="100" w:lineRule="atLeast"/>
        <w:ind w:firstLine="709"/>
        <w:jc w:val="both"/>
        <w:rPr>
          <w:sz w:val="26"/>
          <w:szCs w:val="26"/>
        </w:rPr>
      </w:pPr>
    </w:p>
    <w:p w:rsidR="00445B1D" w:rsidRPr="00BE356E" w:rsidRDefault="00C42C0D" w:rsidP="00445B1D">
      <w:pPr>
        <w:jc w:val="both"/>
        <w:rPr>
          <w:color w:val="FF0000"/>
          <w:sz w:val="26"/>
          <w:szCs w:val="26"/>
        </w:rPr>
      </w:pPr>
      <w:r w:rsidRPr="00BE356E">
        <w:rPr>
          <w:sz w:val="26"/>
          <w:szCs w:val="26"/>
        </w:rPr>
        <w:t xml:space="preserve">         </w:t>
      </w:r>
      <w:r w:rsidR="00336DCA" w:rsidRPr="00BE356E">
        <w:rPr>
          <w:sz w:val="26"/>
          <w:szCs w:val="26"/>
        </w:rPr>
        <w:t xml:space="preserve">Общий объем расходов бюджета изменен в сторону   </w:t>
      </w:r>
      <w:r w:rsidR="00336DCA" w:rsidRPr="00BE356E">
        <w:rPr>
          <w:b/>
          <w:i/>
          <w:sz w:val="26"/>
          <w:szCs w:val="26"/>
        </w:rPr>
        <w:t>у</w:t>
      </w:r>
      <w:r w:rsidR="00F20D66" w:rsidRPr="00BE356E">
        <w:rPr>
          <w:b/>
          <w:i/>
          <w:sz w:val="26"/>
          <w:szCs w:val="26"/>
        </w:rPr>
        <w:t>в</w:t>
      </w:r>
      <w:r w:rsidR="00336DCA" w:rsidRPr="00BE356E">
        <w:rPr>
          <w:b/>
          <w:i/>
          <w:sz w:val="26"/>
          <w:szCs w:val="26"/>
        </w:rPr>
        <w:t>е</w:t>
      </w:r>
      <w:r w:rsidR="00F20D66" w:rsidRPr="00BE356E">
        <w:rPr>
          <w:b/>
          <w:i/>
          <w:sz w:val="26"/>
          <w:szCs w:val="26"/>
        </w:rPr>
        <w:t>лич</w:t>
      </w:r>
      <w:r w:rsidR="00336DCA" w:rsidRPr="00BE356E">
        <w:rPr>
          <w:b/>
          <w:i/>
          <w:sz w:val="26"/>
          <w:szCs w:val="26"/>
        </w:rPr>
        <w:t>ения</w:t>
      </w:r>
      <w:r w:rsidR="00336DCA" w:rsidRPr="00BE356E">
        <w:rPr>
          <w:sz w:val="26"/>
          <w:szCs w:val="26"/>
        </w:rPr>
        <w:t xml:space="preserve">  на сумму </w:t>
      </w:r>
      <w:r w:rsidR="004D5000" w:rsidRPr="00BE356E">
        <w:rPr>
          <w:rFonts w:eastAsia="Arial Unicode MS" w:cs="Tahoma"/>
          <w:b/>
          <w:kern w:val="1"/>
          <w:sz w:val="26"/>
          <w:szCs w:val="26"/>
          <w:lang w:eastAsia="hi-IN" w:bidi="hi-IN"/>
        </w:rPr>
        <w:t>3</w:t>
      </w:r>
      <w:r w:rsidR="000D33BA">
        <w:rPr>
          <w:rFonts w:eastAsia="Arial Unicode MS" w:cs="Tahoma"/>
          <w:b/>
          <w:kern w:val="1"/>
          <w:sz w:val="26"/>
          <w:szCs w:val="26"/>
          <w:lang w:eastAsia="hi-IN" w:bidi="hi-IN"/>
        </w:rPr>
        <w:t>0</w:t>
      </w:r>
      <w:r w:rsidR="00336DCA" w:rsidRPr="00BE356E">
        <w:rPr>
          <w:rFonts w:eastAsia="Arial Unicode MS" w:cs="Tahoma"/>
          <w:b/>
          <w:kern w:val="1"/>
          <w:sz w:val="26"/>
          <w:szCs w:val="26"/>
          <w:lang w:eastAsia="hi-IN" w:bidi="hi-IN"/>
        </w:rPr>
        <w:t> </w:t>
      </w:r>
      <w:r w:rsidR="000D33BA">
        <w:rPr>
          <w:rFonts w:eastAsia="Arial Unicode MS" w:cs="Tahoma"/>
          <w:b/>
          <w:kern w:val="1"/>
          <w:sz w:val="26"/>
          <w:szCs w:val="26"/>
          <w:lang w:eastAsia="hi-IN" w:bidi="hi-IN"/>
        </w:rPr>
        <w:t>00</w:t>
      </w:r>
      <w:r w:rsidR="00104628" w:rsidRPr="00BE356E">
        <w:rPr>
          <w:rFonts w:eastAsia="Arial Unicode MS" w:cs="Tahoma"/>
          <w:b/>
          <w:kern w:val="1"/>
          <w:sz w:val="26"/>
          <w:szCs w:val="26"/>
          <w:lang w:eastAsia="hi-IN" w:bidi="hi-IN"/>
        </w:rPr>
        <w:t>0</w:t>
      </w:r>
      <w:r w:rsidR="00336DCA" w:rsidRPr="00BE356E">
        <w:rPr>
          <w:rFonts w:eastAsia="Arial Unicode MS" w:cs="Tahoma"/>
          <w:b/>
          <w:kern w:val="1"/>
          <w:sz w:val="26"/>
          <w:szCs w:val="26"/>
          <w:lang w:eastAsia="hi-IN" w:bidi="hi-IN"/>
        </w:rPr>
        <w:t>,</w:t>
      </w:r>
      <w:r w:rsidR="00EC4480" w:rsidRPr="00BE356E">
        <w:rPr>
          <w:rFonts w:eastAsia="Arial Unicode MS" w:cs="Tahoma"/>
          <w:b/>
          <w:kern w:val="1"/>
          <w:sz w:val="26"/>
          <w:szCs w:val="26"/>
          <w:lang w:eastAsia="hi-IN" w:bidi="hi-IN"/>
        </w:rPr>
        <w:t>00</w:t>
      </w:r>
      <w:r w:rsidR="00336DCA" w:rsidRPr="00BE356E">
        <w:rPr>
          <w:b/>
          <w:sz w:val="26"/>
          <w:szCs w:val="26"/>
        </w:rPr>
        <w:t xml:space="preserve"> </w:t>
      </w:r>
      <w:r w:rsidR="00336DCA" w:rsidRPr="00BE356E">
        <w:rPr>
          <w:sz w:val="26"/>
          <w:szCs w:val="26"/>
        </w:rPr>
        <w:t>руб.</w:t>
      </w:r>
      <w:r w:rsidR="00A138A9" w:rsidRPr="00BE356E">
        <w:rPr>
          <w:sz w:val="26"/>
          <w:szCs w:val="26"/>
        </w:rPr>
        <w:t xml:space="preserve"> </w:t>
      </w:r>
      <w:r w:rsidR="000D33BA" w:rsidRPr="00824D34">
        <w:rPr>
          <w:sz w:val="25"/>
          <w:szCs w:val="25"/>
        </w:rPr>
        <w:t>Проектом решения,</w:t>
      </w:r>
      <w:r w:rsidR="000D33BA">
        <w:rPr>
          <w:sz w:val="25"/>
          <w:szCs w:val="25"/>
        </w:rPr>
        <w:t xml:space="preserve"> </w:t>
      </w:r>
      <w:r w:rsidR="000D33BA" w:rsidRPr="00824D34">
        <w:rPr>
          <w:sz w:val="25"/>
          <w:szCs w:val="25"/>
        </w:rPr>
        <w:t>предусмотрено перераспределение бюджетных ассигнований</w:t>
      </w:r>
      <w:r w:rsidR="000D33BA">
        <w:rPr>
          <w:sz w:val="25"/>
          <w:szCs w:val="25"/>
        </w:rPr>
        <w:t>.</w:t>
      </w:r>
    </w:p>
    <w:p w:rsidR="004D5000" w:rsidRPr="00121EE5" w:rsidRDefault="00BE356E" w:rsidP="004D5000">
      <w:pPr>
        <w:jc w:val="both"/>
        <w:rPr>
          <w:sz w:val="26"/>
          <w:szCs w:val="26"/>
        </w:rPr>
      </w:pPr>
      <w:r w:rsidRPr="00121EE5">
        <w:rPr>
          <w:sz w:val="26"/>
          <w:szCs w:val="26"/>
        </w:rPr>
        <w:t xml:space="preserve">           </w:t>
      </w:r>
      <w:r w:rsidR="004D5000" w:rsidRPr="00121EE5">
        <w:rPr>
          <w:sz w:val="26"/>
          <w:szCs w:val="26"/>
        </w:rPr>
        <w:t>Изменения затронули следующие разделы: 0100 и 0500 .</w:t>
      </w:r>
    </w:p>
    <w:p w:rsidR="004D5000" w:rsidRPr="00121EE5" w:rsidRDefault="004D5000" w:rsidP="00445B1D">
      <w:pPr>
        <w:jc w:val="both"/>
        <w:rPr>
          <w:sz w:val="25"/>
          <w:szCs w:val="25"/>
        </w:rPr>
      </w:pPr>
    </w:p>
    <w:p w:rsidR="001A0BC8" w:rsidRDefault="007B2B75" w:rsidP="00A72F23">
      <w:pPr>
        <w:jc w:val="center"/>
        <w:rPr>
          <w:b/>
          <w:bCs/>
          <w:i/>
          <w:sz w:val="26"/>
          <w:szCs w:val="26"/>
        </w:rPr>
      </w:pPr>
      <w:r w:rsidRPr="00121EE5">
        <w:rPr>
          <w:b/>
          <w:bCs/>
          <w:i/>
          <w:sz w:val="26"/>
          <w:szCs w:val="26"/>
        </w:rPr>
        <w:t>Р</w:t>
      </w:r>
      <w:r w:rsidR="00336DCA" w:rsidRPr="00121EE5">
        <w:rPr>
          <w:b/>
          <w:bCs/>
          <w:i/>
          <w:sz w:val="26"/>
          <w:szCs w:val="26"/>
        </w:rPr>
        <w:t>аздел 0100 «Общегосударственные вопросы»</w:t>
      </w:r>
    </w:p>
    <w:p w:rsidR="00CA6E6E" w:rsidRPr="00121EE5" w:rsidRDefault="00CA6E6E" w:rsidP="00A72F23">
      <w:pPr>
        <w:jc w:val="center"/>
        <w:rPr>
          <w:b/>
          <w:bCs/>
          <w:i/>
          <w:sz w:val="26"/>
          <w:szCs w:val="26"/>
        </w:rPr>
      </w:pPr>
    </w:p>
    <w:p w:rsidR="008B528F" w:rsidRPr="00121EE5" w:rsidRDefault="008B528F" w:rsidP="008B528F">
      <w:pPr>
        <w:jc w:val="center"/>
        <w:rPr>
          <w:i/>
          <w:sz w:val="25"/>
          <w:szCs w:val="25"/>
        </w:rPr>
      </w:pPr>
      <w:r w:rsidRPr="00121EE5">
        <w:rPr>
          <w:bCs/>
          <w:i/>
          <w:sz w:val="25"/>
          <w:szCs w:val="25"/>
        </w:rPr>
        <w:t xml:space="preserve">Подраздел </w:t>
      </w:r>
      <w:r w:rsidR="00336DCA" w:rsidRPr="00121EE5">
        <w:rPr>
          <w:bCs/>
          <w:i/>
          <w:sz w:val="25"/>
          <w:szCs w:val="25"/>
        </w:rPr>
        <w:t>010</w:t>
      </w:r>
      <w:r w:rsidR="00BE356E" w:rsidRPr="00121EE5">
        <w:rPr>
          <w:bCs/>
          <w:i/>
          <w:sz w:val="25"/>
          <w:szCs w:val="25"/>
        </w:rPr>
        <w:t>4</w:t>
      </w:r>
      <w:r w:rsidR="00336DCA" w:rsidRPr="00121EE5">
        <w:rPr>
          <w:b/>
          <w:i/>
          <w:sz w:val="25"/>
          <w:szCs w:val="25"/>
        </w:rPr>
        <w:t xml:space="preserve"> </w:t>
      </w:r>
      <w:r w:rsidR="00336DCA" w:rsidRPr="00121EE5">
        <w:rPr>
          <w:i/>
          <w:sz w:val="25"/>
          <w:szCs w:val="25"/>
        </w:rPr>
        <w:t xml:space="preserve"> </w:t>
      </w:r>
      <w:r w:rsidR="00B3725A" w:rsidRPr="00121EE5">
        <w:rPr>
          <w:i/>
          <w:sz w:val="25"/>
          <w:szCs w:val="25"/>
        </w:rPr>
        <w:t>«</w:t>
      </w:r>
      <w:r w:rsidR="00127A90" w:rsidRPr="00121EE5">
        <w:rPr>
          <w:i/>
          <w:sz w:val="25"/>
          <w:szCs w:val="25"/>
        </w:rPr>
        <w:t>Функционирование высшего должностного лица субъекта Российской Федерации и муниципального образования</w:t>
      </w:r>
      <w:r w:rsidR="00B3725A" w:rsidRPr="00121EE5">
        <w:rPr>
          <w:i/>
          <w:sz w:val="25"/>
          <w:szCs w:val="25"/>
        </w:rPr>
        <w:t>»</w:t>
      </w:r>
    </w:p>
    <w:p w:rsidR="00A72F23" w:rsidRPr="00121EE5" w:rsidRDefault="00A72F23" w:rsidP="000D33BA">
      <w:pPr>
        <w:jc w:val="both"/>
        <w:rPr>
          <w:sz w:val="26"/>
          <w:szCs w:val="26"/>
        </w:rPr>
      </w:pPr>
      <w:r w:rsidRPr="00121EE5">
        <w:rPr>
          <w:sz w:val="26"/>
          <w:szCs w:val="26"/>
        </w:rPr>
        <w:t xml:space="preserve">   </w:t>
      </w:r>
      <w:r w:rsidR="008B528F" w:rsidRPr="00121EE5">
        <w:rPr>
          <w:sz w:val="26"/>
          <w:szCs w:val="26"/>
        </w:rPr>
        <w:t xml:space="preserve">  Проектом решения предлагается </w:t>
      </w:r>
      <w:r w:rsidR="008B528F" w:rsidRPr="00121EE5">
        <w:rPr>
          <w:b/>
          <w:bCs/>
          <w:i/>
          <w:sz w:val="26"/>
          <w:szCs w:val="26"/>
        </w:rPr>
        <w:t xml:space="preserve">увеличить  </w:t>
      </w:r>
      <w:r w:rsidR="008B528F" w:rsidRPr="00121EE5">
        <w:rPr>
          <w:bCs/>
          <w:sz w:val="26"/>
          <w:szCs w:val="26"/>
        </w:rPr>
        <w:t xml:space="preserve">бюджетные ассигнования </w:t>
      </w:r>
      <w:r w:rsidR="00BE356E" w:rsidRPr="00121EE5">
        <w:rPr>
          <w:bCs/>
          <w:sz w:val="26"/>
          <w:szCs w:val="26"/>
        </w:rPr>
        <w:t>на з</w:t>
      </w:r>
      <w:r w:rsidR="00BE356E" w:rsidRPr="00121EE5">
        <w:rPr>
          <w:sz w:val="26"/>
          <w:szCs w:val="26"/>
        </w:rPr>
        <w:t xml:space="preserve">акупку товаров, работ и услуг для обеспечения государственных (муниципальных) нужд на сумму </w:t>
      </w:r>
      <w:r w:rsidR="000D33BA" w:rsidRPr="00121EE5">
        <w:rPr>
          <w:sz w:val="26"/>
          <w:szCs w:val="26"/>
        </w:rPr>
        <w:t>2</w:t>
      </w:r>
      <w:r w:rsidR="00BE356E" w:rsidRPr="00121EE5">
        <w:rPr>
          <w:sz w:val="26"/>
          <w:szCs w:val="26"/>
        </w:rPr>
        <w:t> </w:t>
      </w:r>
      <w:r w:rsidR="000D33BA" w:rsidRPr="00121EE5">
        <w:rPr>
          <w:sz w:val="26"/>
          <w:szCs w:val="26"/>
        </w:rPr>
        <w:t>0</w:t>
      </w:r>
      <w:r w:rsidR="00BE356E" w:rsidRPr="00121EE5">
        <w:rPr>
          <w:sz w:val="26"/>
          <w:szCs w:val="26"/>
        </w:rPr>
        <w:t>00,00 руб. (</w:t>
      </w:r>
      <w:r w:rsidR="00BE356E" w:rsidRPr="00121EE5">
        <w:rPr>
          <w:sz w:val="24"/>
          <w:szCs w:val="24"/>
        </w:rPr>
        <w:t>на коммунальные услуги - холодное водоснабжение</w:t>
      </w:r>
      <w:r w:rsidR="00BE356E" w:rsidRPr="00121EE5">
        <w:rPr>
          <w:sz w:val="26"/>
          <w:szCs w:val="26"/>
        </w:rPr>
        <w:t>).</w:t>
      </w:r>
    </w:p>
    <w:p w:rsidR="00CA6E6E" w:rsidRDefault="00B32D06" w:rsidP="00F030FF">
      <w:pPr>
        <w:jc w:val="both"/>
        <w:rPr>
          <w:sz w:val="26"/>
          <w:szCs w:val="26"/>
        </w:rPr>
      </w:pPr>
      <w:r w:rsidRPr="00121EE5">
        <w:rPr>
          <w:sz w:val="26"/>
          <w:szCs w:val="26"/>
        </w:rPr>
        <w:t xml:space="preserve">                 </w:t>
      </w:r>
    </w:p>
    <w:p w:rsidR="00DB6CEB" w:rsidRPr="00BE356E" w:rsidRDefault="00CA6E6E" w:rsidP="00F030F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32D06" w:rsidRPr="00121EE5">
        <w:rPr>
          <w:sz w:val="26"/>
          <w:szCs w:val="26"/>
        </w:rPr>
        <w:t xml:space="preserve"> </w:t>
      </w:r>
      <w:r w:rsidR="00C718ED" w:rsidRPr="00121EE5">
        <w:rPr>
          <w:sz w:val="26"/>
          <w:szCs w:val="26"/>
        </w:rPr>
        <w:t xml:space="preserve">В результате уточнений бюджетные ассигнования </w:t>
      </w:r>
      <w:r w:rsidR="00445B1D" w:rsidRPr="00121EE5">
        <w:rPr>
          <w:sz w:val="26"/>
          <w:szCs w:val="26"/>
        </w:rPr>
        <w:t>по</w:t>
      </w:r>
      <w:r w:rsidR="00445B1D" w:rsidRPr="00BE356E">
        <w:rPr>
          <w:sz w:val="26"/>
          <w:szCs w:val="26"/>
        </w:rPr>
        <w:t xml:space="preserve"> </w:t>
      </w:r>
      <w:r w:rsidR="00C718ED" w:rsidRPr="00BE356E">
        <w:rPr>
          <w:sz w:val="26"/>
          <w:szCs w:val="26"/>
        </w:rPr>
        <w:t xml:space="preserve">разделу 0100 «Общегосударственные вопросы» составят </w:t>
      </w:r>
      <w:r w:rsidR="00401828" w:rsidRPr="00BE356E">
        <w:rPr>
          <w:sz w:val="26"/>
          <w:szCs w:val="26"/>
        </w:rPr>
        <w:t xml:space="preserve">3 </w:t>
      </w:r>
      <w:r w:rsidR="00104628" w:rsidRPr="00BE356E">
        <w:rPr>
          <w:sz w:val="26"/>
          <w:szCs w:val="26"/>
        </w:rPr>
        <w:t>7</w:t>
      </w:r>
      <w:r w:rsidR="000D33BA">
        <w:rPr>
          <w:sz w:val="26"/>
          <w:szCs w:val="26"/>
        </w:rPr>
        <w:t>19</w:t>
      </w:r>
      <w:r w:rsidR="00401828" w:rsidRPr="00BE356E">
        <w:rPr>
          <w:sz w:val="26"/>
          <w:szCs w:val="26"/>
        </w:rPr>
        <w:t xml:space="preserve"> </w:t>
      </w:r>
      <w:r w:rsidR="000D33BA">
        <w:rPr>
          <w:sz w:val="26"/>
          <w:szCs w:val="26"/>
        </w:rPr>
        <w:t>32</w:t>
      </w:r>
      <w:r w:rsidR="00401828" w:rsidRPr="00BE356E">
        <w:rPr>
          <w:sz w:val="26"/>
          <w:szCs w:val="26"/>
        </w:rPr>
        <w:t>6,00</w:t>
      </w:r>
      <w:r w:rsidR="00401828" w:rsidRPr="00BE356E">
        <w:rPr>
          <w:i/>
          <w:sz w:val="26"/>
          <w:szCs w:val="26"/>
        </w:rPr>
        <w:t xml:space="preserve"> </w:t>
      </w:r>
      <w:r w:rsidR="00C718ED" w:rsidRPr="00BE356E">
        <w:rPr>
          <w:sz w:val="26"/>
          <w:szCs w:val="26"/>
        </w:rPr>
        <w:t>рублей.</w:t>
      </w:r>
    </w:p>
    <w:p w:rsidR="00401828" w:rsidRPr="00824D34" w:rsidRDefault="00401828" w:rsidP="00401828">
      <w:pPr>
        <w:widowControl w:val="0"/>
        <w:ind w:firstLine="142"/>
        <w:jc w:val="both"/>
        <w:rPr>
          <w:b/>
          <w:i/>
          <w:sz w:val="25"/>
          <w:szCs w:val="25"/>
        </w:rPr>
      </w:pPr>
    </w:p>
    <w:p w:rsidR="00391BB4" w:rsidRDefault="006A1D9E" w:rsidP="00391BB4">
      <w:pPr>
        <w:widowControl w:val="0"/>
        <w:jc w:val="center"/>
        <w:rPr>
          <w:b/>
          <w:i/>
          <w:sz w:val="28"/>
          <w:szCs w:val="28"/>
        </w:rPr>
      </w:pPr>
      <w:r w:rsidRPr="00824D34">
        <w:rPr>
          <w:b/>
          <w:i/>
          <w:sz w:val="28"/>
          <w:szCs w:val="28"/>
        </w:rPr>
        <w:t>раздел 0</w:t>
      </w:r>
      <w:r w:rsidR="00391BB4" w:rsidRPr="00824D34">
        <w:rPr>
          <w:b/>
          <w:i/>
          <w:sz w:val="28"/>
          <w:szCs w:val="28"/>
        </w:rPr>
        <w:t>5</w:t>
      </w:r>
      <w:r w:rsidRPr="00824D34">
        <w:rPr>
          <w:b/>
          <w:i/>
          <w:sz w:val="28"/>
          <w:szCs w:val="28"/>
        </w:rPr>
        <w:t xml:space="preserve">00 </w:t>
      </w:r>
      <w:r w:rsidR="00391BB4" w:rsidRPr="00824D34">
        <w:rPr>
          <w:b/>
          <w:i/>
          <w:sz w:val="28"/>
          <w:szCs w:val="28"/>
        </w:rPr>
        <w:t>Жилищно-коммунальное хозяйство</w:t>
      </w:r>
    </w:p>
    <w:p w:rsidR="006C1B20" w:rsidRDefault="006C1B20" w:rsidP="006C1B20">
      <w:pPr>
        <w:jc w:val="center"/>
        <w:rPr>
          <w:i/>
          <w:color w:val="000000"/>
          <w:sz w:val="26"/>
          <w:szCs w:val="26"/>
        </w:rPr>
      </w:pPr>
      <w:r w:rsidRPr="003F4036">
        <w:rPr>
          <w:i/>
          <w:sz w:val="25"/>
          <w:szCs w:val="25"/>
        </w:rPr>
        <w:t>Подраздел 050</w:t>
      </w:r>
      <w:r>
        <w:rPr>
          <w:i/>
          <w:sz w:val="25"/>
          <w:szCs w:val="25"/>
        </w:rPr>
        <w:t>2 «</w:t>
      </w:r>
      <w:r w:rsidRPr="003F4036">
        <w:rPr>
          <w:i/>
          <w:sz w:val="25"/>
          <w:szCs w:val="25"/>
        </w:rPr>
        <w:t xml:space="preserve"> </w:t>
      </w:r>
      <w:r w:rsidRPr="006C1B20">
        <w:rPr>
          <w:i/>
          <w:color w:val="000000"/>
          <w:sz w:val="26"/>
          <w:szCs w:val="26"/>
        </w:rPr>
        <w:t>Коммунальное хозяйство</w:t>
      </w:r>
      <w:r>
        <w:rPr>
          <w:i/>
          <w:color w:val="000000"/>
          <w:sz w:val="26"/>
          <w:szCs w:val="26"/>
        </w:rPr>
        <w:t>»</w:t>
      </w:r>
    </w:p>
    <w:p w:rsidR="006C1B20" w:rsidRPr="006C1B20" w:rsidRDefault="006C1B20" w:rsidP="003C7EFD">
      <w:pPr>
        <w:pStyle w:val="a9"/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121EE5">
        <w:rPr>
          <w:sz w:val="26"/>
          <w:szCs w:val="26"/>
        </w:rPr>
        <w:t xml:space="preserve">Проектом решения предлагается </w:t>
      </w:r>
      <w:r w:rsidRPr="00121EE5">
        <w:rPr>
          <w:b/>
          <w:bCs/>
          <w:i/>
          <w:sz w:val="26"/>
          <w:szCs w:val="26"/>
        </w:rPr>
        <w:t>у</w:t>
      </w:r>
      <w:r>
        <w:rPr>
          <w:b/>
          <w:bCs/>
          <w:i/>
          <w:sz w:val="26"/>
          <w:szCs w:val="26"/>
        </w:rPr>
        <w:t>м</w:t>
      </w:r>
      <w:r w:rsidRPr="00121EE5">
        <w:rPr>
          <w:b/>
          <w:bCs/>
          <w:i/>
          <w:sz w:val="26"/>
          <w:szCs w:val="26"/>
        </w:rPr>
        <w:t>е</w:t>
      </w:r>
      <w:r>
        <w:rPr>
          <w:b/>
          <w:bCs/>
          <w:i/>
          <w:sz w:val="26"/>
          <w:szCs w:val="26"/>
        </w:rPr>
        <w:t>ньш</w:t>
      </w:r>
      <w:r w:rsidRPr="00121EE5">
        <w:rPr>
          <w:b/>
          <w:bCs/>
          <w:i/>
          <w:sz w:val="26"/>
          <w:szCs w:val="26"/>
        </w:rPr>
        <w:t xml:space="preserve">ить  </w:t>
      </w:r>
      <w:r w:rsidRPr="00121EE5">
        <w:rPr>
          <w:bCs/>
          <w:sz w:val="26"/>
          <w:szCs w:val="26"/>
        </w:rPr>
        <w:t>бюджетные ассигнования</w:t>
      </w:r>
      <w:r>
        <w:rPr>
          <w:bCs/>
          <w:sz w:val="26"/>
          <w:szCs w:val="26"/>
        </w:rPr>
        <w:t>:</w:t>
      </w:r>
    </w:p>
    <w:p w:rsidR="006C1B20" w:rsidRDefault="006C1B20" w:rsidP="006C1B20">
      <w:pPr>
        <w:pStyle w:val="a9"/>
        <w:numPr>
          <w:ilvl w:val="0"/>
          <w:numId w:val="16"/>
        </w:numPr>
        <w:ind w:left="0" w:firstLine="0"/>
        <w:jc w:val="both"/>
        <w:rPr>
          <w:b/>
          <w:sz w:val="26"/>
          <w:szCs w:val="26"/>
        </w:rPr>
      </w:pPr>
      <w:r w:rsidRPr="00121EE5">
        <w:rPr>
          <w:bCs/>
          <w:sz w:val="26"/>
          <w:szCs w:val="26"/>
        </w:rPr>
        <w:t xml:space="preserve"> на з</w:t>
      </w:r>
      <w:r w:rsidRPr="00121EE5">
        <w:rPr>
          <w:sz w:val="26"/>
          <w:szCs w:val="26"/>
        </w:rPr>
        <w:t>акупку товаров, работ и услуг для обеспечения государственных (муниципальных) нужд</w:t>
      </w:r>
      <w:r w:rsidRPr="00495F2A">
        <w:rPr>
          <w:sz w:val="26"/>
          <w:szCs w:val="26"/>
        </w:rPr>
        <w:t xml:space="preserve">, в части расходов  </w:t>
      </w:r>
      <w:r w:rsidRPr="006C1B20">
        <w:rPr>
          <w:color w:val="000000"/>
          <w:sz w:val="26"/>
          <w:szCs w:val="26"/>
        </w:rPr>
        <w:t>на развитие газификации в сельской местности</w:t>
      </w:r>
      <w:r>
        <w:rPr>
          <w:color w:val="000000"/>
          <w:sz w:val="26"/>
          <w:szCs w:val="26"/>
        </w:rPr>
        <w:t xml:space="preserve"> </w:t>
      </w:r>
      <w:r w:rsidRPr="00495F2A">
        <w:rPr>
          <w:sz w:val="26"/>
          <w:szCs w:val="26"/>
        </w:rPr>
        <w:t>(в связи с экономией денежных средств) на сумму 1 000,00 руб</w:t>
      </w:r>
      <w:r w:rsidRPr="00495F2A">
        <w:rPr>
          <w:b/>
          <w:sz w:val="26"/>
          <w:szCs w:val="26"/>
        </w:rPr>
        <w:t>.;</w:t>
      </w:r>
    </w:p>
    <w:p w:rsidR="003C7EFD" w:rsidRPr="00495F2A" w:rsidRDefault="003C7EFD" w:rsidP="006C1B20">
      <w:pPr>
        <w:pStyle w:val="a9"/>
        <w:numPr>
          <w:ilvl w:val="0"/>
          <w:numId w:val="16"/>
        </w:numPr>
        <w:ind w:left="0" w:firstLine="0"/>
        <w:jc w:val="both"/>
        <w:rPr>
          <w:b/>
          <w:sz w:val="26"/>
          <w:szCs w:val="26"/>
        </w:rPr>
      </w:pPr>
      <w:r w:rsidRPr="00121EE5">
        <w:rPr>
          <w:bCs/>
          <w:sz w:val="26"/>
          <w:szCs w:val="26"/>
        </w:rPr>
        <w:t>на з</w:t>
      </w:r>
      <w:r w:rsidRPr="00121EE5">
        <w:rPr>
          <w:sz w:val="26"/>
          <w:szCs w:val="26"/>
        </w:rPr>
        <w:t>акупку товаров, работ и услуг для обеспечения государственных (муниципальных) нужд</w:t>
      </w:r>
      <w:r w:rsidRPr="00495F2A">
        <w:rPr>
          <w:sz w:val="26"/>
          <w:szCs w:val="26"/>
        </w:rPr>
        <w:t xml:space="preserve">, в части расходов  </w:t>
      </w:r>
      <w:r w:rsidRPr="003C7EFD">
        <w:rPr>
          <w:color w:val="000000"/>
          <w:sz w:val="26"/>
          <w:szCs w:val="26"/>
        </w:rPr>
        <w:t>по организации сбора и вывоза твердых коммунальных отходов</w:t>
      </w:r>
      <w:r w:rsidRPr="00495F2A">
        <w:rPr>
          <w:sz w:val="26"/>
          <w:szCs w:val="26"/>
        </w:rPr>
        <w:t xml:space="preserve"> (в связи с экономией денежных средств) на сумму 1 000,00 руб</w:t>
      </w:r>
      <w:r w:rsidRPr="00495F2A">
        <w:rPr>
          <w:b/>
          <w:sz w:val="26"/>
          <w:szCs w:val="26"/>
        </w:rPr>
        <w:t>.;</w:t>
      </w:r>
    </w:p>
    <w:p w:rsidR="006C1B20" w:rsidRPr="005C1404" w:rsidRDefault="003C7EFD" w:rsidP="006C1B20">
      <w:pPr>
        <w:jc w:val="both"/>
        <w:rPr>
          <w:color w:val="000000"/>
          <w:sz w:val="22"/>
          <w:szCs w:val="22"/>
        </w:rPr>
      </w:pPr>
      <w:r>
        <w:rPr>
          <w:sz w:val="26"/>
          <w:szCs w:val="26"/>
        </w:rPr>
        <w:t xml:space="preserve">           </w:t>
      </w:r>
      <w:r w:rsidRPr="00495F2A">
        <w:rPr>
          <w:sz w:val="26"/>
          <w:szCs w:val="26"/>
        </w:rPr>
        <w:t>В результате уточнений бюджетные ассигнования по разделу 050</w:t>
      </w:r>
      <w:r>
        <w:rPr>
          <w:sz w:val="26"/>
          <w:szCs w:val="26"/>
        </w:rPr>
        <w:t xml:space="preserve">2 уменьшены на 2 000,00 рублей и предлагаются к утверждению в сумме </w:t>
      </w:r>
      <w:r w:rsidRPr="00495F2A">
        <w:rPr>
          <w:sz w:val="26"/>
          <w:szCs w:val="26"/>
        </w:rPr>
        <w:t xml:space="preserve"> </w:t>
      </w:r>
      <w:r>
        <w:rPr>
          <w:sz w:val="26"/>
          <w:szCs w:val="26"/>
        </w:rPr>
        <w:t>15</w:t>
      </w:r>
      <w:r w:rsidRPr="00495F2A">
        <w:rPr>
          <w:sz w:val="26"/>
          <w:szCs w:val="26"/>
        </w:rPr>
        <w:t> 000,00 руб</w:t>
      </w:r>
      <w:r>
        <w:rPr>
          <w:sz w:val="26"/>
          <w:szCs w:val="26"/>
        </w:rPr>
        <w:t>лей.</w:t>
      </w:r>
    </w:p>
    <w:p w:rsidR="001A0BC8" w:rsidRPr="002215DD" w:rsidRDefault="001A0BC8" w:rsidP="00C42C42">
      <w:pPr>
        <w:widowControl w:val="0"/>
        <w:jc w:val="both"/>
        <w:rPr>
          <w:i/>
          <w:sz w:val="28"/>
          <w:szCs w:val="28"/>
        </w:rPr>
      </w:pPr>
    </w:p>
    <w:p w:rsidR="00BE09E7" w:rsidRDefault="00BE09E7" w:rsidP="00BE09E7">
      <w:pPr>
        <w:pStyle w:val="a9"/>
        <w:jc w:val="center"/>
        <w:rPr>
          <w:i/>
          <w:sz w:val="25"/>
          <w:szCs w:val="25"/>
        </w:rPr>
      </w:pPr>
      <w:r w:rsidRPr="003F4036">
        <w:rPr>
          <w:i/>
          <w:sz w:val="25"/>
          <w:szCs w:val="25"/>
        </w:rPr>
        <w:t>Подраздел 0503 «Благоустройство»</w:t>
      </w:r>
    </w:p>
    <w:p w:rsidR="00BE09E7" w:rsidRPr="00121EE5" w:rsidRDefault="00FE0E18" w:rsidP="000D33BA">
      <w:pPr>
        <w:jc w:val="both"/>
        <w:rPr>
          <w:sz w:val="26"/>
          <w:szCs w:val="26"/>
        </w:rPr>
      </w:pPr>
      <w:r>
        <w:rPr>
          <w:sz w:val="25"/>
          <w:szCs w:val="25"/>
        </w:rPr>
        <w:t xml:space="preserve">      </w:t>
      </w:r>
      <w:proofErr w:type="gramStart"/>
      <w:r w:rsidR="000D33BA" w:rsidRPr="00121EE5">
        <w:rPr>
          <w:sz w:val="26"/>
          <w:szCs w:val="26"/>
        </w:rPr>
        <w:t xml:space="preserve">Проектом решения предлагается </w:t>
      </w:r>
      <w:r w:rsidR="000D33BA" w:rsidRPr="00121EE5">
        <w:rPr>
          <w:b/>
          <w:bCs/>
          <w:i/>
          <w:sz w:val="26"/>
          <w:szCs w:val="26"/>
        </w:rPr>
        <w:t xml:space="preserve">увеличить  </w:t>
      </w:r>
      <w:r w:rsidR="000D33BA" w:rsidRPr="00121EE5">
        <w:rPr>
          <w:bCs/>
          <w:sz w:val="26"/>
          <w:szCs w:val="26"/>
        </w:rPr>
        <w:t>бюджетные ассигнования на з</w:t>
      </w:r>
      <w:r w:rsidR="000D33BA" w:rsidRPr="00121EE5">
        <w:rPr>
          <w:sz w:val="26"/>
          <w:szCs w:val="26"/>
        </w:rPr>
        <w:t>акупку товаров, работ и услуг для обеспечения государственных (муниципальных) нужд</w:t>
      </w:r>
      <w:r w:rsidR="00121EE5">
        <w:rPr>
          <w:sz w:val="26"/>
          <w:szCs w:val="26"/>
        </w:rPr>
        <w:t xml:space="preserve">               (</w:t>
      </w:r>
      <w:r w:rsidR="00121EE5" w:rsidRPr="00121EE5">
        <w:rPr>
          <w:sz w:val="24"/>
          <w:szCs w:val="24"/>
        </w:rPr>
        <w:t>приобретение уличных фонарей</w:t>
      </w:r>
      <w:r w:rsidR="00121EE5">
        <w:rPr>
          <w:sz w:val="26"/>
          <w:szCs w:val="26"/>
        </w:rPr>
        <w:t>)</w:t>
      </w:r>
      <w:r w:rsidR="000D33BA" w:rsidRPr="00121EE5">
        <w:rPr>
          <w:sz w:val="26"/>
          <w:szCs w:val="26"/>
        </w:rPr>
        <w:t>, в части расходов</w:t>
      </w:r>
      <w:r w:rsidR="000D33BA" w:rsidRPr="00121EE5">
        <w:rPr>
          <w:sz w:val="28"/>
          <w:szCs w:val="28"/>
        </w:rPr>
        <w:t xml:space="preserve">  </w:t>
      </w:r>
      <w:r w:rsidR="000D33BA" w:rsidRPr="00121EE5">
        <w:rPr>
          <w:sz w:val="26"/>
          <w:szCs w:val="26"/>
        </w:rPr>
        <w:t xml:space="preserve">за счет средств резервного фонда </w:t>
      </w:r>
      <w:r w:rsidR="00121EE5" w:rsidRPr="00121EE5">
        <w:rPr>
          <w:sz w:val="26"/>
          <w:szCs w:val="26"/>
        </w:rPr>
        <w:t>Администрации</w:t>
      </w:r>
      <w:r w:rsidR="000D33BA" w:rsidRPr="00121EE5">
        <w:rPr>
          <w:sz w:val="26"/>
          <w:szCs w:val="26"/>
        </w:rPr>
        <w:t xml:space="preserve"> Смоленской области </w:t>
      </w:r>
      <w:r w:rsidR="00121EE5" w:rsidRPr="00121EE5">
        <w:rPr>
          <w:sz w:val="26"/>
          <w:szCs w:val="26"/>
          <w:lang w:eastAsia="ru-RU" w:bidi="ru-RU"/>
        </w:rPr>
        <w:t>(</w:t>
      </w:r>
      <w:r w:rsidR="00121EE5" w:rsidRPr="00121EE5">
        <w:rPr>
          <w:sz w:val="24"/>
          <w:szCs w:val="24"/>
          <w:lang w:eastAsia="ru-RU" w:bidi="ru-RU"/>
        </w:rPr>
        <w:t xml:space="preserve">на  основании </w:t>
      </w:r>
      <w:r w:rsidR="00121EE5" w:rsidRPr="00121EE5">
        <w:rPr>
          <w:sz w:val="24"/>
          <w:szCs w:val="24"/>
        </w:rPr>
        <w:t>Уведомления № 9927/01 о предоставлении субсидии, субвенции, иного межбюджетного трансферта, имеющего целевое назначение на 2024 год и на плановый период 2025 и 2026 годов от 19.08.2024 г</w:t>
      </w:r>
      <w:proofErr w:type="gramEnd"/>
      <w:r w:rsidR="00121EE5">
        <w:rPr>
          <w:sz w:val="25"/>
          <w:szCs w:val="25"/>
        </w:rPr>
        <w:t xml:space="preserve">) </w:t>
      </w:r>
      <w:r w:rsidR="00121EE5" w:rsidRPr="00121EE5">
        <w:rPr>
          <w:sz w:val="26"/>
          <w:szCs w:val="26"/>
        </w:rPr>
        <w:t>на сумму 30 000 рублей.</w:t>
      </w:r>
      <w:r w:rsidR="000D33BA" w:rsidRPr="00121EE5">
        <w:rPr>
          <w:color w:val="000000"/>
          <w:sz w:val="26"/>
          <w:szCs w:val="26"/>
        </w:rPr>
        <w:t xml:space="preserve"> </w:t>
      </w:r>
    </w:p>
    <w:p w:rsidR="00121EE5" w:rsidRDefault="00121EE5" w:rsidP="00FE0E18">
      <w:pPr>
        <w:jc w:val="both"/>
        <w:rPr>
          <w:i/>
          <w:sz w:val="26"/>
          <w:szCs w:val="26"/>
        </w:rPr>
      </w:pPr>
      <w:r>
        <w:rPr>
          <w:sz w:val="25"/>
          <w:szCs w:val="25"/>
        </w:rPr>
        <w:lastRenderedPageBreak/>
        <w:t xml:space="preserve">           </w:t>
      </w:r>
      <w:r w:rsidRPr="00824D34">
        <w:rPr>
          <w:sz w:val="25"/>
          <w:szCs w:val="25"/>
        </w:rPr>
        <w:t>Проектом решения,</w:t>
      </w:r>
      <w:r>
        <w:rPr>
          <w:sz w:val="25"/>
          <w:szCs w:val="25"/>
        </w:rPr>
        <w:t xml:space="preserve"> </w:t>
      </w:r>
      <w:r w:rsidRPr="00824D34">
        <w:rPr>
          <w:sz w:val="25"/>
          <w:szCs w:val="25"/>
        </w:rPr>
        <w:t xml:space="preserve">предусмотрено перераспределение бюджетных ассигнований </w:t>
      </w:r>
      <w:r>
        <w:rPr>
          <w:sz w:val="25"/>
          <w:szCs w:val="25"/>
        </w:rPr>
        <w:t>по</w:t>
      </w:r>
      <w:r w:rsidRPr="00824D34">
        <w:rPr>
          <w:sz w:val="25"/>
          <w:szCs w:val="25"/>
        </w:rPr>
        <w:t xml:space="preserve"> подраздел</w:t>
      </w:r>
      <w:r>
        <w:rPr>
          <w:sz w:val="25"/>
          <w:szCs w:val="25"/>
        </w:rPr>
        <w:t>у</w:t>
      </w:r>
      <w:r w:rsidRPr="00824D34">
        <w:rPr>
          <w:sz w:val="25"/>
          <w:szCs w:val="25"/>
        </w:rPr>
        <w:t xml:space="preserve"> 050</w:t>
      </w:r>
      <w:r>
        <w:rPr>
          <w:sz w:val="25"/>
          <w:szCs w:val="25"/>
        </w:rPr>
        <w:t>3</w:t>
      </w:r>
      <w:r w:rsidRPr="00824D34">
        <w:rPr>
          <w:sz w:val="25"/>
          <w:szCs w:val="25"/>
        </w:rPr>
        <w:t xml:space="preserve"> ««Благоустройство»</w:t>
      </w:r>
      <w:r w:rsidR="006C1B20">
        <w:rPr>
          <w:sz w:val="25"/>
          <w:szCs w:val="25"/>
        </w:rPr>
        <w:t>:</w:t>
      </w:r>
    </w:p>
    <w:p w:rsidR="00B819C0" w:rsidRPr="00495F2A" w:rsidRDefault="004D046A" w:rsidP="00150AEC">
      <w:pPr>
        <w:pStyle w:val="a9"/>
        <w:numPr>
          <w:ilvl w:val="0"/>
          <w:numId w:val="16"/>
        </w:numPr>
        <w:ind w:left="0" w:firstLine="0"/>
        <w:jc w:val="both"/>
        <w:rPr>
          <w:b/>
          <w:sz w:val="26"/>
          <w:szCs w:val="26"/>
        </w:rPr>
      </w:pPr>
      <w:r w:rsidRPr="00495F2A">
        <w:rPr>
          <w:i/>
          <w:sz w:val="26"/>
          <w:szCs w:val="26"/>
        </w:rPr>
        <w:t>у</w:t>
      </w:r>
      <w:r w:rsidR="00FE0E18" w:rsidRPr="00495F2A">
        <w:rPr>
          <w:i/>
          <w:sz w:val="26"/>
          <w:szCs w:val="26"/>
        </w:rPr>
        <w:t>меньш</w:t>
      </w:r>
      <w:r w:rsidRPr="00495F2A">
        <w:rPr>
          <w:i/>
          <w:sz w:val="26"/>
          <w:szCs w:val="26"/>
        </w:rPr>
        <w:t>ен</w:t>
      </w:r>
      <w:r w:rsidR="006C1B20">
        <w:rPr>
          <w:i/>
          <w:sz w:val="26"/>
          <w:szCs w:val="26"/>
        </w:rPr>
        <w:t>ы</w:t>
      </w:r>
      <w:r w:rsidR="00150AEC" w:rsidRPr="00495F2A">
        <w:rPr>
          <w:sz w:val="26"/>
          <w:szCs w:val="26"/>
        </w:rPr>
        <w:t xml:space="preserve"> расход</w:t>
      </w:r>
      <w:r w:rsidR="006C1B20">
        <w:rPr>
          <w:sz w:val="26"/>
          <w:szCs w:val="26"/>
        </w:rPr>
        <w:t>ы</w:t>
      </w:r>
      <w:r w:rsidR="00150AEC" w:rsidRPr="00495F2A">
        <w:rPr>
          <w:sz w:val="26"/>
          <w:szCs w:val="26"/>
        </w:rPr>
        <w:t xml:space="preserve"> на закупку товаров, работ и услуг для обеспечения государственных (муниципальных) нужд, в части </w:t>
      </w:r>
      <w:r w:rsidR="00886017" w:rsidRPr="00495F2A">
        <w:rPr>
          <w:sz w:val="26"/>
          <w:szCs w:val="26"/>
        </w:rPr>
        <w:t>расходов</w:t>
      </w:r>
      <w:r w:rsidR="00150AEC" w:rsidRPr="00495F2A">
        <w:rPr>
          <w:sz w:val="26"/>
          <w:szCs w:val="26"/>
        </w:rPr>
        <w:t xml:space="preserve">  </w:t>
      </w:r>
      <w:r w:rsidR="00886017" w:rsidRPr="00495F2A">
        <w:rPr>
          <w:sz w:val="26"/>
          <w:szCs w:val="26"/>
        </w:rPr>
        <w:t>по организации и содержанию мест захоронения (</w:t>
      </w:r>
      <w:r w:rsidR="00FE0E18" w:rsidRPr="00495F2A">
        <w:rPr>
          <w:sz w:val="26"/>
          <w:szCs w:val="26"/>
        </w:rPr>
        <w:t>в связи с экономией денежных средств</w:t>
      </w:r>
      <w:r w:rsidR="00886017" w:rsidRPr="00495F2A">
        <w:rPr>
          <w:sz w:val="26"/>
          <w:szCs w:val="26"/>
        </w:rPr>
        <w:t xml:space="preserve">) на сумму </w:t>
      </w:r>
      <w:r w:rsidRPr="00495F2A">
        <w:rPr>
          <w:sz w:val="26"/>
          <w:szCs w:val="26"/>
        </w:rPr>
        <w:t>1</w:t>
      </w:r>
      <w:r w:rsidR="00886017" w:rsidRPr="00495F2A">
        <w:rPr>
          <w:sz w:val="26"/>
          <w:szCs w:val="26"/>
        </w:rPr>
        <w:t>50 000,00 руб</w:t>
      </w:r>
      <w:r w:rsidR="00886017" w:rsidRPr="00495F2A">
        <w:rPr>
          <w:b/>
          <w:sz w:val="26"/>
          <w:szCs w:val="26"/>
        </w:rPr>
        <w:t>.</w:t>
      </w:r>
      <w:r w:rsidRPr="00495F2A">
        <w:rPr>
          <w:b/>
          <w:sz w:val="26"/>
          <w:szCs w:val="26"/>
        </w:rPr>
        <w:t>;</w:t>
      </w:r>
    </w:p>
    <w:p w:rsidR="004D046A" w:rsidRPr="00495F2A" w:rsidRDefault="00AC6057" w:rsidP="00AC6057">
      <w:pPr>
        <w:pStyle w:val="a9"/>
        <w:numPr>
          <w:ilvl w:val="0"/>
          <w:numId w:val="16"/>
        </w:numPr>
        <w:ind w:left="0" w:hanging="218"/>
        <w:jc w:val="both"/>
        <w:rPr>
          <w:b/>
          <w:sz w:val="26"/>
          <w:szCs w:val="26"/>
        </w:rPr>
      </w:pPr>
      <w:r w:rsidRPr="00495F2A">
        <w:rPr>
          <w:i/>
          <w:sz w:val="26"/>
          <w:szCs w:val="26"/>
        </w:rPr>
        <w:t xml:space="preserve">     </w:t>
      </w:r>
      <w:r w:rsidR="004D046A" w:rsidRPr="00495F2A">
        <w:rPr>
          <w:i/>
          <w:sz w:val="26"/>
          <w:szCs w:val="26"/>
        </w:rPr>
        <w:t>увеличен</w:t>
      </w:r>
      <w:r w:rsidR="006C1B20">
        <w:rPr>
          <w:i/>
          <w:sz w:val="26"/>
          <w:szCs w:val="26"/>
        </w:rPr>
        <w:t>ы</w:t>
      </w:r>
      <w:r w:rsidR="004D046A" w:rsidRPr="00495F2A">
        <w:rPr>
          <w:sz w:val="26"/>
          <w:szCs w:val="26"/>
        </w:rPr>
        <w:t xml:space="preserve"> расход</w:t>
      </w:r>
      <w:r w:rsidR="006C1B20">
        <w:rPr>
          <w:sz w:val="26"/>
          <w:szCs w:val="26"/>
        </w:rPr>
        <w:t>ы</w:t>
      </w:r>
      <w:r w:rsidR="004D046A" w:rsidRPr="00495F2A">
        <w:rPr>
          <w:sz w:val="26"/>
          <w:szCs w:val="26"/>
        </w:rPr>
        <w:t xml:space="preserve"> на закупку товаров, работ и услуг для обеспечения государственных (муниципальных) нужд, в части расходов  </w:t>
      </w:r>
      <w:r w:rsidR="004D046A" w:rsidRPr="00495F2A">
        <w:rPr>
          <w:color w:val="000000"/>
          <w:sz w:val="26"/>
          <w:szCs w:val="26"/>
        </w:rPr>
        <w:t>на мероприятия в области благоустройства</w:t>
      </w:r>
      <w:r w:rsidR="004D046A" w:rsidRPr="00495F2A">
        <w:rPr>
          <w:sz w:val="26"/>
          <w:szCs w:val="26"/>
        </w:rPr>
        <w:t xml:space="preserve"> (</w:t>
      </w:r>
      <w:r w:rsidR="00495F2A" w:rsidRPr="00495F2A">
        <w:rPr>
          <w:sz w:val="26"/>
          <w:szCs w:val="26"/>
        </w:rPr>
        <w:t>спил аварийных деревьев на территории поселения</w:t>
      </w:r>
      <w:r w:rsidR="004D046A" w:rsidRPr="00495F2A">
        <w:rPr>
          <w:sz w:val="26"/>
          <w:szCs w:val="26"/>
        </w:rPr>
        <w:t xml:space="preserve">) на сумму </w:t>
      </w:r>
      <w:r w:rsidR="00FE0E18" w:rsidRPr="00495F2A">
        <w:rPr>
          <w:sz w:val="26"/>
          <w:szCs w:val="26"/>
        </w:rPr>
        <w:t>1</w:t>
      </w:r>
      <w:r w:rsidR="004D046A" w:rsidRPr="00495F2A">
        <w:rPr>
          <w:sz w:val="26"/>
          <w:szCs w:val="26"/>
        </w:rPr>
        <w:t>50 000,00 руб</w:t>
      </w:r>
      <w:r w:rsidR="004D046A" w:rsidRPr="00495F2A">
        <w:rPr>
          <w:b/>
          <w:sz w:val="26"/>
          <w:szCs w:val="26"/>
        </w:rPr>
        <w:t>.;</w:t>
      </w:r>
    </w:p>
    <w:p w:rsidR="00CA6E6E" w:rsidRDefault="006615FD" w:rsidP="00495F2A">
      <w:pPr>
        <w:pStyle w:val="a9"/>
        <w:ind w:left="0"/>
        <w:jc w:val="both"/>
        <w:rPr>
          <w:sz w:val="26"/>
          <w:szCs w:val="26"/>
        </w:rPr>
      </w:pPr>
      <w:r w:rsidRPr="00495F2A">
        <w:rPr>
          <w:sz w:val="26"/>
          <w:szCs w:val="26"/>
        </w:rPr>
        <w:t xml:space="preserve">        В результате уточнений бюджетные ассигнования по разделу 0503 составят в сумме 7</w:t>
      </w:r>
      <w:r w:rsidR="00FE0E18" w:rsidRPr="00495F2A">
        <w:rPr>
          <w:sz w:val="26"/>
          <w:szCs w:val="26"/>
        </w:rPr>
        <w:t>9</w:t>
      </w:r>
      <w:r w:rsidRPr="00495F2A">
        <w:rPr>
          <w:sz w:val="26"/>
          <w:szCs w:val="26"/>
        </w:rPr>
        <w:t>0 000,00 руб.</w:t>
      </w:r>
      <w:r w:rsidR="00495F2A">
        <w:rPr>
          <w:sz w:val="26"/>
          <w:szCs w:val="26"/>
        </w:rPr>
        <w:t xml:space="preserve"> </w:t>
      </w:r>
    </w:p>
    <w:p w:rsidR="006A1D9E" w:rsidRPr="00495F2A" w:rsidRDefault="00CA6E6E" w:rsidP="00495F2A">
      <w:pPr>
        <w:pStyle w:val="a9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95F2A">
        <w:rPr>
          <w:sz w:val="26"/>
          <w:szCs w:val="26"/>
        </w:rPr>
        <w:t>Б</w:t>
      </w:r>
      <w:r w:rsidR="00495F2A" w:rsidRPr="00495F2A">
        <w:rPr>
          <w:sz w:val="26"/>
          <w:szCs w:val="26"/>
        </w:rPr>
        <w:t>юджетные ассигнования</w:t>
      </w:r>
      <w:r w:rsidR="00495F2A">
        <w:rPr>
          <w:sz w:val="26"/>
          <w:szCs w:val="26"/>
        </w:rPr>
        <w:t xml:space="preserve"> п</w:t>
      </w:r>
      <w:r w:rsidR="00445B1D" w:rsidRPr="00495F2A">
        <w:rPr>
          <w:sz w:val="26"/>
          <w:szCs w:val="26"/>
        </w:rPr>
        <w:t>о разделу 0500</w:t>
      </w:r>
      <w:r w:rsidR="00445B1D" w:rsidRPr="00495F2A">
        <w:rPr>
          <w:b/>
          <w:i/>
          <w:sz w:val="26"/>
          <w:szCs w:val="26"/>
        </w:rPr>
        <w:t xml:space="preserve"> «</w:t>
      </w:r>
      <w:r w:rsidR="00445B1D" w:rsidRPr="00495F2A">
        <w:rPr>
          <w:sz w:val="26"/>
          <w:szCs w:val="26"/>
        </w:rPr>
        <w:t xml:space="preserve">Жилищно-коммунальное хозяйство» </w:t>
      </w:r>
      <w:r w:rsidR="00495F2A" w:rsidRPr="00824D34">
        <w:rPr>
          <w:rFonts w:eastAsia="Arial Unicode MS" w:cs="Tahoma"/>
          <w:kern w:val="1"/>
          <w:sz w:val="26"/>
          <w:szCs w:val="26"/>
          <w:lang w:eastAsia="hi-IN" w:bidi="hi-IN"/>
        </w:rPr>
        <w:t>проектом решения</w:t>
      </w:r>
      <w:r w:rsidR="00495F2A" w:rsidRPr="00824D34">
        <w:rPr>
          <w:sz w:val="26"/>
          <w:szCs w:val="26"/>
        </w:rPr>
        <w:t xml:space="preserve"> предлагаются</w:t>
      </w:r>
      <w:r w:rsidR="00495F2A" w:rsidRPr="00824D34">
        <w:rPr>
          <w:rFonts w:eastAsia="Arial Unicode MS" w:cs="Tahoma"/>
          <w:b/>
          <w:i/>
          <w:kern w:val="1"/>
          <w:sz w:val="26"/>
          <w:szCs w:val="26"/>
          <w:lang w:eastAsia="hi-IN" w:bidi="hi-IN"/>
        </w:rPr>
        <w:t xml:space="preserve"> </w:t>
      </w:r>
      <w:r w:rsidR="00495F2A" w:rsidRPr="00824D34">
        <w:rPr>
          <w:rFonts w:eastAsia="Arial Unicode MS" w:cs="Tahoma"/>
          <w:kern w:val="1"/>
          <w:sz w:val="26"/>
          <w:szCs w:val="26"/>
          <w:lang w:eastAsia="hi-IN" w:bidi="hi-IN"/>
        </w:rPr>
        <w:t xml:space="preserve">к утверждению </w:t>
      </w:r>
      <w:r w:rsidR="00886017" w:rsidRPr="00495F2A">
        <w:rPr>
          <w:sz w:val="26"/>
          <w:szCs w:val="26"/>
        </w:rPr>
        <w:t xml:space="preserve">в </w:t>
      </w:r>
      <w:r w:rsidR="00F2629C">
        <w:rPr>
          <w:sz w:val="26"/>
          <w:szCs w:val="26"/>
        </w:rPr>
        <w:t xml:space="preserve">общей </w:t>
      </w:r>
      <w:r w:rsidR="00886017" w:rsidRPr="00495F2A">
        <w:rPr>
          <w:sz w:val="26"/>
          <w:szCs w:val="26"/>
        </w:rPr>
        <w:t xml:space="preserve">сумме </w:t>
      </w:r>
      <w:r w:rsidR="00495F2A">
        <w:rPr>
          <w:sz w:val="26"/>
          <w:szCs w:val="26"/>
        </w:rPr>
        <w:t>80</w:t>
      </w:r>
      <w:r w:rsidR="003C7EFD">
        <w:rPr>
          <w:sz w:val="26"/>
          <w:szCs w:val="26"/>
        </w:rPr>
        <w:t>5</w:t>
      </w:r>
      <w:r w:rsidR="00445B1D" w:rsidRPr="00495F2A">
        <w:rPr>
          <w:sz w:val="26"/>
          <w:szCs w:val="26"/>
        </w:rPr>
        <w:t> 000,00 рублей</w:t>
      </w:r>
      <w:r w:rsidR="006A1D9E" w:rsidRPr="00495F2A">
        <w:rPr>
          <w:sz w:val="26"/>
          <w:szCs w:val="26"/>
        </w:rPr>
        <w:t>.</w:t>
      </w:r>
    </w:p>
    <w:p w:rsidR="00B858D5" w:rsidRDefault="00B858D5" w:rsidP="00C718ED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</w:p>
    <w:p w:rsidR="0065118B" w:rsidRPr="00C304C6" w:rsidRDefault="00336DCA" w:rsidP="0065118B">
      <w:pPr>
        <w:jc w:val="center"/>
        <w:rPr>
          <w:i/>
          <w:sz w:val="24"/>
          <w:szCs w:val="24"/>
        </w:rPr>
      </w:pPr>
      <w:r w:rsidRPr="00C304C6">
        <w:rPr>
          <w:i/>
          <w:sz w:val="24"/>
          <w:szCs w:val="24"/>
        </w:rPr>
        <w:t>Муниципальная программа</w:t>
      </w:r>
      <w:r w:rsidR="000C7CF3" w:rsidRPr="00C304C6">
        <w:rPr>
          <w:sz w:val="24"/>
          <w:szCs w:val="24"/>
        </w:rPr>
        <w:t xml:space="preserve"> </w:t>
      </w:r>
      <w:r w:rsidR="000C7CF3" w:rsidRPr="00C304C6">
        <w:rPr>
          <w:i/>
          <w:sz w:val="24"/>
          <w:szCs w:val="24"/>
        </w:rPr>
        <w:t xml:space="preserve">«Социально-экономическое развитие Руссковского сельского </w:t>
      </w:r>
      <w:r w:rsidR="00EE30A1" w:rsidRPr="00C304C6">
        <w:rPr>
          <w:i/>
          <w:sz w:val="24"/>
          <w:szCs w:val="24"/>
        </w:rPr>
        <w:t xml:space="preserve">    </w:t>
      </w:r>
      <w:r w:rsidR="000C7CF3" w:rsidRPr="00C304C6">
        <w:rPr>
          <w:i/>
          <w:sz w:val="24"/>
          <w:szCs w:val="24"/>
        </w:rPr>
        <w:t>поселения Шумячского района Смоленской области»</w:t>
      </w:r>
    </w:p>
    <w:p w:rsidR="00336DCA" w:rsidRPr="00EE30A1" w:rsidRDefault="00EE30A1" w:rsidP="007B2B75">
      <w:pPr>
        <w:jc w:val="right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</w:t>
      </w:r>
      <w:r w:rsidRPr="00EE30A1">
        <w:rPr>
          <w:i/>
          <w:sz w:val="24"/>
          <w:szCs w:val="24"/>
        </w:rPr>
        <w:t>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1984"/>
        <w:gridCol w:w="1276"/>
        <w:gridCol w:w="1843"/>
      </w:tblGrid>
      <w:tr w:rsidR="000C7CF3" w:rsidRPr="000C7CF3" w:rsidTr="003F4036">
        <w:trPr>
          <w:trHeight w:val="23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0C7CF3">
            <w:pPr>
              <w:suppressAutoHyphens w:val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127A90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>Утвержден</w:t>
            </w:r>
            <w:r w:rsidR="00D61770" w:rsidRPr="00516E55">
              <w:rPr>
                <w:sz w:val="16"/>
                <w:szCs w:val="16"/>
                <w:lang w:eastAsia="ru-RU"/>
              </w:rPr>
              <w:t>о</w:t>
            </w:r>
            <w:r w:rsidRPr="00516E55">
              <w:rPr>
                <w:sz w:val="16"/>
                <w:szCs w:val="16"/>
                <w:lang w:eastAsia="ru-RU"/>
              </w:rPr>
              <w:t xml:space="preserve"> на 2024 год</w:t>
            </w:r>
            <w:r w:rsidR="007B2B75" w:rsidRPr="00516E55">
              <w:rPr>
                <w:sz w:val="16"/>
                <w:szCs w:val="16"/>
                <w:lang w:eastAsia="ru-RU"/>
              </w:rPr>
              <w:t xml:space="preserve"> (в предыдущей редакции)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0C7CF3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 xml:space="preserve">Изменения   </w:t>
            </w:r>
            <w:r w:rsidR="00EE30A1" w:rsidRPr="00516E55">
              <w:rPr>
                <w:sz w:val="16"/>
                <w:szCs w:val="16"/>
                <w:lang w:eastAsia="ru-RU"/>
              </w:rPr>
              <w:t xml:space="preserve">  </w:t>
            </w:r>
            <w:r w:rsidRPr="00516E55">
              <w:rPr>
                <w:sz w:val="16"/>
                <w:szCs w:val="16"/>
                <w:lang w:eastAsia="ru-RU"/>
              </w:rPr>
              <w:t>+;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0C7CF3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>к утверждению</w:t>
            </w:r>
          </w:p>
        </w:tc>
      </w:tr>
      <w:tr w:rsidR="00F2629C" w:rsidRPr="000C7CF3" w:rsidTr="003F4036">
        <w:trPr>
          <w:trHeight w:val="4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suppressAutoHyphens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b/>
                <w:sz w:val="18"/>
                <w:szCs w:val="18"/>
              </w:rPr>
              <w:t>Комплексы процессных мероприятий муниципальной программы  ВСЕГО</w:t>
            </w:r>
            <w:r w:rsidRPr="00516E55">
              <w:rPr>
                <w:sz w:val="18"/>
                <w:szCs w:val="18"/>
              </w:rPr>
              <w:t>, 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 </w:t>
            </w:r>
            <w:r>
              <w:rPr>
                <w:b/>
                <w:i/>
                <w:sz w:val="18"/>
                <w:szCs w:val="18"/>
                <w:lang w:eastAsia="ru-RU"/>
              </w:rPr>
              <w:t>0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28 221,49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3A10F6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254238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 </w:t>
            </w:r>
            <w:r>
              <w:rPr>
                <w:b/>
                <w:i/>
                <w:sz w:val="18"/>
                <w:szCs w:val="18"/>
                <w:lang w:eastAsia="ru-RU"/>
              </w:rPr>
              <w:t>0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28 221,49</w:t>
            </w:r>
          </w:p>
        </w:tc>
      </w:tr>
      <w:tr w:rsidR="00F2629C" w:rsidRPr="000C7CF3" w:rsidTr="003F4036">
        <w:trPr>
          <w:trHeight w:val="20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suppressAutoHyphens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16E55">
              <w:rPr>
                <w:i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i/>
                <w:sz w:val="18"/>
                <w:szCs w:val="18"/>
                <w:lang w:eastAsia="ru-RU"/>
              </w:rPr>
              <w:t> </w:t>
            </w:r>
            <w:r>
              <w:rPr>
                <w:i/>
                <w:sz w:val="18"/>
                <w:szCs w:val="18"/>
                <w:lang w:eastAsia="ru-RU"/>
              </w:rPr>
              <w:t>0</w:t>
            </w:r>
            <w:r w:rsidRPr="00516E55">
              <w:rPr>
                <w:i/>
                <w:sz w:val="18"/>
                <w:szCs w:val="18"/>
                <w:lang w:eastAsia="ru-RU"/>
              </w:rPr>
              <w:t>28 221,49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3A10F6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254238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i/>
                <w:sz w:val="18"/>
                <w:szCs w:val="18"/>
                <w:lang w:eastAsia="ru-RU"/>
              </w:rPr>
              <w:t> </w:t>
            </w:r>
            <w:r>
              <w:rPr>
                <w:i/>
                <w:sz w:val="18"/>
                <w:szCs w:val="18"/>
                <w:lang w:eastAsia="ru-RU"/>
              </w:rPr>
              <w:t>0</w:t>
            </w:r>
            <w:r w:rsidRPr="00516E55">
              <w:rPr>
                <w:i/>
                <w:sz w:val="18"/>
                <w:szCs w:val="18"/>
                <w:lang w:eastAsia="ru-RU"/>
              </w:rPr>
              <w:t>28 221,49</w:t>
            </w:r>
          </w:p>
        </w:tc>
      </w:tr>
      <w:tr w:rsidR="00F2629C" w:rsidRPr="000C7CF3" w:rsidTr="003F4036">
        <w:trPr>
          <w:trHeight w:val="27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numPr>
                <w:ilvl w:val="0"/>
                <w:numId w:val="5"/>
              </w:numPr>
              <w:suppressAutoHyphens w:val="0"/>
              <w:ind w:left="0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sz w:val="18"/>
                <w:szCs w:val="18"/>
                <w:lang w:eastAsia="en-US"/>
              </w:rPr>
              <w:t>1. 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</w:rPr>
              <w:t>2 5</w:t>
            </w:r>
            <w:r>
              <w:rPr>
                <w:b/>
                <w:i/>
                <w:sz w:val="18"/>
                <w:szCs w:val="18"/>
              </w:rPr>
              <w:t>7</w:t>
            </w:r>
            <w:r w:rsidRPr="00516E55">
              <w:rPr>
                <w:b/>
                <w:i/>
                <w:sz w:val="18"/>
                <w:szCs w:val="18"/>
              </w:rPr>
              <w:t>8 459,00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2629C" w:rsidRPr="00516E55" w:rsidRDefault="003C7EFD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+2 000,00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2629C" w:rsidRPr="00516E55" w:rsidRDefault="00F2629C" w:rsidP="003C7EFD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</w:rPr>
              <w:t>2</w:t>
            </w:r>
            <w:r w:rsidR="003C7EFD">
              <w:rPr>
                <w:b/>
                <w:i/>
                <w:sz w:val="18"/>
                <w:szCs w:val="18"/>
              </w:rPr>
              <w:t> </w:t>
            </w:r>
            <w:r w:rsidRPr="00516E55">
              <w:rPr>
                <w:b/>
                <w:i/>
                <w:sz w:val="18"/>
                <w:szCs w:val="18"/>
              </w:rPr>
              <w:t>5</w:t>
            </w:r>
            <w:r w:rsidR="003C7EFD">
              <w:rPr>
                <w:b/>
                <w:i/>
                <w:sz w:val="18"/>
                <w:szCs w:val="18"/>
              </w:rPr>
              <w:t xml:space="preserve">80 </w:t>
            </w:r>
            <w:r w:rsidRPr="00516E55">
              <w:rPr>
                <w:b/>
                <w:i/>
                <w:sz w:val="18"/>
                <w:szCs w:val="18"/>
              </w:rPr>
              <w:t>459,00</w:t>
            </w:r>
          </w:p>
        </w:tc>
      </w:tr>
      <w:tr w:rsidR="00F2629C" w:rsidRPr="000C7CF3" w:rsidTr="003F4036">
        <w:trPr>
          <w:trHeight w:val="14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2D5C70">
            <w:pPr>
              <w:suppressAutoHyphens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16E55">
              <w:rPr>
                <w:i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2629C" w:rsidRPr="00516E55" w:rsidRDefault="00F2629C" w:rsidP="00501C4B">
            <w:pPr>
              <w:jc w:val="right"/>
              <w:rPr>
                <w:i/>
                <w:sz w:val="18"/>
                <w:szCs w:val="18"/>
              </w:rPr>
            </w:pPr>
            <w:r w:rsidRPr="00516E55">
              <w:rPr>
                <w:i/>
                <w:sz w:val="18"/>
                <w:szCs w:val="18"/>
              </w:rPr>
              <w:t>2 5</w:t>
            </w:r>
            <w:r>
              <w:rPr>
                <w:i/>
                <w:sz w:val="18"/>
                <w:szCs w:val="18"/>
              </w:rPr>
              <w:t>7</w:t>
            </w:r>
            <w:r w:rsidRPr="00516E55">
              <w:rPr>
                <w:i/>
                <w:sz w:val="18"/>
                <w:szCs w:val="18"/>
              </w:rPr>
              <w:t>8 459,00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2629C" w:rsidRPr="00516E55" w:rsidRDefault="003C7EFD" w:rsidP="00EE30A1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+2 000,00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2629C" w:rsidRPr="00516E55" w:rsidRDefault="00F2629C" w:rsidP="003C7EFD">
            <w:pPr>
              <w:jc w:val="right"/>
              <w:rPr>
                <w:i/>
                <w:sz w:val="18"/>
                <w:szCs w:val="18"/>
              </w:rPr>
            </w:pPr>
            <w:r w:rsidRPr="00516E55">
              <w:rPr>
                <w:i/>
                <w:sz w:val="18"/>
                <w:szCs w:val="18"/>
              </w:rPr>
              <w:t>2 5</w:t>
            </w:r>
            <w:r w:rsidR="003C7EFD">
              <w:rPr>
                <w:i/>
                <w:sz w:val="18"/>
                <w:szCs w:val="18"/>
              </w:rPr>
              <w:t>80</w:t>
            </w:r>
            <w:r w:rsidRPr="00516E55">
              <w:rPr>
                <w:i/>
                <w:sz w:val="18"/>
                <w:szCs w:val="18"/>
              </w:rPr>
              <w:t xml:space="preserve"> 459,00</w:t>
            </w:r>
          </w:p>
        </w:tc>
      </w:tr>
      <w:tr w:rsidR="00F2629C" w:rsidRPr="00516E55" w:rsidTr="003F4036">
        <w:trPr>
          <w:trHeight w:val="61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516E55">
              <w:rPr>
                <w:rFonts w:cs="Arial"/>
                <w:sz w:val="18"/>
                <w:szCs w:val="18"/>
                <w:lang w:eastAsia="ru-RU"/>
              </w:rPr>
              <w:t>2. Комплекс процессных мероприятий "Комплексное обустройство населенных пунктов объектами коммунальной инфраструктуры</w:t>
            </w:r>
            <w:r w:rsidRPr="00516E55">
              <w:rPr>
                <w:rFonts w:cs="Arial"/>
                <w:b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4E07B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-1 000,00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4E07B5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</w:t>
            </w:r>
            <w:r w:rsidR="004E07B5">
              <w:rPr>
                <w:b/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 xml:space="preserve"> 000,00</w:t>
            </w:r>
          </w:p>
        </w:tc>
      </w:tr>
      <w:tr w:rsidR="00F2629C" w:rsidRPr="000C7CF3" w:rsidTr="003F4036">
        <w:trPr>
          <w:trHeight w:val="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4E07B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-1 000,00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4E07B5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</w:t>
            </w:r>
            <w:r w:rsidR="004E07B5">
              <w:rPr>
                <w:i/>
                <w:sz w:val="18"/>
                <w:szCs w:val="18"/>
                <w:lang w:eastAsia="ru-RU"/>
              </w:rPr>
              <w:t>5</w:t>
            </w:r>
            <w:r w:rsidRPr="00516E55">
              <w:rPr>
                <w:i/>
                <w:sz w:val="18"/>
                <w:szCs w:val="18"/>
                <w:lang w:eastAsia="ru-RU"/>
              </w:rPr>
              <w:t xml:space="preserve"> 000,00</w:t>
            </w:r>
          </w:p>
        </w:tc>
      </w:tr>
      <w:tr w:rsidR="00F2629C" w:rsidRPr="000C7CF3" w:rsidTr="003F4036">
        <w:trPr>
          <w:trHeight w:val="36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16E55">
              <w:rPr>
                <w:rFonts w:cs="Arial"/>
                <w:sz w:val="18"/>
                <w:szCs w:val="18"/>
                <w:lang w:eastAsia="ru-RU"/>
              </w:rPr>
              <w:t>3. Комплекс процессных мероприятий "Содержание и ремонт дорог за счет средств дорожного фонда"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1 476 425,49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1 476 425,49</w:t>
            </w:r>
          </w:p>
        </w:tc>
      </w:tr>
      <w:tr w:rsidR="00F2629C" w:rsidRPr="000C7CF3" w:rsidTr="003F4036">
        <w:trPr>
          <w:trHeight w:val="1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2D5C7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501C4B">
            <w:pPr>
              <w:jc w:val="right"/>
              <w:rPr>
                <w:i/>
                <w:sz w:val="18"/>
                <w:szCs w:val="18"/>
              </w:rPr>
            </w:pPr>
            <w:r w:rsidRPr="00516E55">
              <w:rPr>
                <w:i/>
                <w:sz w:val="18"/>
                <w:szCs w:val="18"/>
              </w:rPr>
              <w:t>1 476 425,49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jc w:val="right"/>
              <w:rPr>
                <w:i/>
                <w:sz w:val="18"/>
                <w:szCs w:val="18"/>
              </w:rPr>
            </w:pPr>
            <w:r w:rsidRPr="00516E55">
              <w:rPr>
                <w:i/>
                <w:sz w:val="18"/>
                <w:szCs w:val="18"/>
              </w:rPr>
              <w:t>1 476 425,49</w:t>
            </w:r>
          </w:p>
        </w:tc>
      </w:tr>
      <w:tr w:rsidR="00F2629C" w:rsidRPr="000C7CF3" w:rsidTr="003F4036">
        <w:trPr>
          <w:trHeight w:val="42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numPr>
                <w:ilvl w:val="0"/>
                <w:numId w:val="5"/>
              </w:numPr>
              <w:suppressAutoHyphens w:val="0"/>
              <w:ind w:left="34"/>
              <w:jc w:val="both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</w:rPr>
              <w:t>4. Комплекс процессных мероприятий "Содержание и ремонт уличного освещения</w:t>
            </w:r>
            <w:r w:rsidRPr="00516E55">
              <w:rPr>
                <w:b/>
                <w:sz w:val="18"/>
                <w:szCs w:val="18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39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27E25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39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0 000,00</w:t>
            </w:r>
          </w:p>
        </w:tc>
      </w:tr>
      <w:tr w:rsidR="00F2629C" w:rsidRPr="000C7CF3" w:rsidTr="003F4036">
        <w:trPr>
          <w:trHeight w:val="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39</w:t>
            </w:r>
            <w:r w:rsidRPr="00516E55">
              <w:rPr>
                <w:i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2629C" w:rsidRPr="00516E55" w:rsidRDefault="00F2629C" w:rsidP="00E27E25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39</w:t>
            </w:r>
            <w:r w:rsidRPr="00516E55">
              <w:rPr>
                <w:i/>
                <w:sz w:val="18"/>
                <w:szCs w:val="18"/>
                <w:lang w:eastAsia="ru-RU"/>
              </w:rPr>
              <w:t>0 000,00</w:t>
            </w:r>
          </w:p>
        </w:tc>
      </w:tr>
      <w:tr w:rsidR="00F2629C" w:rsidRPr="000C7CF3" w:rsidTr="003F4036">
        <w:trPr>
          <w:trHeight w:val="30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4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5. Комплекс процессных мероприятий "Организация и содержание мест захоронения"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305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127A90" w:rsidRDefault="00F2629C" w:rsidP="00EE30A1">
            <w:pPr>
              <w:suppressAutoHyphens w:val="0"/>
              <w:jc w:val="right"/>
              <w:rPr>
                <w:b/>
                <w:i/>
                <w:color w:val="FF0000"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-150 000,00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D002C1" w:rsidP="003A10F6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15</w:t>
            </w:r>
            <w:r w:rsidR="00F2629C">
              <w:rPr>
                <w:b/>
                <w:i/>
                <w:sz w:val="18"/>
                <w:szCs w:val="18"/>
                <w:lang w:eastAsia="ru-RU"/>
              </w:rPr>
              <w:t>5</w:t>
            </w:r>
            <w:r w:rsidR="00F2629C" w:rsidRPr="00516E55">
              <w:rPr>
                <w:b/>
                <w:i/>
                <w:sz w:val="18"/>
                <w:szCs w:val="18"/>
                <w:lang w:eastAsia="ru-RU"/>
              </w:rPr>
              <w:t xml:space="preserve"> 000,00</w:t>
            </w:r>
          </w:p>
        </w:tc>
      </w:tr>
      <w:tr w:rsidR="00F2629C" w:rsidRPr="000C7CF3" w:rsidTr="003F4036">
        <w:trPr>
          <w:trHeight w:val="14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30</w:t>
            </w:r>
            <w:r w:rsidRPr="00516E55">
              <w:rPr>
                <w:i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D002C1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-</w:t>
            </w:r>
            <w:r w:rsidR="00F2629C">
              <w:rPr>
                <w:i/>
                <w:sz w:val="18"/>
                <w:szCs w:val="18"/>
                <w:lang w:eastAsia="ru-RU"/>
              </w:rPr>
              <w:t>150 000,00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D002C1" w:rsidP="003A10F6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15</w:t>
            </w:r>
            <w:r w:rsidR="00F2629C" w:rsidRPr="00516E55">
              <w:rPr>
                <w:i/>
                <w:sz w:val="18"/>
                <w:szCs w:val="18"/>
                <w:lang w:eastAsia="ru-RU"/>
              </w:rPr>
              <w:t>5 000,00</w:t>
            </w:r>
          </w:p>
        </w:tc>
      </w:tr>
      <w:tr w:rsidR="00F2629C" w:rsidRPr="000C7CF3" w:rsidTr="003F4036">
        <w:trPr>
          <w:trHeight w:val="43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4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sz w:val="18"/>
                <w:szCs w:val="18"/>
                <w:lang w:eastAsia="en-US"/>
              </w:rPr>
              <w:t>6. Комплекс процессных мероприятий "Мероприятия в области благоустройства"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6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+</w:t>
            </w:r>
            <w:r w:rsidR="00057948">
              <w:rPr>
                <w:b/>
                <w:i/>
                <w:sz w:val="18"/>
                <w:szCs w:val="18"/>
                <w:lang w:eastAsia="ru-RU"/>
              </w:rPr>
              <w:t>1</w:t>
            </w:r>
            <w:r>
              <w:rPr>
                <w:b/>
                <w:i/>
                <w:sz w:val="18"/>
                <w:szCs w:val="18"/>
                <w:lang w:eastAsia="ru-RU"/>
              </w:rPr>
              <w:t>50 000,00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057948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21</w:t>
            </w:r>
            <w:r w:rsidR="00F2629C" w:rsidRPr="00516E55">
              <w:rPr>
                <w:b/>
                <w:i/>
                <w:sz w:val="18"/>
                <w:szCs w:val="18"/>
                <w:lang w:eastAsia="ru-RU"/>
              </w:rPr>
              <w:t>5 000,00</w:t>
            </w:r>
          </w:p>
        </w:tc>
      </w:tr>
      <w:tr w:rsidR="00F2629C" w:rsidRPr="000C7CF3" w:rsidTr="003F4036">
        <w:trPr>
          <w:trHeight w:val="9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6</w:t>
            </w:r>
            <w:r w:rsidRPr="00516E55">
              <w:rPr>
                <w:i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+</w:t>
            </w:r>
            <w:r w:rsidR="00057948">
              <w:rPr>
                <w:i/>
                <w:sz w:val="18"/>
                <w:szCs w:val="18"/>
                <w:lang w:eastAsia="ru-RU"/>
              </w:rPr>
              <w:t>1</w:t>
            </w:r>
            <w:r>
              <w:rPr>
                <w:i/>
                <w:sz w:val="18"/>
                <w:szCs w:val="18"/>
                <w:lang w:eastAsia="ru-RU"/>
              </w:rPr>
              <w:t>50 000,00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057948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21</w:t>
            </w:r>
            <w:r w:rsidR="00F2629C" w:rsidRPr="00516E55">
              <w:rPr>
                <w:i/>
                <w:sz w:val="18"/>
                <w:szCs w:val="18"/>
                <w:lang w:eastAsia="ru-RU"/>
              </w:rPr>
              <w:t>5 000,00</w:t>
            </w:r>
          </w:p>
        </w:tc>
      </w:tr>
      <w:tr w:rsidR="00F2629C" w:rsidRPr="000C7CF3" w:rsidTr="003F4036">
        <w:trPr>
          <w:trHeight w:val="3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4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7. Комплекс процессных мероприятий "Организация работы с твердыми коммунальными отходами"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-</w:t>
            </w:r>
            <w:r w:rsidR="003C7EFD">
              <w:rPr>
                <w:b/>
                <w:i/>
                <w:sz w:val="18"/>
                <w:szCs w:val="18"/>
                <w:lang w:eastAsia="ru-RU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F2629C" w:rsidRPr="000C7CF3" w:rsidTr="003F4036">
        <w:trPr>
          <w:trHeight w:val="1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-</w:t>
            </w:r>
            <w:r w:rsidR="003C7EFD">
              <w:rPr>
                <w:i/>
                <w:sz w:val="18"/>
                <w:szCs w:val="18"/>
                <w:lang w:eastAsia="ru-RU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3C7EFD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0</w:t>
            </w:r>
            <w:r w:rsidR="00F2629C" w:rsidRPr="00516E55">
              <w:rPr>
                <w:i/>
                <w:sz w:val="18"/>
                <w:szCs w:val="18"/>
                <w:lang w:eastAsia="ru-RU"/>
              </w:rPr>
              <w:t>,00</w:t>
            </w:r>
          </w:p>
        </w:tc>
      </w:tr>
      <w:tr w:rsidR="00F2629C" w:rsidRPr="00EE30A1" w:rsidTr="003F4036">
        <w:trPr>
          <w:trHeight w:val="33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8. 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181 337,00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27E25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181 337,00</w:t>
            </w:r>
          </w:p>
        </w:tc>
      </w:tr>
      <w:tr w:rsidR="00F2629C" w:rsidRPr="000C7CF3" w:rsidTr="003F4036">
        <w:trPr>
          <w:trHeight w:val="17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 w:hanging="250"/>
              <w:rPr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ind w:hanging="25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181 337,00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ind w:hanging="250"/>
              <w:jc w:val="right"/>
              <w:rPr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27E25">
            <w:pPr>
              <w:suppressAutoHyphens w:val="0"/>
              <w:ind w:hanging="25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181 337,00</w:t>
            </w:r>
          </w:p>
        </w:tc>
      </w:tr>
      <w:tr w:rsidR="00F2629C" w:rsidRPr="000C7CF3" w:rsidTr="003F4036">
        <w:trPr>
          <w:trHeight w:val="4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bCs/>
                <w:sz w:val="18"/>
                <w:szCs w:val="18"/>
                <w:lang w:eastAsia="ru-RU"/>
              </w:rPr>
              <w:t>9. Комплекс процессных мероприятий "Обеспечение пожарной безопасности на территории поселения"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15 000,00</w:t>
            </w:r>
          </w:p>
        </w:tc>
      </w:tr>
      <w:tr w:rsidR="00F2629C" w:rsidRPr="000C7CF3" w:rsidTr="003F4036">
        <w:trPr>
          <w:trHeight w:val="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pStyle w:val="a9"/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</w:rPr>
              <w:t>15 000,00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2629C" w:rsidRPr="00516E55" w:rsidRDefault="00F2629C" w:rsidP="00EE30A1">
            <w:pPr>
              <w:pStyle w:val="a9"/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</w:rPr>
              <w:t>15 000,00</w:t>
            </w:r>
          </w:p>
        </w:tc>
      </w:tr>
      <w:tr w:rsidR="00F2629C" w:rsidRPr="000C7CF3" w:rsidTr="003F4036">
        <w:trPr>
          <w:trHeight w:val="35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suppressAutoHyphens w:val="0"/>
              <w:ind w:left="142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bCs/>
                <w:sz w:val="18"/>
                <w:szCs w:val="18"/>
                <w:lang w:eastAsia="ru-RU"/>
              </w:rPr>
              <w:t>10. Комплекс процессных мероприятий "Ремонт и восстановление воинских захоронений".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F2629C" w:rsidRPr="000C7CF3" w:rsidTr="003F4036">
        <w:trPr>
          <w:trHeight w:val="16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F2629C" w:rsidRPr="000C7CF3" w:rsidTr="003F4036">
        <w:trPr>
          <w:trHeight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65118B">
            <w:pPr>
              <w:widowControl w:val="0"/>
              <w:suppressAutoHyphens w:val="0"/>
              <w:autoSpaceDE w:val="0"/>
              <w:autoSpaceDN w:val="0"/>
              <w:adjustRightInd w:val="0"/>
              <w:ind w:left="-108" w:firstLine="108"/>
              <w:jc w:val="both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11.Комплекс процессных мероприятий "Мероприятия по землеустройству и землепользованию".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F2629C" w:rsidRPr="000C7CF3" w:rsidTr="003F4036">
        <w:trPr>
          <w:trHeight w:val="6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29C" w:rsidRPr="00516E55" w:rsidRDefault="00F2629C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0,00</w:t>
            </w:r>
          </w:p>
        </w:tc>
      </w:tr>
    </w:tbl>
    <w:p w:rsidR="001A0BC8" w:rsidRDefault="00336DCA" w:rsidP="00336DCA">
      <w:pPr>
        <w:jc w:val="both"/>
        <w:rPr>
          <w:sz w:val="24"/>
          <w:szCs w:val="24"/>
        </w:rPr>
      </w:pPr>
      <w:r w:rsidRPr="00516E55">
        <w:rPr>
          <w:sz w:val="24"/>
          <w:szCs w:val="24"/>
        </w:rPr>
        <w:t xml:space="preserve">         </w:t>
      </w:r>
    </w:p>
    <w:p w:rsidR="00336DCA" w:rsidRPr="00057948" w:rsidRDefault="001A0BC8" w:rsidP="00336DCA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</w:t>
      </w:r>
      <w:r w:rsidR="00336DCA" w:rsidRPr="00516E55">
        <w:rPr>
          <w:sz w:val="24"/>
          <w:szCs w:val="24"/>
        </w:rPr>
        <w:t xml:space="preserve"> </w:t>
      </w:r>
      <w:r w:rsidR="00336DCA" w:rsidRPr="00CA6E6E">
        <w:rPr>
          <w:sz w:val="26"/>
          <w:szCs w:val="26"/>
        </w:rPr>
        <w:t xml:space="preserve">Общий объем бюджетных ассигнований по муниципальной программе «Социально-экономическое развитие Руссковского сельского поселения Шумячского </w:t>
      </w:r>
      <w:r w:rsidR="00336DCA" w:rsidRPr="00CA6E6E">
        <w:rPr>
          <w:sz w:val="26"/>
          <w:szCs w:val="26"/>
        </w:rPr>
        <w:lastRenderedPageBreak/>
        <w:t>района Смоленской области» на 202</w:t>
      </w:r>
      <w:r w:rsidR="007433B1" w:rsidRPr="00CA6E6E">
        <w:rPr>
          <w:sz w:val="26"/>
          <w:szCs w:val="26"/>
        </w:rPr>
        <w:t>4</w:t>
      </w:r>
      <w:r w:rsidR="00336DCA" w:rsidRPr="00CA6E6E">
        <w:rPr>
          <w:sz w:val="26"/>
          <w:szCs w:val="26"/>
        </w:rPr>
        <w:t xml:space="preserve"> г </w:t>
      </w:r>
      <w:r w:rsidR="00057948" w:rsidRPr="00CA6E6E">
        <w:rPr>
          <w:sz w:val="26"/>
          <w:szCs w:val="26"/>
        </w:rPr>
        <w:t>остается</w:t>
      </w:r>
      <w:r w:rsidR="00057948" w:rsidRPr="00CA6E6E">
        <w:rPr>
          <w:i/>
          <w:sz w:val="26"/>
          <w:szCs w:val="26"/>
        </w:rPr>
        <w:t xml:space="preserve"> </w:t>
      </w:r>
      <w:r w:rsidR="00336DCA" w:rsidRPr="00CA6E6E">
        <w:rPr>
          <w:sz w:val="26"/>
          <w:szCs w:val="26"/>
        </w:rPr>
        <w:t xml:space="preserve"> </w:t>
      </w:r>
      <w:r w:rsidR="00057948" w:rsidRPr="00CA6E6E">
        <w:rPr>
          <w:sz w:val="26"/>
          <w:szCs w:val="26"/>
        </w:rPr>
        <w:t xml:space="preserve">без изменений </w:t>
      </w:r>
      <w:r w:rsidR="00336DCA" w:rsidRPr="00CA6E6E">
        <w:rPr>
          <w:sz w:val="26"/>
          <w:szCs w:val="26"/>
        </w:rPr>
        <w:t>и состав</w:t>
      </w:r>
      <w:r w:rsidR="00057948" w:rsidRPr="00CA6E6E">
        <w:rPr>
          <w:sz w:val="26"/>
          <w:szCs w:val="26"/>
        </w:rPr>
        <w:t>ляе</w:t>
      </w:r>
      <w:r w:rsidR="00336DCA" w:rsidRPr="00CA6E6E">
        <w:rPr>
          <w:sz w:val="26"/>
          <w:szCs w:val="26"/>
        </w:rPr>
        <w:t xml:space="preserve">т </w:t>
      </w:r>
      <w:r w:rsidR="00254238" w:rsidRPr="00CA6E6E">
        <w:rPr>
          <w:b/>
          <w:sz w:val="26"/>
          <w:szCs w:val="26"/>
          <w:lang w:eastAsia="ru-RU"/>
        </w:rPr>
        <w:t>5</w:t>
      </w:r>
      <w:r w:rsidR="00886017" w:rsidRPr="00CA6E6E">
        <w:rPr>
          <w:b/>
          <w:sz w:val="26"/>
          <w:szCs w:val="26"/>
          <w:lang w:eastAsia="ru-RU"/>
        </w:rPr>
        <w:t> </w:t>
      </w:r>
      <w:r w:rsidR="00254238" w:rsidRPr="00CA6E6E">
        <w:rPr>
          <w:b/>
          <w:sz w:val="26"/>
          <w:szCs w:val="26"/>
          <w:lang w:eastAsia="ru-RU"/>
        </w:rPr>
        <w:t>0</w:t>
      </w:r>
      <w:r w:rsidR="00886017" w:rsidRPr="00CA6E6E">
        <w:rPr>
          <w:b/>
          <w:sz w:val="26"/>
          <w:szCs w:val="26"/>
          <w:lang w:eastAsia="ru-RU"/>
        </w:rPr>
        <w:t>28 221,49</w:t>
      </w:r>
      <w:r w:rsidR="00886017" w:rsidRPr="00CA6E6E">
        <w:rPr>
          <w:b/>
          <w:i/>
          <w:sz w:val="26"/>
          <w:szCs w:val="26"/>
          <w:lang w:eastAsia="ru-RU"/>
        </w:rPr>
        <w:t xml:space="preserve"> </w:t>
      </w:r>
      <w:r w:rsidR="00336DCA" w:rsidRPr="00CA6E6E">
        <w:rPr>
          <w:sz w:val="26"/>
          <w:szCs w:val="26"/>
        </w:rPr>
        <w:t>рублей</w:t>
      </w:r>
      <w:r w:rsidR="00336DCA" w:rsidRPr="00057948">
        <w:rPr>
          <w:sz w:val="28"/>
          <w:szCs w:val="28"/>
        </w:rPr>
        <w:t>.</w:t>
      </w:r>
    </w:p>
    <w:p w:rsidR="00424A49" w:rsidRPr="00FC0E0D" w:rsidRDefault="00057948" w:rsidP="00FC0E0D">
      <w:pPr>
        <w:pStyle w:val="a9"/>
        <w:ind w:left="142"/>
        <w:jc w:val="both"/>
        <w:rPr>
          <w:color w:val="FF0000"/>
          <w:sz w:val="24"/>
          <w:szCs w:val="24"/>
        </w:rPr>
      </w:pPr>
      <w:r w:rsidRPr="00FC0E0D">
        <w:rPr>
          <w:sz w:val="24"/>
          <w:szCs w:val="24"/>
        </w:rPr>
        <w:t>Проектом решения в</w:t>
      </w:r>
      <w:r w:rsidR="00336DCA" w:rsidRPr="00FC0E0D">
        <w:rPr>
          <w:sz w:val="24"/>
          <w:szCs w:val="24"/>
        </w:rPr>
        <w:t xml:space="preserve"> муниципальную программу</w:t>
      </w:r>
      <w:r w:rsidR="00735CC2" w:rsidRPr="00FC0E0D">
        <w:rPr>
          <w:sz w:val="24"/>
          <w:szCs w:val="24"/>
        </w:rPr>
        <w:t xml:space="preserve"> предлагается вн</w:t>
      </w:r>
      <w:r w:rsidR="004B5C97" w:rsidRPr="00FC0E0D">
        <w:rPr>
          <w:sz w:val="24"/>
          <w:szCs w:val="24"/>
        </w:rPr>
        <w:t>е</w:t>
      </w:r>
      <w:r w:rsidR="00735CC2" w:rsidRPr="00FC0E0D">
        <w:rPr>
          <w:sz w:val="24"/>
          <w:szCs w:val="24"/>
        </w:rPr>
        <w:t>сти следующие изменения</w:t>
      </w:r>
      <w:r w:rsidR="00336DCA" w:rsidRPr="00FC0E0D">
        <w:rPr>
          <w:color w:val="FF0000"/>
          <w:sz w:val="24"/>
          <w:szCs w:val="24"/>
        </w:rPr>
        <w:t>:</w:t>
      </w:r>
    </w:p>
    <w:p w:rsidR="00FC0E0D" w:rsidRPr="00FC0E0D" w:rsidRDefault="00FC0E0D" w:rsidP="00FC0E0D">
      <w:pPr>
        <w:pStyle w:val="a9"/>
        <w:numPr>
          <w:ilvl w:val="0"/>
          <w:numId w:val="13"/>
        </w:numPr>
        <w:jc w:val="both"/>
        <w:rPr>
          <w:color w:val="FF0000"/>
          <w:sz w:val="24"/>
          <w:szCs w:val="24"/>
        </w:rPr>
      </w:pPr>
      <w:r w:rsidRPr="00FC0E0D">
        <w:rPr>
          <w:b/>
          <w:i/>
          <w:sz w:val="24"/>
          <w:szCs w:val="24"/>
        </w:rPr>
        <w:t>уменьшить</w:t>
      </w:r>
      <w:r w:rsidRPr="00FC0E0D">
        <w:rPr>
          <w:sz w:val="24"/>
          <w:szCs w:val="24"/>
        </w:rPr>
        <w:t xml:space="preserve"> бюджетные ассигнования по Комплексу процессных мероприятий </w:t>
      </w:r>
      <w:r w:rsidRPr="00FC0E0D">
        <w:rPr>
          <w:rFonts w:eastAsia="Calibri"/>
          <w:sz w:val="24"/>
          <w:szCs w:val="24"/>
          <w:lang w:eastAsia="en-US"/>
        </w:rPr>
        <w:t xml:space="preserve"> </w:t>
      </w:r>
      <w:r w:rsidRPr="00FC0E0D">
        <w:rPr>
          <w:rFonts w:cs="Arial"/>
          <w:sz w:val="24"/>
          <w:szCs w:val="24"/>
          <w:lang w:eastAsia="ru-RU"/>
        </w:rPr>
        <w:t>"Комплексное обустройство населенных пунктов объектами коммунальной инфраструктуры</w:t>
      </w:r>
      <w:r w:rsidRPr="00FC0E0D">
        <w:rPr>
          <w:rFonts w:cs="Arial"/>
          <w:b/>
          <w:sz w:val="24"/>
          <w:szCs w:val="24"/>
          <w:lang w:eastAsia="ru-RU"/>
        </w:rPr>
        <w:t>"</w:t>
      </w:r>
      <w:r w:rsidRPr="00FC0E0D">
        <w:rPr>
          <w:sz w:val="24"/>
          <w:szCs w:val="24"/>
        </w:rPr>
        <w:t xml:space="preserve"> на сумму 1 000,00 рублей</w:t>
      </w:r>
      <w:r>
        <w:rPr>
          <w:sz w:val="24"/>
          <w:szCs w:val="24"/>
        </w:rPr>
        <w:t>;</w:t>
      </w:r>
    </w:p>
    <w:p w:rsidR="00FC0E0D" w:rsidRPr="00FC0E0D" w:rsidRDefault="00FC0E0D" w:rsidP="00FC0E0D">
      <w:pPr>
        <w:pStyle w:val="a9"/>
        <w:numPr>
          <w:ilvl w:val="0"/>
          <w:numId w:val="13"/>
        </w:numPr>
        <w:jc w:val="both"/>
        <w:rPr>
          <w:color w:val="FF0000"/>
          <w:sz w:val="24"/>
          <w:szCs w:val="24"/>
        </w:rPr>
      </w:pPr>
      <w:r w:rsidRPr="00FC0E0D">
        <w:rPr>
          <w:b/>
          <w:i/>
          <w:sz w:val="24"/>
          <w:szCs w:val="24"/>
        </w:rPr>
        <w:t>уменьшить</w:t>
      </w:r>
      <w:r w:rsidRPr="00FC0E0D">
        <w:rPr>
          <w:sz w:val="24"/>
          <w:szCs w:val="24"/>
        </w:rPr>
        <w:t xml:space="preserve"> бюджетные ассигнования по Комплексу процессных мероприятий </w:t>
      </w:r>
      <w:r w:rsidRPr="00FC0E0D">
        <w:rPr>
          <w:rFonts w:eastAsia="Calibri"/>
          <w:sz w:val="24"/>
          <w:szCs w:val="24"/>
          <w:lang w:eastAsia="en-US"/>
        </w:rPr>
        <w:t xml:space="preserve"> </w:t>
      </w:r>
      <w:r w:rsidRPr="00FC0E0D">
        <w:rPr>
          <w:sz w:val="24"/>
          <w:szCs w:val="24"/>
          <w:lang w:eastAsia="ru-RU"/>
        </w:rPr>
        <w:t>"Организация работы с твердыми коммунальными отходами"</w:t>
      </w:r>
      <w:r w:rsidRPr="00FC0E0D">
        <w:rPr>
          <w:sz w:val="24"/>
          <w:szCs w:val="24"/>
        </w:rPr>
        <w:t xml:space="preserve"> на сумму 1 000,00 рублей</w:t>
      </w:r>
      <w:r>
        <w:rPr>
          <w:sz w:val="24"/>
          <w:szCs w:val="24"/>
        </w:rPr>
        <w:t>;</w:t>
      </w:r>
    </w:p>
    <w:p w:rsidR="00886017" w:rsidRDefault="00886017" w:rsidP="00FC0E0D">
      <w:pPr>
        <w:pStyle w:val="a9"/>
        <w:numPr>
          <w:ilvl w:val="1"/>
          <w:numId w:val="13"/>
        </w:numPr>
        <w:autoSpaceDE w:val="0"/>
        <w:ind w:hanging="76"/>
        <w:jc w:val="both"/>
        <w:rPr>
          <w:sz w:val="24"/>
          <w:szCs w:val="24"/>
        </w:rPr>
      </w:pPr>
      <w:r w:rsidRPr="008A3CA6">
        <w:rPr>
          <w:b/>
          <w:i/>
          <w:sz w:val="24"/>
          <w:szCs w:val="24"/>
        </w:rPr>
        <w:t>у</w:t>
      </w:r>
      <w:r w:rsidR="00057948">
        <w:rPr>
          <w:b/>
          <w:i/>
          <w:sz w:val="24"/>
          <w:szCs w:val="24"/>
        </w:rPr>
        <w:t>м</w:t>
      </w:r>
      <w:r w:rsidRPr="008A3CA6">
        <w:rPr>
          <w:b/>
          <w:i/>
          <w:sz w:val="24"/>
          <w:szCs w:val="24"/>
        </w:rPr>
        <w:t>е</w:t>
      </w:r>
      <w:r w:rsidR="00057948">
        <w:rPr>
          <w:b/>
          <w:i/>
          <w:sz w:val="24"/>
          <w:szCs w:val="24"/>
        </w:rPr>
        <w:t>ньш</w:t>
      </w:r>
      <w:r w:rsidRPr="008A3CA6">
        <w:rPr>
          <w:b/>
          <w:i/>
          <w:sz w:val="24"/>
          <w:szCs w:val="24"/>
        </w:rPr>
        <w:t>ить</w:t>
      </w:r>
      <w:r w:rsidRPr="00127A90">
        <w:rPr>
          <w:sz w:val="24"/>
          <w:szCs w:val="24"/>
        </w:rPr>
        <w:t xml:space="preserve"> бюджетные ассигнования по Комплексу процессных мероприятий</w:t>
      </w:r>
      <w:r w:rsidR="00127A90">
        <w:rPr>
          <w:sz w:val="24"/>
          <w:szCs w:val="24"/>
        </w:rPr>
        <w:t xml:space="preserve"> </w:t>
      </w:r>
      <w:r w:rsidRPr="00127A90">
        <w:rPr>
          <w:sz w:val="24"/>
          <w:szCs w:val="24"/>
        </w:rPr>
        <w:t>"</w:t>
      </w:r>
      <w:r w:rsidRPr="00127A90">
        <w:rPr>
          <w:rFonts w:eastAsia="Calibri"/>
          <w:sz w:val="24"/>
          <w:szCs w:val="24"/>
          <w:lang w:eastAsia="en-US"/>
        </w:rPr>
        <w:t xml:space="preserve"> </w:t>
      </w:r>
      <w:r w:rsidRPr="00127A90">
        <w:rPr>
          <w:sz w:val="24"/>
          <w:szCs w:val="24"/>
          <w:lang w:eastAsia="ru-RU"/>
        </w:rPr>
        <w:t>Организация и содержание мест захоронения</w:t>
      </w:r>
      <w:r w:rsidRPr="00127A90">
        <w:rPr>
          <w:sz w:val="24"/>
          <w:szCs w:val="24"/>
        </w:rPr>
        <w:t xml:space="preserve"> " на сумму </w:t>
      </w:r>
      <w:r w:rsidR="00254238">
        <w:rPr>
          <w:sz w:val="24"/>
          <w:szCs w:val="24"/>
        </w:rPr>
        <w:t>1</w:t>
      </w:r>
      <w:r w:rsidRPr="00127A90">
        <w:rPr>
          <w:sz w:val="24"/>
          <w:szCs w:val="24"/>
        </w:rPr>
        <w:t>50 000,00 рублей</w:t>
      </w:r>
      <w:r w:rsidR="00C0281B" w:rsidRPr="00127A90">
        <w:rPr>
          <w:sz w:val="24"/>
          <w:szCs w:val="24"/>
        </w:rPr>
        <w:t>;</w:t>
      </w:r>
    </w:p>
    <w:p w:rsidR="00FC0E0D" w:rsidRPr="00FC0E0D" w:rsidRDefault="00644076" w:rsidP="00FC0E0D">
      <w:pPr>
        <w:pStyle w:val="a9"/>
        <w:numPr>
          <w:ilvl w:val="0"/>
          <w:numId w:val="23"/>
        </w:numPr>
        <w:autoSpaceDE w:val="0"/>
        <w:ind w:left="426" w:firstLine="0"/>
        <w:jc w:val="both"/>
        <w:rPr>
          <w:color w:val="FF0000"/>
          <w:sz w:val="24"/>
          <w:szCs w:val="24"/>
        </w:rPr>
      </w:pPr>
      <w:r w:rsidRPr="008A3CA6">
        <w:rPr>
          <w:b/>
          <w:i/>
          <w:sz w:val="24"/>
          <w:szCs w:val="24"/>
        </w:rPr>
        <w:t>увеличить</w:t>
      </w:r>
      <w:r w:rsidRPr="00127A90">
        <w:rPr>
          <w:sz w:val="24"/>
          <w:szCs w:val="24"/>
        </w:rPr>
        <w:t xml:space="preserve"> бюджетные ассигнования по Комплексу процессных мероприятий</w:t>
      </w:r>
      <w:r>
        <w:rPr>
          <w:sz w:val="24"/>
          <w:szCs w:val="24"/>
        </w:rPr>
        <w:t xml:space="preserve"> </w:t>
      </w:r>
      <w:r w:rsidRPr="00644076">
        <w:rPr>
          <w:rFonts w:eastAsia="Calibri"/>
          <w:sz w:val="24"/>
          <w:szCs w:val="24"/>
          <w:lang w:eastAsia="en-US"/>
        </w:rPr>
        <w:t>"Мероприятия в области благоустройства"</w:t>
      </w:r>
      <w:r w:rsidRPr="00644076">
        <w:rPr>
          <w:sz w:val="24"/>
          <w:szCs w:val="24"/>
        </w:rPr>
        <w:t xml:space="preserve"> на сумму </w:t>
      </w:r>
      <w:r w:rsidR="00057948">
        <w:rPr>
          <w:sz w:val="24"/>
          <w:szCs w:val="24"/>
        </w:rPr>
        <w:t>1</w:t>
      </w:r>
      <w:r w:rsidRPr="00644076">
        <w:rPr>
          <w:sz w:val="24"/>
          <w:szCs w:val="24"/>
        </w:rPr>
        <w:t>50 000,00 рублей;</w:t>
      </w:r>
    </w:p>
    <w:p w:rsidR="00FC0E0D" w:rsidRPr="00FC0E0D" w:rsidRDefault="00FC0E0D" w:rsidP="00FC0E0D">
      <w:pPr>
        <w:pStyle w:val="a9"/>
        <w:numPr>
          <w:ilvl w:val="0"/>
          <w:numId w:val="25"/>
        </w:numPr>
        <w:autoSpaceDE w:val="0"/>
        <w:ind w:left="426" w:firstLine="0"/>
        <w:jc w:val="both"/>
        <w:rPr>
          <w:sz w:val="26"/>
          <w:szCs w:val="26"/>
        </w:rPr>
      </w:pPr>
      <w:r w:rsidRPr="00FC0E0D">
        <w:rPr>
          <w:b/>
          <w:i/>
          <w:sz w:val="24"/>
          <w:szCs w:val="24"/>
        </w:rPr>
        <w:t>увеличить</w:t>
      </w:r>
      <w:r w:rsidRPr="00FC0E0D">
        <w:rPr>
          <w:sz w:val="24"/>
          <w:szCs w:val="24"/>
        </w:rPr>
        <w:t xml:space="preserve"> бюджетные ассигнования по Комплексу процессных мероприятий</w:t>
      </w:r>
      <w:r w:rsidR="00735CC2" w:rsidRPr="00FC0E0D">
        <w:rPr>
          <w:sz w:val="26"/>
          <w:szCs w:val="26"/>
        </w:rPr>
        <w:t xml:space="preserve">   </w:t>
      </w:r>
      <w:r w:rsidRPr="00FC0E0D">
        <w:rPr>
          <w:rFonts w:eastAsia="Calibri"/>
          <w:sz w:val="24"/>
          <w:szCs w:val="24"/>
          <w:lang w:eastAsia="en-US"/>
        </w:rPr>
        <w:t>«Обеспечение организационных условий для реализации муниципальной программы»</w:t>
      </w:r>
      <w:r w:rsidR="00735CC2" w:rsidRPr="00FC0E0D">
        <w:rPr>
          <w:sz w:val="24"/>
          <w:szCs w:val="24"/>
        </w:rPr>
        <w:t xml:space="preserve">  </w:t>
      </w:r>
      <w:r>
        <w:rPr>
          <w:sz w:val="24"/>
          <w:szCs w:val="24"/>
        </w:rPr>
        <w:t>на сумму 2 000,00 рублей.</w:t>
      </w:r>
    </w:p>
    <w:p w:rsidR="00D01281" w:rsidRPr="00FC0E0D" w:rsidRDefault="00735CC2" w:rsidP="00FC0E0D">
      <w:pPr>
        <w:pStyle w:val="a9"/>
        <w:autoSpaceDE w:val="0"/>
        <w:ind w:left="426"/>
        <w:jc w:val="both"/>
        <w:rPr>
          <w:sz w:val="26"/>
          <w:szCs w:val="26"/>
        </w:rPr>
      </w:pPr>
      <w:r w:rsidRPr="00FC0E0D">
        <w:rPr>
          <w:sz w:val="24"/>
          <w:szCs w:val="24"/>
        </w:rPr>
        <w:t xml:space="preserve">                </w:t>
      </w:r>
      <w:r w:rsidR="00644076" w:rsidRPr="00FC0E0D">
        <w:rPr>
          <w:sz w:val="24"/>
          <w:szCs w:val="24"/>
        </w:rPr>
        <w:t xml:space="preserve">      </w:t>
      </w:r>
      <w:r w:rsidR="006A4155" w:rsidRPr="00FC0E0D">
        <w:rPr>
          <w:sz w:val="24"/>
          <w:szCs w:val="24"/>
        </w:rPr>
        <w:t xml:space="preserve">   </w:t>
      </w:r>
      <w:r w:rsidR="006A4155" w:rsidRPr="00FC0E0D">
        <w:rPr>
          <w:sz w:val="26"/>
          <w:szCs w:val="26"/>
        </w:rPr>
        <w:t xml:space="preserve">         </w:t>
      </w:r>
    </w:p>
    <w:p w:rsidR="00336DCA" w:rsidRPr="00516E55" w:rsidRDefault="00336DCA" w:rsidP="00516E55">
      <w:pPr>
        <w:autoSpaceDE w:val="0"/>
        <w:jc w:val="center"/>
        <w:rPr>
          <w:b/>
          <w:i/>
          <w:sz w:val="24"/>
          <w:szCs w:val="24"/>
        </w:rPr>
      </w:pPr>
      <w:r w:rsidRPr="00516E55">
        <w:rPr>
          <w:b/>
          <w:i/>
          <w:sz w:val="24"/>
          <w:szCs w:val="24"/>
        </w:rPr>
        <w:t>Непрограммные расходы</w:t>
      </w:r>
    </w:p>
    <w:p w:rsidR="00735CC2" w:rsidRPr="00735CC2" w:rsidRDefault="00735CC2" w:rsidP="00735CC2">
      <w:pPr>
        <w:suppressAutoHyphens w:val="0"/>
        <w:ind w:firstLine="567"/>
        <w:jc w:val="both"/>
        <w:rPr>
          <w:rFonts w:eastAsia="Calibri"/>
          <w:color w:val="000000"/>
          <w:spacing w:val="1"/>
          <w:sz w:val="28"/>
          <w:szCs w:val="28"/>
          <w:lang w:eastAsia="ru-RU"/>
        </w:rPr>
      </w:pPr>
      <w:r w:rsidRPr="00735CC2">
        <w:rPr>
          <w:rFonts w:eastAsia="Calibri"/>
          <w:sz w:val="26"/>
          <w:szCs w:val="26"/>
          <w:lang w:eastAsia="ru-RU"/>
        </w:rPr>
        <w:t xml:space="preserve">                                                              </w:t>
      </w:r>
      <w:r w:rsidR="006A4155">
        <w:rPr>
          <w:rFonts w:eastAsia="Calibri"/>
          <w:sz w:val="26"/>
          <w:szCs w:val="26"/>
          <w:lang w:eastAsia="ru-RU"/>
        </w:rPr>
        <w:t xml:space="preserve">                                                               </w:t>
      </w:r>
      <w:r w:rsidRPr="00735CC2">
        <w:rPr>
          <w:rFonts w:eastAsia="Calibri"/>
          <w:sz w:val="26"/>
          <w:szCs w:val="26"/>
          <w:lang w:eastAsia="ru-RU"/>
        </w:rPr>
        <w:t xml:space="preserve"> </w:t>
      </w:r>
      <w:r w:rsidRPr="00735CC2">
        <w:rPr>
          <w:rFonts w:eastAsia="Calibri"/>
          <w:sz w:val="22"/>
          <w:szCs w:val="22"/>
          <w:lang w:eastAsia="ru-RU"/>
        </w:rPr>
        <w:t>рублей</w:t>
      </w:r>
      <w:r w:rsidRPr="00735CC2">
        <w:rPr>
          <w:rFonts w:eastAsia="Calibri"/>
          <w:sz w:val="26"/>
          <w:szCs w:val="26"/>
          <w:lang w:eastAsia="ru-RU"/>
        </w:rPr>
        <w:t xml:space="preserve">                                                                                                               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2"/>
        <w:gridCol w:w="1701"/>
        <w:gridCol w:w="1276"/>
        <w:gridCol w:w="1276"/>
      </w:tblGrid>
      <w:tr w:rsidR="00A62702" w:rsidRPr="00735CC2" w:rsidTr="003F4036">
        <w:trPr>
          <w:trHeight w:val="617"/>
        </w:trPr>
        <w:tc>
          <w:tcPr>
            <w:tcW w:w="5812" w:type="dxa"/>
            <w:vAlign w:val="center"/>
          </w:tcPr>
          <w:p w:rsidR="00735CC2" w:rsidRPr="00516E55" w:rsidRDefault="00735CC2" w:rsidP="00735CC2">
            <w:pPr>
              <w:suppressAutoHyphens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516E55">
              <w:rPr>
                <w:rFonts w:eastAsia="Calibri"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735CC2" w:rsidRPr="00516E55" w:rsidRDefault="004874C4" w:rsidP="00735CC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 xml:space="preserve">Утверждено на 2024 год  </w:t>
            </w:r>
            <w:r w:rsidR="00127A90">
              <w:rPr>
                <w:sz w:val="16"/>
                <w:szCs w:val="16"/>
                <w:lang w:eastAsia="ru-RU"/>
              </w:rPr>
              <w:t>(</w:t>
            </w:r>
            <w:r w:rsidRPr="00516E55">
              <w:rPr>
                <w:sz w:val="16"/>
                <w:szCs w:val="16"/>
                <w:lang w:eastAsia="ru-RU"/>
              </w:rPr>
              <w:t>в предыдущей редакции)</w:t>
            </w:r>
          </w:p>
        </w:tc>
        <w:tc>
          <w:tcPr>
            <w:tcW w:w="1276" w:type="dxa"/>
            <w:vAlign w:val="center"/>
          </w:tcPr>
          <w:p w:rsidR="00735CC2" w:rsidRPr="00516E55" w:rsidRDefault="00735CC2" w:rsidP="00735CC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16E55">
              <w:rPr>
                <w:color w:val="000000"/>
                <w:sz w:val="16"/>
                <w:szCs w:val="16"/>
                <w:lang w:eastAsia="ru-RU"/>
              </w:rPr>
              <w:t xml:space="preserve">Изменения </w:t>
            </w:r>
            <w:r w:rsidR="00424A49" w:rsidRPr="00516E55">
              <w:rPr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516E55">
              <w:rPr>
                <w:color w:val="000000"/>
                <w:sz w:val="16"/>
                <w:szCs w:val="16"/>
                <w:lang w:eastAsia="ru-RU"/>
              </w:rPr>
              <w:t>+; -</w:t>
            </w:r>
          </w:p>
        </w:tc>
        <w:tc>
          <w:tcPr>
            <w:tcW w:w="1276" w:type="dxa"/>
            <w:vAlign w:val="center"/>
          </w:tcPr>
          <w:p w:rsidR="00735CC2" w:rsidRPr="00516E55" w:rsidRDefault="00735CC2" w:rsidP="00735CC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16E55">
              <w:rPr>
                <w:color w:val="000000"/>
                <w:sz w:val="16"/>
                <w:szCs w:val="16"/>
                <w:lang w:eastAsia="ru-RU"/>
              </w:rPr>
              <w:t>На 2024 г   с учетом изменений</w:t>
            </w:r>
          </w:p>
        </w:tc>
      </w:tr>
      <w:tr w:rsidR="00A62702" w:rsidRPr="00735CC2" w:rsidTr="003F4036">
        <w:tc>
          <w:tcPr>
            <w:tcW w:w="5812" w:type="dxa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1276" w:type="dxa"/>
            <w:vAlign w:val="center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6</w:t>
            </w:r>
          </w:p>
        </w:tc>
      </w:tr>
      <w:tr w:rsidR="00057948" w:rsidRPr="00735CC2" w:rsidTr="003F4036"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jc w:val="both"/>
              <w:rPr>
                <w:rFonts w:eastAsia="Calibri"/>
                <w:b/>
                <w:b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/>
                <w:bCs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701" w:type="dxa"/>
            <w:vAlign w:val="center"/>
          </w:tcPr>
          <w:p w:rsidR="00057948" w:rsidRPr="00D46C95" w:rsidRDefault="00057948" w:rsidP="00501C4B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1 195 167,00</w:t>
            </w:r>
          </w:p>
        </w:tc>
        <w:tc>
          <w:tcPr>
            <w:tcW w:w="1276" w:type="dxa"/>
            <w:vAlign w:val="center"/>
          </w:tcPr>
          <w:p w:rsidR="00057948" w:rsidRPr="00516E55" w:rsidRDefault="00057948" w:rsidP="00057948">
            <w:pPr>
              <w:suppressAutoHyphens w:val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+30 000,00</w:t>
            </w:r>
          </w:p>
        </w:tc>
        <w:tc>
          <w:tcPr>
            <w:tcW w:w="1276" w:type="dxa"/>
            <w:vAlign w:val="center"/>
          </w:tcPr>
          <w:p w:rsidR="00057948" w:rsidRPr="00D46C95" w:rsidRDefault="00057948" w:rsidP="00501C4B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 xml:space="preserve">1 </w:t>
            </w:r>
            <w:r w:rsidR="00501C4B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22</w:t>
            </w: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5 167,00</w:t>
            </w:r>
          </w:p>
        </w:tc>
      </w:tr>
      <w:tr w:rsidR="00057948" w:rsidRPr="00735CC2" w:rsidTr="003F4036"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 xml:space="preserve">за счет средств 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местного</w:t>
            </w:r>
            <w:r w:rsidRPr="00516E55">
              <w:rPr>
                <w:i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1701" w:type="dxa"/>
            <w:vAlign w:val="center"/>
          </w:tcPr>
          <w:p w:rsidR="00057948" w:rsidRPr="00D46C95" w:rsidRDefault="00057948" w:rsidP="00501C4B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988 867,00</w:t>
            </w:r>
          </w:p>
        </w:tc>
        <w:tc>
          <w:tcPr>
            <w:tcW w:w="1276" w:type="dxa"/>
          </w:tcPr>
          <w:p w:rsidR="00057948" w:rsidRPr="00516E55" w:rsidRDefault="00501C4B" w:rsidP="00C0281B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057948" w:rsidRPr="00D46C95" w:rsidRDefault="00057948" w:rsidP="001F54EB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988 867,00</w:t>
            </w:r>
          </w:p>
        </w:tc>
      </w:tr>
      <w:tr w:rsidR="00057948" w:rsidRPr="00735CC2" w:rsidTr="003F4036"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за счет средств </w:t>
            </w:r>
            <w:r w:rsidRPr="00516E55">
              <w:rPr>
                <w:rFonts w:eastAsia="Calibri"/>
                <w:b/>
                <w:bCs/>
                <w:i/>
                <w:iCs/>
                <w:sz w:val="18"/>
                <w:szCs w:val="18"/>
                <w:lang w:eastAsia="ru-RU"/>
              </w:rPr>
              <w:t>областного</w:t>
            </w: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, </w:t>
            </w:r>
            <w:r w:rsidRPr="00516E55">
              <w:rPr>
                <w:rFonts w:eastAsia="Calibri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федерального </w:t>
            </w: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701" w:type="dxa"/>
            <w:vAlign w:val="center"/>
          </w:tcPr>
          <w:p w:rsidR="00057948" w:rsidRPr="00D46C95" w:rsidRDefault="00057948" w:rsidP="00501C4B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206 300,00</w:t>
            </w:r>
          </w:p>
        </w:tc>
        <w:tc>
          <w:tcPr>
            <w:tcW w:w="1276" w:type="dxa"/>
          </w:tcPr>
          <w:p w:rsidR="00057948" w:rsidRPr="00516E55" w:rsidRDefault="00057948" w:rsidP="00501C4B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+</w:t>
            </w:r>
            <w:r w:rsidR="00501C4B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30</w:t>
            </w: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="00501C4B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0</w:t>
            </w: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057948" w:rsidRPr="00D46C95" w:rsidRDefault="00057948" w:rsidP="00501C4B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2</w:t>
            </w:r>
            <w:r w:rsidR="00501C4B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3</w:t>
            </w: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6 300,00</w:t>
            </w:r>
          </w:p>
        </w:tc>
      </w:tr>
      <w:tr w:rsidR="00057948" w:rsidRPr="00735CC2" w:rsidTr="003F4036">
        <w:trPr>
          <w:trHeight w:val="192"/>
        </w:trPr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jc w:val="both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i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57948" w:rsidRPr="00D46C95" w:rsidRDefault="00057948" w:rsidP="00501C4B">
            <w:pPr>
              <w:suppressAutoHyphens w:val="0"/>
              <w:jc w:val="center"/>
              <w:rPr>
                <w:rFonts w:eastAsia="Calibri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7948" w:rsidRPr="00516E55" w:rsidRDefault="00057948" w:rsidP="00165FC0">
            <w:pPr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57948" w:rsidRPr="00D46C95" w:rsidRDefault="00057948" w:rsidP="00EC5401">
            <w:pPr>
              <w:suppressAutoHyphens w:val="0"/>
              <w:jc w:val="center"/>
              <w:rPr>
                <w:rFonts w:eastAsia="Calibri"/>
                <w:bCs/>
                <w:sz w:val="18"/>
                <w:szCs w:val="18"/>
                <w:lang w:eastAsia="ru-RU"/>
              </w:rPr>
            </w:pPr>
          </w:p>
        </w:tc>
      </w:tr>
      <w:tr w:rsidR="00057948" w:rsidRPr="00735CC2" w:rsidTr="003F4036">
        <w:trPr>
          <w:trHeight w:val="278"/>
        </w:trPr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rPr>
                <w:rFonts w:eastAsia="Calibri"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501C4B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1 047 932,00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516E55" w:rsidRDefault="00501C4B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127A90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1 047 932,00</w:t>
            </w:r>
          </w:p>
        </w:tc>
      </w:tr>
      <w:tr w:rsidR="00057948" w:rsidRPr="00735CC2" w:rsidTr="003F4036">
        <w:trPr>
          <w:trHeight w:val="222"/>
        </w:trPr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897 932,00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516E55" w:rsidRDefault="00057948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897 932,00</w:t>
            </w:r>
          </w:p>
        </w:tc>
      </w:tr>
      <w:tr w:rsidR="00057948" w:rsidRPr="00735CC2" w:rsidTr="003F4036">
        <w:trPr>
          <w:trHeight w:val="222"/>
        </w:trPr>
        <w:tc>
          <w:tcPr>
            <w:tcW w:w="5812" w:type="dxa"/>
          </w:tcPr>
          <w:p w:rsidR="00057948" w:rsidRPr="00516E55" w:rsidRDefault="00057948" w:rsidP="00165FC0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за счет средств областного,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150 000,00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127A90" w:rsidRDefault="00501C4B" w:rsidP="00127A90">
            <w:pPr>
              <w:jc w:val="right"/>
              <w:rPr>
                <w:rFonts w:eastAsia="Calibri"/>
                <w:bCs/>
                <w:i/>
                <w:sz w:val="18"/>
                <w:szCs w:val="18"/>
              </w:rPr>
            </w:pPr>
            <w:r>
              <w:rPr>
                <w:rFonts w:eastAsia="Calibri"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150 000,00</w:t>
            </w:r>
          </w:p>
        </w:tc>
      </w:tr>
      <w:tr w:rsidR="00057948" w:rsidRPr="00735CC2" w:rsidTr="003F4036"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Расходы бюджета поселения по передаче части полномочий в соот</w:t>
            </w:r>
            <w:r>
              <w:rPr>
                <w:sz w:val="18"/>
                <w:szCs w:val="18"/>
                <w:lang w:eastAsia="ru-RU"/>
              </w:rPr>
              <w:t>-</w:t>
            </w:r>
            <w:r w:rsidRPr="00516E55">
              <w:rPr>
                <w:sz w:val="18"/>
                <w:szCs w:val="18"/>
                <w:lang w:eastAsia="ru-RU"/>
              </w:rPr>
              <w:t>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501C4B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28 935,00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516E55" w:rsidRDefault="00501C4B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1F54EB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28 935,00</w:t>
            </w:r>
          </w:p>
        </w:tc>
      </w:tr>
      <w:tr w:rsidR="00057948" w:rsidRPr="00735CC2" w:rsidTr="003F4036"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28 935,00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516E55" w:rsidRDefault="00501C4B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28 935,00</w:t>
            </w:r>
          </w:p>
        </w:tc>
      </w:tr>
      <w:tr w:rsidR="00057948" w:rsidRPr="00735CC2" w:rsidTr="003F4036"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Прочие общегосударственные вопросы (Расходы бюджета, связанные с решением других общегосударственных вопросов)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7948" w:rsidRPr="00516E55" w:rsidRDefault="00057948" w:rsidP="00501C4B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60 000,00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7948" w:rsidRPr="00516E55" w:rsidRDefault="00501C4B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7948" w:rsidRPr="00516E55" w:rsidRDefault="00057948" w:rsidP="00EC540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60 000,00</w:t>
            </w:r>
          </w:p>
        </w:tc>
      </w:tr>
      <w:tr w:rsidR="00057948" w:rsidRPr="00735CC2" w:rsidTr="003F4036"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7948" w:rsidRPr="00516E55" w:rsidRDefault="00057948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60 000,00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7948" w:rsidRPr="00516E55" w:rsidRDefault="00501C4B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7948" w:rsidRPr="00516E55" w:rsidRDefault="00057948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60 000,00</w:t>
            </w:r>
          </w:p>
        </w:tc>
      </w:tr>
      <w:tr w:rsidR="00057948" w:rsidRPr="00735CC2" w:rsidTr="003F4036"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501C4B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57948" w:rsidRPr="00516E55" w:rsidRDefault="00057948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D46C95" w:rsidRDefault="00057948" w:rsidP="00EC5401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2 000,00</w:t>
            </w:r>
          </w:p>
        </w:tc>
      </w:tr>
      <w:tr w:rsidR="00057948" w:rsidRPr="00735CC2" w:rsidTr="003F4036">
        <w:trPr>
          <w:trHeight w:val="207"/>
        </w:trPr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516E55" w:rsidRDefault="00057948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276" w:type="dxa"/>
          </w:tcPr>
          <w:p w:rsidR="00057948" w:rsidRPr="00516E55" w:rsidRDefault="00057948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48" w:rsidRPr="00516E55" w:rsidRDefault="00057948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2 000,00</w:t>
            </w:r>
          </w:p>
        </w:tc>
      </w:tr>
      <w:tr w:rsidR="00501C4B" w:rsidRPr="00501C4B" w:rsidTr="003F4036">
        <w:trPr>
          <w:trHeight w:val="207"/>
        </w:trPr>
        <w:tc>
          <w:tcPr>
            <w:tcW w:w="5812" w:type="dxa"/>
          </w:tcPr>
          <w:p w:rsidR="00501C4B" w:rsidRPr="00516E55" w:rsidRDefault="00501C4B" w:rsidP="00FC0E0D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Расходы за счет средств резервного фонда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="00FC0E0D" w:rsidRPr="00FC0E0D">
              <w:rPr>
                <w:sz w:val="18"/>
                <w:szCs w:val="18"/>
                <w:lang w:eastAsia="ru-RU"/>
              </w:rPr>
              <w:t>Администрации</w:t>
            </w:r>
            <w:r>
              <w:rPr>
                <w:sz w:val="18"/>
                <w:szCs w:val="18"/>
                <w:lang w:eastAsia="ru-RU"/>
              </w:rPr>
              <w:t xml:space="preserve">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C4B" w:rsidRPr="00516E55" w:rsidRDefault="00501C4B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01C4B" w:rsidRPr="00516E55" w:rsidRDefault="00501C4B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+30 000,00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C4B" w:rsidRPr="00501C4B" w:rsidRDefault="00501C4B" w:rsidP="00EC540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01C4B">
              <w:rPr>
                <w:b/>
                <w:i/>
                <w:sz w:val="18"/>
                <w:szCs w:val="18"/>
                <w:lang w:eastAsia="ru-RU"/>
              </w:rPr>
              <w:t>30 000,00</w:t>
            </w:r>
          </w:p>
        </w:tc>
      </w:tr>
      <w:tr w:rsidR="00501C4B" w:rsidRPr="00735CC2" w:rsidTr="003F4036">
        <w:trPr>
          <w:trHeight w:val="207"/>
        </w:trPr>
        <w:tc>
          <w:tcPr>
            <w:tcW w:w="5812" w:type="dxa"/>
          </w:tcPr>
          <w:p w:rsidR="00501C4B" w:rsidRPr="00516E55" w:rsidRDefault="00501C4B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за счет 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средств областного</w:t>
            </w: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C4B" w:rsidRPr="00516E55" w:rsidRDefault="00501C4B" w:rsidP="00501C4B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01C4B" w:rsidRPr="00501C4B" w:rsidRDefault="00501C4B" w:rsidP="00127A90">
            <w:pPr>
              <w:jc w:val="right"/>
              <w:rPr>
                <w:rFonts w:eastAsia="Calibri"/>
                <w:bCs/>
                <w:i/>
                <w:sz w:val="18"/>
                <w:szCs w:val="18"/>
              </w:rPr>
            </w:pPr>
            <w:r w:rsidRPr="00501C4B">
              <w:rPr>
                <w:rFonts w:eastAsia="Calibri"/>
                <w:bCs/>
                <w:i/>
                <w:sz w:val="18"/>
                <w:szCs w:val="18"/>
              </w:rPr>
              <w:t>+30 000,00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C4B" w:rsidRPr="00516E55" w:rsidRDefault="00501C4B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30 000,00</w:t>
            </w:r>
          </w:p>
        </w:tc>
      </w:tr>
      <w:tr w:rsidR="00057948" w:rsidRPr="00735CC2" w:rsidTr="003F4036"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bCs/>
                <w:sz w:val="18"/>
                <w:szCs w:val="18"/>
                <w:lang w:eastAsia="ru-RU"/>
              </w:rPr>
              <w:t xml:space="preserve">Расходы на осуществление первичного воинского учёта органами </w:t>
            </w:r>
            <w:proofErr w:type="gramStart"/>
            <w:r w:rsidRPr="00516E55">
              <w:rPr>
                <w:bCs/>
                <w:sz w:val="18"/>
                <w:szCs w:val="18"/>
                <w:lang w:eastAsia="ru-RU"/>
              </w:rPr>
              <w:t>мест</w:t>
            </w:r>
            <w:r>
              <w:rPr>
                <w:bCs/>
                <w:sz w:val="18"/>
                <w:szCs w:val="18"/>
                <w:lang w:eastAsia="ru-RU"/>
              </w:rPr>
              <w:t>-</w:t>
            </w:r>
            <w:r w:rsidRPr="00516E55">
              <w:rPr>
                <w:bCs/>
                <w:sz w:val="18"/>
                <w:szCs w:val="18"/>
                <w:lang w:eastAsia="ru-RU"/>
              </w:rPr>
              <w:t>ного</w:t>
            </w:r>
            <w:proofErr w:type="gramEnd"/>
            <w:r w:rsidRPr="00516E55">
              <w:rPr>
                <w:bCs/>
                <w:sz w:val="18"/>
                <w:szCs w:val="18"/>
                <w:lang w:eastAsia="ru-RU"/>
              </w:rPr>
              <w:t xml:space="preserve"> самоуправления поселений, муниципальных и городских округов</w:t>
            </w:r>
          </w:p>
        </w:tc>
        <w:tc>
          <w:tcPr>
            <w:tcW w:w="1701" w:type="dxa"/>
            <w:vAlign w:val="center"/>
          </w:tcPr>
          <w:p w:rsidR="00057948" w:rsidRPr="00D46C95" w:rsidRDefault="00057948" w:rsidP="00501C4B">
            <w:pPr>
              <w:suppressAutoHyphens w:val="0"/>
              <w:jc w:val="right"/>
              <w:rPr>
                <w:rFonts w:eastAsia="Calibri"/>
                <w:b/>
                <w:bCs/>
                <w:i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lang w:eastAsia="ru-RU"/>
              </w:rPr>
              <w:t>56 300,00</w:t>
            </w:r>
          </w:p>
        </w:tc>
        <w:tc>
          <w:tcPr>
            <w:tcW w:w="1276" w:type="dxa"/>
          </w:tcPr>
          <w:p w:rsidR="00057948" w:rsidRDefault="00057948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  <w:p w:rsidR="00057948" w:rsidRPr="00516E55" w:rsidRDefault="00057948" w:rsidP="00501C4B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057948" w:rsidRPr="00D46C95" w:rsidRDefault="00057948" w:rsidP="00127A90">
            <w:pPr>
              <w:suppressAutoHyphens w:val="0"/>
              <w:jc w:val="right"/>
              <w:rPr>
                <w:rFonts w:eastAsia="Calibri"/>
                <w:b/>
                <w:bCs/>
                <w:i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lang w:eastAsia="ru-RU"/>
              </w:rPr>
              <w:t>56 300,00</w:t>
            </w:r>
          </w:p>
        </w:tc>
      </w:tr>
      <w:tr w:rsidR="00057948" w:rsidRPr="00735CC2" w:rsidTr="003F4036">
        <w:trPr>
          <w:trHeight w:val="195"/>
        </w:trPr>
        <w:tc>
          <w:tcPr>
            <w:tcW w:w="5812" w:type="dxa"/>
          </w:tcPr>
          <w:p w:rsidR="00057948" w:rsidRPr="00516E55" w:rsidRDefault="00057948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за счет средств областного, федерального бюджета</w:t>
            </w:r>
          </w:p>
        </w:tc>
        <w:tc>
          <w:tcPr>
            <w:tcW w:w="1701" w:type="dxa"/>
            <w:vAlign w:val="center"/>
          </w:tcPr>
          <w:p w:rsidR="00057948" w:rsidRPr="00516E55" w:rsidRDefault="00057948" w:rsidP="00501C4B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56 </w:t>
            </w:r>
            <w:r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3</w:t>
            </w: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</w:tcPr>
          <w:p w:rsidR="00057948" w:rsidRPr="00127A90" w:rsidRDefault="00057948" w:rsidP="00501C4B">
            <w:pPr>
              <w:jc w:val="right"/>
              <w:rPr>
                <w:rFonts w:eastAsia="Calibri"/>
                <w:bCs/>
                <w:i/>
                <w:sz w:val="18"/>
                <w:szCs w:val="18"/>
              </w:rPr>
            </w:pPr>
            <w:r w:rsidRPr="00127A90">
              <w:rPr>
                <w:rFonts w:eastAsia="Calibri"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057948" w:rsidRPr="00516E55" w:rsidRDefault="00057948" w:rsidP="00127A90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56 </w:t>
            </w:r>
            <w:r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3</w:t>
            </w: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00,00</w:t>
            </w:r>
          </w:p>
        </w:tc>
      </w:tr>
    </w:tbl>
    <w:p w:rsidR="001A0BC8" w:rsidRDefault="003F4036" w:rsidP="00C0281B">
      <w:pPr>
        <w:ind w:hanging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     </w:t>
      </w:r>
      <w:r w:rsidR="008529EC" w:rsidRPr="00516E55">
        <w:rPr>
          <w:sz w:val="24"/>
          <w:szCs w:val="24"/>
        </w:rPr>
        <w:t xml:space="preserve">              </w:t>
      </w:r>
    </w:p>
    <w:p w:rsidR="0045603F" w:rsidRPr="003F4036" w:rsidRDefault="001A0BC8" w:rsidP="00501C4B">
      <w:pPr>
        <w:suppressAutoHyphens w:val="0"/>
        <w:jc w:val="both"/>
        <w:rPr>
          <w:b/>
          <w:sz w:val="25"/>
          <w:szCs w:val="25"/>
        </w:rPr>
      </w:pPr>
      <w:r>
        <w:rPr>
          <w:sz w:val="24"/>
          <w:szCs w:val="24"/>
        </w:rPr>
        <w:t xml:space="preserve">               </w:t>
      </w:r>
      <w:r w:rsidR="008529EC" w:rsidRPr="00516E55">
        <w:rPr>
          <w:sz w:val="24"/>
          <w:szCs w:val="24"/>
        </w:rPr>
        <w:t xml:space="preserve">  </w:t>
      </w:r>
      <w:r w:rsidR="0045603F" w:rsidRPr="00516E55">
        <w:rPr>
          <w:sz w:val="24"/>
          <w:szCs w:val="24"/>
        </w:rPr>
        <w:t xml:space="preserve"> </w:t>
      </w:r>
      <w:r w:rsidR="00C0281B" w:rsidRPr="003F4036">
        <w:rPr>
          <w:sz w:val="25"/>
          <w:szCs w:val="25"/>
        </w:rPr>
        <w:t>О</w:t>
      </w:r>
      <w:r w:rsidR="00336DCA" w:rsidRPr="003F4036">
        <w:rPr>
          <w:sz w:val="25"/>
          <w:szCs w:val="25"/>
        </w:rPr>
        <w:t xml:space="preserve">бъем бюджетных ассигнований по </w:t>
      </w:r>
      <w:proofErr w:type="spellStart"/>
      <w:r w:rsidR="00336DCA" w:rsidRPr="003F4036">
        <w:rPr>
          <w:sz w:val="25"/>
          <w:szCs w:val="25"/>
        </w:rPr>
        <w:t>непрограммным</w:t>
      </w:r>
      <w:proofErr w:type="spellEnd"/>
      <w:r w:rsidR="00336DCA" w:rsidRPr="003F4036">
        <w:rPr>
          <w:sz w:val="25"/>
          <w:szCs w:val="25"/>
        </w:rPr>
        <w:t xml:space="preserve"> направлениям деятельности </w:t>
      </w:r>
      <w:r w:rsidR="00D46C95" w:rsidRPr="00FC0E0D">
        <w:rPr>
          <w:sz w:val="25"/>
          <w:szCs w:val="25"/>
        </w:rPr>
        <w:t>у</w:t>
      </w:r>
      <w:r w:rsidR="00501C4B" w:rsidRPr="00FC0E0D">
        <w:rPr>
          <w:sz w:val="25"/>
          <w:szCs w:val="25"/>
        </w:rPr>
        <w:t>в</w:t>
      </w:r>
      <w:r w:rsidR="00D46C95" w:rsidRPr="00FC0E0D">
        <w:rPr>
          <w:sz w:val="25"/>
          <w:szCs w:val="25"/>
        </w:rPr>
        <w:t>е</w:t>
      </w:r>
      <w:r w:rsidR="00501C4B" w:rsidRPr="00FC0E0D">
        <w:rPr>
          <w:sz w:val="25"/>
          <w:szCs w:val="25"/>
        </w:rPr>
        <w:t>личив</w:t>
      </w:r>
      <w:r w:rsidR="00D46C95" w:rsidRPr="00FC0E0D">
        <w:rPr>
          <w:sz w:val="25"/>
          <w:szCs w:val="25"/>
        </w:rPr>
        <w:t>ае</w:t>
      </w:r>
      <w:r w:rsidR="00C0281B" w:rsidRPr="00FC0E0D">
        <w:rPr>
          <w:sz w:val="25"/>
          <w:szCs w:val="25"/>
        </w:rPr>
        <w:t xml:space="preserve">тся </w:t>
      </w:r>
      <w:r w:rsidR="00D46C95" w:rsidRPr="00FC0E0D">
        <w:rPr>
          <w:sz w:val="25"/>
          <w:szCs w:val="25"/>
        </w:rPr>
        <w:t>на</w:t>
      </w:r>
      <w:r w:rsidR="00C0281B" w:rsidRPr="00FC0E0D">
        <w:rPr>
          <w:sz w:val="25"/>
          <w:szCs w:val="25"/>
        </w:rPr>
        <w:t xml:space="preserve"> сумм</w:t>
      </w:r>
      <w:r w:rsidR="00D46C95" w:rsidRPr="00FC0E0D">
        <w:rPr>
          <w:sz w:val="25"/>
          <w:szCs w:val="25"/>
        </w:rPr>
        <w:t>у</w:t>
      </w:r>
      <w:r w:rsidR="00C0281B" w:rsidRPr="003F4036">
        <w:rPr>
          <w:sz w:val="25"/>
          <w:szCs w:val="25"/>
        </w:rPr>
        <w:t xml:space="preserve"> </w:t>
      </w:r>
      <w:r w:rsidR="00D46C95" w:rsidRPr="003F4036">
        <w:rPr>
          <w:rFonts w:eastAsia="Calibri"/>
          <w:bCs/>
          <w:sz w:val="25"/>
          <w:szCs w:val="25"/>
          <w:lang w:eastAsia="ru-RU"/>
        </w:rPr>
        <w:t>3</w:t>
      </w:r>
      <w:r w:rsidR="00501C4B">
        <w:rPr>
          <w:rFonts w:eastAsia="Calibri"/>
          <w:bCs/>
          <w:sz w:val="25"/>
          <w:szCs w:val="25"/>
          <w:lang w:eastAsia="ru-RU"/>
        </w:rPr>
        <w:t>0</w:t>
      </w:r>
      <w:r w:rsidR="00C0281B" w:rsidRPr="003F4036">
        <w:rPr>
          <w:rFonts w:eastAsia="Calibri"/>
          <w:bCs/>
          <w:sz w:val="25"/>
          <w:szCs w:val="25"/>
          <w:lang w:eastAsia="ru-RU"/>
        </w:rPr>
        <w:t> </w:t>
      </w:r>
      <w:r w:rsidR="00501C4B">
        <w:rPr>
          <w:rFonts w:eastAsia="Calibri"/>
          <w:bCs/>
          <w:sz w:val="25"/>
          <w:szCs w:val="25"/>
          <w:lang w:eastAsia="ru-RU"/>
        </w:rPr>
        <w:t>0</w:t>
      </w:r>
      <w:r w:rsidR="00D46C95" w:rsidRPr="003F4036">
        <w:rPr>
          <w:rFonts w:eastAsia="Calibri"/>
          <w:bCs/>
          <w:sz w:val="25"/>
          <w:szCs w:val="25"/>
          <w:lang w:eastAsia="ru-RU"/>
        </w:rPr>
        <w:t>00</w:t>
      </w:r>
      <w:r w:rsidR="00C0281B" w:rsidRPr="003F4036">
        <w:rPr>
          <w:rFonts w:eastAsia="Calibri"/>
          <w:bCs/>
          <w:sz w:val="25"/>
          <w:szCs w:val="25"/>
          <w:lang w:eastAsia="ru-RU"/>
        </w:rPr>
        <w:t>,00</w:t>
      </w:r>
      <w:r w:rsidR="00C0281B" w:rsidRPr="003F4036">
        <w:rPr>
          <w:rFonts w:eastAsia="Calibri"/>
          <w:b/>
          <w:bCs/>
          <w:i/>
          <w:sz w:val="25"/>
          <w:szCs w:val="25"/>
          <w:lang w:eastAsia="ru-RU"/>
        </w:rPr>
        <w:t xml:space="preserve"> </w:t>
      </w:r>
      <w:r w:rsidR="00336DCA" w:rsidRPr="003F4036">
        <w:rPr>
          <w:sz w:val="25"/>
          <w:szCs w:val="25"/>
        </w:rPr>
        <w:t>руб.</w:t>
      </w:r>
      <w:r w:rsidR="00501C4B">
        <w:rPr>
          <w:sz w:val="25"/>
          <w:szCs w:val="25"/>
        </w:rPr>
        <w:t xml:space="preserve">, </w:t>
      </w:r>
      <w:r w:rsidR="00501C4B" w:rsidRPr="00FC0E0D">
        <w:rPr>
          <w:sz w:val="25"/>
          <w:szCs w:val="25"/>
        </w:rPr>
        <w:t xml:space="preserve">за счет увеличения </w:t>
      </w:r>
      <w:r w:rsidR="006A6F9C" w:rsidRPr="00FC0E0D">
        <w:rPr>
          <w:sz w:val="25"/>
          <w:szCs w:val="25"/>
        </w:rPr>
        <w:t xml:space="preserve"> </w:t>
      </w:r>
      <w:r w:rsidR="00501C4B" w:rsidRPr="00FC0E0D">
        <w:rPr>
          <w:sz w:val="25"/>
          <w:szCs w:val="25"/>
          <w:lang w:eastAsia="ru-RU"/>
        </w:rPr>
        <w:t xml:space="preserve">расходов за счет средств резервного фонда </w:t>
      </w:r>
      <w:r w:rsidR="00FC0E0D" w:rsidRPr="00FC0E0D">
        <w:rPr>
          <w:sz w:val="25"/>
          <w:szCs w:val="25"/>
          <w:lang w:eastAsia="ru-RU"/>
        </w:rPr>
        <w:t>Администрации</w:t>
      </w:r>
      <w:r w:rsidR="00501C4B" w:rsidRPr="00FC0E0D">
        <w:rPr>
          <w:sz w:val="25"/>
          <w:szCs w:val="25"/>
          <w:lang w:eastAsia="ru-RU"/>
        </w:rPr>
        <w:t xml:space="preserve"> Смоленской области</w:t>
      </w:r>
      <w:r w:rsidR="00501C4B">
        <w:rPr>
          <w:sz w:val="26"/>
          <w:szCs w:val="26"/>
          <w:lang w:eastAsia="ru-RU"/>
        </w:rPr>
        <w:t>,</w:t>
      </w:r>
      <w:r w:rsidR="00501C4B">
        <w:rPr>
          <w:sz w:val="18"/>
          <w:szCs w:val="18"/>
          <w:lang w:eastAsia="ru-RU"/>
        </w:rPr>
        <w:t xml:space="preserve"> </w:t>
      </w:r>
      <w:r w:rsidR="00D46C95" w:rsidRPr="003F4036">
        <w:rPr>
          <w:sz w:val="25"/>
          <w:szCs w:val="25"/>
        </w:rPr>
        <w:t xml:space="preserve">и составит </w:t>
      </w:r>
      <w:r w:rsidR="00D46C95" w:rsidRPr="003F4036">
        <w:rPr>
          <w:rFonts w:eastAsia="Calibri"/>
          <w:b/>
          <w:bCs/>
          <w:sz w:val="25"/>
          <w:szCs w:val="25"/>
          <w:lang w:eastAsia="ru-RU"/>
        </w:rPr>
        <w:t xml:space="preserve">1 </w:t>
      </w:r>
      <w:r w:rsidR="00501C4B">
        <w:rPr>
          <w:rFonts w:eastAsia="Calibri"/>
          <w:b/>
          <w:bCs/>
          <w:sz w:val="25"/>
          <w:szCs w:val="25"/>
          <w:lang w:eastAsia="ru-RU"/>
        </w:rPr>
        <w:t>22</w:t>
      </w:r>
      <w:r w:rsidR="00D46C95" w:rsidRPr="003F4036">
        <w:rPr>
          <w:rFonts w:eastAsia="Calibri"/>
          <w:b/>
          <w:bCs/>
          <w:sz w:val="25"/>
          <w:szCs w:val="25"/>
          <w:lang w:eastAsia="ru-RU"/>
        </w:rPr>
        <w:t>5 167,00 руб.</w:t>
      </w:r>
    </w:p>
    <w:p w:rsidR="002215DD" w:rsidRDefault="002215DD" w:rsidP="003F4036">
      <w:pPr>
        <w:rPr>
          <w:b/>
          <w:i/>
          <w:sz w:val="28"/>
          <w:szCs w:val="28"/>
        </w:rPr>
      </w:pPr>
    </w:p>
    <w:p w:rsidR="00C00E1D" w:rsidRDefault="00C00E1D" w:rsidP="00C00E1D">
      <w:pPr>
        <w:jc w:val="center"/>
        <w:rPr>
          <w:b/>
          <w:i/>
          <w:sz w:val="28"/>
          <w:szCs w:val="28"/>
        </w:rPr>
      </w:pPr>
      <w:r w:rsidRPr="00516E55">
        <w:rPr>
          <w:b/>
          <w:i/>
          <w:sz w:val="28"/>
          <w:szCs w:val="28"/>
        </w:rPr>
        <w:t>Источники</w:t>
      </w:r>
    </w:p>
    <w:p w:rsidR="00063559" w:rsidRDefault="00063559" w:rsidP="00C00E1D">
      <w:pPr>
        <w:jc w:val="center"/>
        <w:rPr>
          <w:b/>
          <w:i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/>
      </w:tblPr>
      <w:tblGrid>
        <w:gridCol w:w="2410"/>
        <w:gridCol w:w="4253"/>
        <w:gridCol w:w="1417"/>
        <w:gridCol w:w="992"/>
        <w:gridCol w:w="993"/>
      </w:tblGrid>
      <w:tr w:rsidR="00063559" w:rsidRPr="0029513E" w:rsidTr="001A0BC8">
        <w:trPr>
          <w:trHeight w:val="25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0F2565" w:rsidRDefault="00063559" w:rsidP="00501C4B">
            <w:pPr>
              <w:jc w:val="center"/>
              <w:rPr>
                <w:bCs/>
                <w:lang w:eastAsia="ru-RU"/>
              </w:rPr>
            </w:pPr>
            <w:r w:rsidRPr="000F2565">
              <w:rPr>
                <w:bCs/>
              </w:rPr>
              <w:t>Код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559" w:rsidRPr="001A0BC8" w:rsidRDefault="00063559" w:rsidP="00501C4B">
            <w:pPr>
              <w:snapToGrid w:val="0"/>
              <w:rPr>
                <w:bCs/>
                <w:sz w:val="18"/>
                <w:szCs w:val="18"/>
              </w:rPr>
            </w:pPr>
            <w:r w:rsidRPr="001A0BC8">
              <w:rPr>
                <w:bCs/>
                <w:sz w:val="18"/>
                <w:szCs w:val="18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29513E" w:rsidRDefault="00063559" w:rsidP="00501C4B">
            <w:pPr>
              <w:jc w:val="center"/>
              <w:rPr>
                <w:b/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 xml:space="preserve">Сумма изменений (руб.) (+, -) </w:t>
            </w:r>
          </w:p>
        </w:tc>
      </w:tr>
      <w:tr w:rsidR="00063559" w:rsidRPr="007B3812" w:rsidTr="001A0BC8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7B3812" w:rsidRDefault="00063559" w:rsidP="00501C4B">
            <w:pPr>
              <w:jc w:val="center"/>
              <w:rPr>
                <w:bCs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7B3812" w:rsidRDefault="00063559" w:rsidP="00501C4B">
            <w:pPr>
              <w:jc w:val="center"/>
              <w:rPr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7B3812" w:rsidRDefault="00063559" w:rsidP="00501C4B">
            <w:pPr>
              <w:ind w:left="176"/>
              <w:jc w:val="center"/>
              <w:rPr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>На</w:t>
            </w:r>
            <w:r>
              <w:rPr>
                <w:bCs/>
                <w:lang w:eastAsia="ru-RU"/>
              </w:rPr>
              <w:t xml:space="preserve"> </w:t>
            </w:r>
            <w:r w:rsidRPr="007B3812">
              <w:rPr>
                <w:bCs/>
                <w:lang w:eastAsia="ru-RU"/>
              </w:rPr>
              <w:t xml:space="preserve"> 202</w:t>
            </w:r>
            <w:r>
              <w:rPr>
                <w:bCs/>
                <w:lang w:eastAsia="ru-RU"/>
              </w:rPr>
              <w:t>4</w:t>
            </w:r>
            <w:r w:rsidRPr="007B3812">
              <w:rPr>
                <w:bCs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59" w:rsidRPr="007B3812" w:rsidRDefault="00063559" w:rsidP="00501C4B">
            <w:pPr>
              <w:jc w:val="center"/>
              <w:rPr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>на 202</w:t>
            </w:r>
            <w:r>
              <w:rPr>
                <w:bCs/>
                <w:lang w:eastAsia="ru-RU"/>
              </w:rPr>
              <w:t>5</w:t>
            </w:r>
            <w:r w:rsidRPr="007B3812">
              <w:rPr>
                <w:bCs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59" w:rsidRPr="007B3812" w:rsidRDefault="00063559" w:rsidP="00501C4B">
            <w:pPr>
              <w:jc w:val="center"/>
              <w:rPr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>на 202</w:t>
            </w:r>
            <w:r>
              <w:rPr>
                <w:bCs/>
                <w:lang w:eastAsia="ru-RU"/>
              </w:rPr>
              <w:t xml:space="preserve">6 </w:t>
            </w:r>
            <w:r w:rsidRPr="007B3812">
              <w:rPr>
                <w:bCs/>
                <w:lang w:eastAsia="ru-RU"/>
              </w:rPr>
              <w:t>год</w:t>
            </w:r>
          </w:p>
        </w:tc>
      </w:tr>
      <w:tr w:rsidR="00063559" w:rsidRPr="00102C74" w:rsidTr="001A0BC8">
        <w:trPr>
          <w:trHeight w:val="3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559" w:rsidRPr="001A0BC8" w:rsidRDefault="00063559" w:rsidP="005B2B64">
            <w:pPr>
              <w:snapToGrid w:val="0"/>
              <w:jc w:val="center"/>
            </w:pPr>
            <w:r w:rsidRPr="001A0BC8">
              <w:t xml:space="preserve">01 05 02 01 </w:t>
            </w:r>
            <w:r w:rsidR="005B2B64">
              <w:t>1</w:t>
            </w:r>
            <w:r w:rsidRPr="001A0BC8">
              <w:t>0 0000 510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063559" w:rsidRDefault="00063559" w:rsidP="00501C4B">
            <w:pPr>
              <w:snapToGrid w:val="0"/>
              <w:jc w:val="both"/>
            </w:pPr>
            <w:r w:rsidRPr="00063559">
              <w:t>Увеличение прочих остатков денежных средств бюджетов</w:t>
            </w:r>
            <w:r w:rsidR="005B2B64">
              <w:t xml:space="preserve"> </w:t>
            </w:r>
            <w:r w:rsidR="005B2B64" w:rsidRPr="002F540B">
              <w:t>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102C74" w:rsidRDefault="00063559" w:rsidP="00501C4B">
            <w:pPr>
              <w:jc w:val="right"/>
            </w:pPr>
            <w:r>
              <w:t>+</w:t>
            </w:r>
            <w:r w:rsidR="00501C4B">
              <w:t>30</w:t>
            </w:r>
            <w:r>
              <w:t> </w:t>
            </w:r>
            <w:r w:rsidR="00501C4B">
              <w:t>0</w:t>
            </w:r>
            <w: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501C4B">
            <w:pPr>
              <w:jc w:val="right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501C4B">
            <w:pPr>
              <w:jc w:val="right"/>
            </w:pPr>
            <w:r>
              <w:t>0,00</w:t>
            </w:r>
          </w:p>
        </w:tc>
      </w:tr>
      <w:tr w:rsidR="00063559" w:rsidRPr="00102C74" w:rsidTr="001A0BC8">
        <w:trPr>
          <w:trHeight w:val="3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559" w:rsidRPr="001A0BC8" w:rsidRDefault="00063559" w:rsidP="00501C4B">
            <w:pPr>
              <w:snapToGrid w:val="0"/>
              <w:jc w:val="center"/>
            </w:pPr>
            <w:r w:rsidRPr="001A0BC8">
              <w:t>01 05 02 01 10 0000 610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2F540B" w:rsidRDefault="00063559" w:rsidP="00501C4B">
            <w:pPr>
              <w:snapToGrid w:val="0"/>
            </w:pPr>
            <w:r w:rsidRPr="002F540B"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102C74" w:rsidRDefault="00063559" w:rsidP="00501C4B">
            <w:pPr>
              <w:jc w:val="right"/>
            </w:pPr>
            <w:r w:rsidRPr="00102C74">
              <w:t>+</w:t>
            </w:r>
            <w:r w:rsidR="00501C4B">
              <w:t>30</w:t>
            </w:r>
            <w:r w:rsidRPr="00102C74">
              <w:t xml:space="preserve"> </w:t>
            </w:r>
            <w:r w:rsidR="00501C4B">
              <w:t>0</w:t>
            </w:r>
            <w:r>
              <w:t>00</w:t>
            </w:r>
            <w:r w:rsidRPr="00102C74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501C4B">
            <w:pPr>
              <w:jc w:val="right"/>
            </w:pPr>
            <w:r w:rsidRPr="00102C74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501C4B">
            <w:pPr>
              <w:jc w:val="right"/>
            </w:pPr>
            <w:r w:rsidRPr="00102C74">
              <w:t>0,00</w:t>
            </w:r>
          </w:p>
        </w:tc>
      </w:tr>
    </w:tbl>
    <w:p w:rsidR="001A0BC8" w:rsidRDefault="00C00E1D" w:rsidP="00EC2646">
      <w:pPr>
        <w:jc w:val="both"/>
        <w:rPr>
          <w:b/>
          <w:i/>
          <w:color w:val="FF0000"/>
          <w:sz w:val="26"/>
          <w:szCs w:val="26"/>
        </w:rPr>
      </w:pPr>
      <w:r w:rsidRPr="00824D34">
        <w:rPr>
          <w:b/>
          <w:i/>
          <w:color w:val="FF0000"/>
          <w:sz w:val="26"/>
          <w:szCs w:val="26"/>
        </w:rPr>
        <w:t xml:space="preserve">  </w:t>
      </w:r>
      <w:r w:rsidR="0045603F" w:rsidRPr="00824D34">
        <w:rPr>
          <w:b/>
          <w:i/>
          <w:color w:val="FF0000"/>
          <w:sz w:val="26"/>
          <w:szCs w:val="26"/>
        </w:rPr>
        <w:t xml:space="preserve"> </w:t>
      </w:r>
      <w:r w:rsidR="00EC2646" w:rsidRPr="00824D34">
        <w:rPr>
          <w:b/>
          <w:i/>
          <w:color w:val="FF0000"/>
          <w:sz w:val="26"/>
          <w:szCs w:val="26"/>
        </w:rPr>
        <w:t xml:space="preserve">      </w:t>
      </w:r>
    </w:p>
    <w:p w:rsidR="001A0BC8" w:rsidRDefault="001A0BC8" w:rsidP="00EC2646">
      <w:pPr>
        <w:jc w:val="both"/>
        <w:rPr>
          <w:sz w:val="25"/>
          <w:szCs w:val="25"/>
        </w:rPr>
      </w:pPr>
      <w:r>
        <w:rPr>
          <w:b/>
          <w:i/>
          <w:color w:val="FF0000"/>
          <w:sz w:val="26"/>
          <w:szCs w:val="26"/>
        </w:rPr>
        <w:lastRenderedPageBreak/>
        <w:t xml:space="preserve">                          </w:t>
      </w:r>
      <w:r w:rsidR="00EC2646" w:rsidRPr="00824D34">
        <w:rPr>
          <w:b/>
          <w:i/>
          <w:color w:val="FF0000"/>
          <w:sz w:val="26"/>
          <w:szCs w:val="26"/>
        </w:rPr>
        <w:t xml:space="preserve">  </w:t>
      </w:r>
      <w:r w:rsidR="009C7ADD" w:rsidRPr="003F4036">
        <w:rPr>
          <w:sz w:val="25"/>
          <w:szCs w:val="25"/>
        </w:rPr>
        <w:t xml:space="preserve">Проектом </w:t>
      </w:r>
      <w:r w:rsidR="00C00E1D" w:rsidRPr="003F4036">
        <w:rPr>
          <w:sz w:val="25"/>
          <w:szCs w:val="25"/>
        </w:rPr>
        <w:t>решения</w:t>
      </w:r>
      <w:r w:rsidR="009C7ADD" w:rsidRPr="003F4036">
        <w:rPr>
          <w:sz w:val="25"/>
          <w:szCs w:val="25"/>
        </w:rPr>
        <w:t xml:space="preserve"> предлагается внести изменения в источники финансирования дефицита бюджета </w:t>
      </w:r>
      <w:r w:rsidR="00C00E1D" w:rsidRPr="003F4036">
        <w:rPr>
          <w:sz w:val="25"/>
          <w:szCs w:val="25"/>
        </w:rPr>
        <w:t>н</w:t>
      </w:r>
      <w:r w:rsidR="00EC2646" w:rsidRPr="003F4036">
        <w:rPr>
          <w:sz w:val="25"/>
          <w:szCs w:val="25"/>
        </w:rPr>
        <w:t>а 2024 год, в сторону увеличения по код</w:t>
      </w:r>
      <w:r>
        <w:rPr>
          <w:sz w:val="25"/>
          <w:szCs w:val="25"/>
        </w:rPr>
        <w:t>ам:</w:t>
      </w:r>
    </w:p>
    <w:p w:rsidR="001A0BC8" w:rsidRPr="001A0BC8" w:rsidRDefault="001A0BC8" w:rsidP="001A0BC8">
      <w:pPr>
        <w:snapToGrid w:val="0"/>
        <w:jc w:val="both"/>
        <w:rPr>
          <w:sz w:val="25"/>
          <w:szCs w:val="25"/>
        </w:rPr>
      </w:pPr>
      <w:r w:rsidRPr="001A0BC8">
        <w:rPr>
          <w:sz w:val="25"/>
          <w:szCs w:val="25"/>
        </w:rPr>
        <w:t xml:space="preserve">      955 01 05 02 01 </w:t>
      </w:r>
      <w:r w:rsidR="005B2B64">
        <w:rPr>
          <w:sz w:val="25"/>
          <w:szCs w:val="25"/>
        </w:rPr>
        <w:t>1</w:t>
      </w:r>
      <w:r w:rsidRPr="001A0BC8">
        <w:rPr>
          <w:sz w:val="25"/>
          <w:szCs w:val="25"/>
        </w:rPr>
        <w:t>0 0000 510 «Увеличение прочих остатков денежных средств бюджетов</w:t>
      </w:r>
      <w:r w:rsidR="005B2B64" w:rsidRPr="005B2B64">
        <w:t xml:space="preserve"> </w:t>
      </w:r>
      <w:r w:rsidR="005B2B64" w:rsidRPr="005B2B64">
        <w:rPr>
          <w:sz w:val="25"/>
          <w:szCs w:val="25"/>
        </w:rPr>
        <w:t>сельских поселений</w:t>
      </w:r>
      <w:r w:rsidRPr="005B2B64">
        <w:rPr>
          <w:sz w:val="25"/>
          <w:szCs w:val="25"/>
        </w:rPr>
        <w:t>»</w:t>
      </w:r>
      <w:r w:rsidRPr="001A0BC8">
        <w:rPr>
          <w:sz w:val="25"/>
          <w:szCs w:val="25"/>
        </w:rPr>
        <w:t xml:space="preserve"> на сумму </w:t>
      </w:r>
      <w:r w:rsidR="00501C4B" w:rsidRPr="00501C4B">
        <w:rPr>
          <w:sz w:val="25"/>
          <w:szCs w:val="25"/>
        </w:rPr>
        <w:t>30</w:t>
      </w:r>
      <w:r w:rsidRPr="00501C4B">
        <w:rPr>
          <w:sz w:val="25"/>
          <w:szCs w:val="25"/>
        </w:rPr>
        <w:t> </w:t>
      </w:r>
      <w:r w:rsidR="00501C4B" w:rsidRPr="00501C4B">
        <w:rPr>
          <w:sz w:val="25"/>
          <w:szCs w:val="25"/>
        </w:rPr>
        <w:t>0</w:t>
      </w:r>
      <w:r w:rsidRPr="00501C4B">
        <w:rPr>
          <w:sz w:val="25"/>
          <w:szCs w:val="25"/>
        </w:rPr>
        <w:t xml:space="preserve">00,00 </w:t>
      </w:r>
      <w:r w:rsidRPr="001A0BC8">
        <w:rPr>
          <w:sz w:val="25"/>
          <w:szCs w:val="25"/>
        </w:rPr>
        <w:t>руб.;</w:t>
      </w:r>
    </w:p>
    <w:p w:rsidR="009C7ADD" w:rsidRPr="001A0BC8" w:rsidRDefault="001A0BC8" w:rsidP="00EC2646">
      <w:pPr>
        <w:jc w:val="both"/>
        <w:rPr>
          <w:color w:val="FF0000"/>
          <w:sz w:val="25"/>
          <w:szCs w:val="25"/>
        </w:rPr>
      </w:pPr>
      <w:r w:rsidRPr="001A0BC8">
        <w:rPr>
          <w:sz w:val="25"/>
          <w:szCs w:val="25"/>
        </w:rPr>
        <w:t xml:space="preserve">    </w:t>
      </w:r>
      <w:r w:rsidR="00EC2646" w:rsidRPr="001A0BC8">
        <w:rPr>
          <w:sz w:val="25"/>
          <w:szCs w:val="25"/>
        </w:rPr>
        <w:t xml:space="preserve"> 955 01</w:t>
      </w:r>
      <w:r w:rsidR="005B2B64">
        <w:rPr>
          <w:sz w:val="25"/>
          <w:szCs w:val="25"/>
        </w:rPr>
        <w:t xml:space="preserve"> </w:t>
      </w:r>
      <w:r w:rsidR="00EC2646" w:rsidRPr="001A0BC8">
        <w:rPr>
          <w:sz w:val="25"/>
          <w:szCs w:val="25"/>
        </w:rPr>
        <w:t>05 02</w:t>
      </w:r>
      <w:r w:rsidR="005B2B64">
        <w:rPr>
          <w:sz w:val="25"/>
          <w:szCs w:val="25"/>
        </w:rPr>
        <w:t xml:space="preserve"> </w:t>
      </w:r>
      <w:r w:rsidR="00EC2646" w:rsidRPr="001A0BC8">
        <w:rPr>
          <w:sz w:val="25"/>
          <w:szCs w:val="25"/>
        </w:rPr>
        <w:t>01</w:t>
      </w:r>
      <w:r w:rsidR="005B2B64">
        <w:rPr>
          <w:sz w:val="25"/>
          <w:szCs w:val="25"/>
        </w:rPr>
        <w:t xml:space="preserve"> </w:t>
      </w:r>
      <w:r w:rsidR="00EC2646" w:rsidRPr="001A0BC8">
        <w:rPr>
          <w:sz w:val="25"/>
          <w:szCs w:val="25"/>
        </w:rPr>
        <w:t>10</w:t>
      </w:r>
      <w:r w:rsidR="005B2B64">
        <w:rPr>
          <w:sz w:val="25"/>
          <w:szCs w:val="25"/>
        </w:rPr>
        <w:t xml:space="preserve"> 0</w:t>
      </w:r>
      <w:r w:rsidR="00EC2646" w:rsidRPr="001A0BC8">
        <w:rPr>
          <w:sz w:val="25"/>
          <w:szCs w:val="25"/>
        </w:rPr>
        <w:t>000 610</w:t>
      </w:r>
      <w:r w:rsidR="009C7ADD" w:rsidRPr="001A0BC8">
        <w:rPr>
          <w:sz w:val="25"/>
          <w:szCs w:val="25"/>
        </w:rPr>
        <w:t xml:space="preserve">  </w:t>
      </w:r>
      <w:r w:rsidR="00EC2646" w:rsidRPr="001A0BC8">
        <w:rPr>
          <w:sz w:val="25"/>
          <w:szCs w:val="25"/>
        </w:rPr>
        <w:t>«</w:t>
      </w:r>
      <w:r w:rsidR="009C7ADD" w:rsidRPr="001A0BC8">
        <w:rPr>
          <w:sz w:val="25"/>
          <w:szCs w:val="25"/>
        </w:rPr>
        <w:t>Уменьшение прочих остатков денежных средств бюджетов сельских поселений</w:t>
      </w:r>
      <w:r w:rsidR="00EC2646" w:rsidRPr="001A0BC8">
        <w:rPr>
          <w:sz w:val="25"/>
          <w:szCs w:val="25"/>
        </w:rPr>
        <w:t>»</w:t>
      </w:r>
      <w:r w:rsidRPr="001A0BC8">
        <w:rPr>
          <w:sz w:val="25"/>
          <w:szCs w:val="25"/>
        </w:rPr>
        <w:t xml:space="preserve">, </w:t>
      </w:r>
      <w:r w:rsidR="009C7ADD" w:rsidRPr="001A0BC8">
        <w:rPr>
          <w:sz w:val="25"/>
          <w:szCs w:val="25"/>
        </w:rPr>
        <w:t xml:space="preserve">на сумму  </w:t>
      </w:r>
      <w:r w:rsidR="00501C4B" w:rsidRPr="00501C4B">
        <w:rPr>
          <w:rFonts w:eastAsia="Arial Unicode MS" w:cs="Tahoma"/>
          <w:kern w:val="1"/>
          <w:sz w:val="25"/>
          <w:szCs w:val="25"/>
          <w:lang w:eastAsia="hi-IN" w:bidi="hi-IN"/>
        </w:rPr>
        <w:t>30</w:t>
      </w:r>
      <w:r w:rsidR="002215DD" w:rsidRPr="00501C4B">
        <w:rPr>
          <w:rFonts w:eastAsia="Arial Unicode MS" w:cs="Tahoma"/>
          <w:kern w:val="1"/>
          <w:sz w:val="25"/>
          <w:szCs w:val="25"/>
          <w:lang w:eastAsia="hi-IN" w:bidi="hi-IN"/>
        </w:rPr>
        <w:t> </w:t>
      </w:r>
      <w:r w:rsidR="00501C4B" w:rsidRPr="00501C4B">
        <w:rPr>
          <w:rFonts w:eastAsia="Arial Unicode MS" w:cs="Tahoma"/>
          <w:kern w:val="1"/>
          <w:sz w:val="25"/>
          <w:szCs w:val="25"/>
          <w:lang w:eastAsia="hi-IN" w:bidi="hi-IN"/>
        </w:rPr>
        <w:t>0</w:t>
      </w:r>
      <w:r w:rsidR="002215DD" w:rsidRPr="00501C4B">
        <w:rPr>
          <w:rFonts w:eastAsia="Arial Unicode MS" w:cs="Tahoma"/>
          <w:kern w:val="1"/>
          <w:sz w:val="25"/>
          <w:szCs w:val="25"/>
          <w:lang w:eastAsia="hi-IN" w:bidi="hi-IN"/>
        </w:rPr>
        <w:t>00,00</w:t>
      </w:r>
      <w:r w:rsidR="002215DD" w:rsidRPr="001A0BC8">
        <w:rPr>
          <w:b/>
          <w:sz w:val="25"/>
          <w:szCs w:val="25"/>
        </w:rPr>
        <w:t xml:space="preserve"> </w:t>
      </w:r>
      <w:r w:rsidR="00C00E1D" w:rsidRPr="001A0BC8">
        <w:rPr>
          <w:sz w:val="25"/>
          <w:szCs w:val="25"/>
        </w:rPr>
        <w:t xml:space="preserve"> </w:t>
      </w:r>
      <w:r w:rsidR="009C7ADD" w:rsidRPr="001A0BC8">
        <w:rPr>
          <w:sz w:val="25"/>
          <w:szCs w:val="25"/>
        </w:rPr>
        <w:t>рублей</w:t>
      </w:r>
      <w:r w:rsidR="00A84AE9" w:rsidRPr="008A3CA6">
        <w:rPr>
          <w:sz w:val="25"/>
          <w:szCs w:val="25"/>
        </w:rPr>
        <w:t>.</w:t>
      </w:r>
    </w:p>
    <w:p w:rsidR="001A0BC8" w:rsidRDefault="009C7ADD" w:rsidP="00F94960">
      <w:pPr>
        <w:ind w:hanging="709"/>
        <w:jc w:val="both"/>
        <w:rPr>
          <w:b/>
          <w:i/>
          <w:color w:val="FF0000"/>
          <w:sz w:val="24"/>
          <w:szCs w:val="24"/>
        </w:rPr>
      </w:pPr>
      <w:r w:rsidRPr="001A0BC8">
        <w:rPr>
          <w:b/>
          <w:i/>
          <w:color w:val="FF0000"/>
          <w:sz w:val="24"/>
          <w:szCs w:val="24"/>
        </w:rPr>
        <w:t xml:space="preserve">               </w:t>
      </w:r>
      <w:r w:rsidR="00516E55" w:rsidRPr="001A0BC8">
        <w:rPr>
          <w:b/>
          <w:i/>
          <w:color w:val="FF0000"/>
          <w:sz w:val="24"/>
          <w:szCs w:val="24"/>
        </w:rPr>
        <w:t xml:space="preserve">    </w:t>
      </w:r>
    </w:p>
    <w:p w:rsidR="00336DCA" w:rsidRPr="00182F62" w:rsidRDefault="001A0BC8" w:rsidP="00F94960">
      <w:pPr>
        <w:ind w:hanging="709"/>
        <w:jc w:val="both"/>
        <w:rPr>
          <w:sz w:val="25"/>
          <w:szCs w:val="25"/>
        </w:rPr>
      </w:pPr>
      <w:r w:rsidRPr="00501C4B">
        <w:rPr>
          <w:b/>
          <w:i/>
          <w:color w:val="FF0000"/>
          <w:sz w:val="25"/>
          <w:szCs w:val="25"/>
        </w:rPr>
        <w:t xml:space="preserve">                         </w:t>
      </w:r>
      <w:r w:rsidR="009C7ADD" w:rsidRPr="00501C4B">
        <w:rPr>
          <w:b/>
          <w:i/>
          <w:color w:val="FF0000"/>
          <w:sz w:val="25"/>
          <w:szCs w:val="25"/>
        </w:rPr>
        <w:t xml:space="preserve"> </w:t>
      </w:r>
      <w:r w:rsidR="00336DCA" w:rsidRPr="00182F62">
        <w:rPr>
          <w:b/>
          <w:i/>
          <w:sz w:val="25"/>
          <w:szCs w:val="25"/>
        </w:rPr>
        <w:t>Дефицит</w:t>
      </w:r>
      <w:r w:rsidR="00336DCA" w:rsidRPr="00182F62">
        <w:rPr>
          <w:i/>
          <w:sz w:val="25"/>
          <w:szCs w:val="25"/>
        </w:rPr>
        <w:t xml:space="preserve"> </w:t>
      </w:r>
      <w:r w:rsidR="00336DCA" w:rsidRPr="00182F62">
        <w:rPr>
          <w:sz w:val="25"/>
          <w:szCs w:val="25"/>
        </w:rPr>
        <w:t>бюджета на 202</w:t>
      </w:r>
      <w:r w:rsidR="00BD424B" w:rsidRPr="00182F62">
        <w:rPr>
          <w:sz w:val="25"/>
          <w:szCs w:val="25"/>
        </w:rPr>
        <w:t>4</w:t>
      </w:r>
      <w:r w:rsidR="00336DCA" w:rsidRPr="00182F62">
        <w:rPr>
          <w:sz w:val="25"/>
          <w:szCs w:val="25"/>
        </w:rPr>
        <w:t xml:space="preserve"> г </w:t>
      </w:r>
      <w:r w:rsidR="00FC0E0D" w:rsidRPr="00182F62">
        <w:rPr>
          <w:sz w:val="25"/>
          <w:szCs w:val="25"/>
        </w:rPr>
        <w:t xml:space="preserve">остается без </w:t>
      </w:r>
      <w:r w:rsidR="00336DCA" w:rsidRPr="00182F62">
        <w:rPr>
          <w:sz w:val="25"/>
          <w:szCs w:val="25"/>
        </w:rPr>
        <w:t xml:space="preserve"> изменений в сумме </w:t>
      </w:r>
      <w:r w:rsidR="002215DD" w:rsidRPr="00182F62">
        <w:rPr>
          <w:b/>
          <w:sz w:val="25"/>
          <w:szCs w:val="25"/>
        </w:rPr>
        <w:t>623</w:t>
      </w:r>
      <w:r w:rsidR="00E53B0E" w:rsidRPr="00182F62">
        <w:rPr>
          <w:b/>
          <w:sz w:val="25"/>
          <w:szCs w:val="25"/>
        </w:rPr>
        <w:t> </w:t>
      </w:r>
      <w:r w:rsidR="00895601" w:rsidRPr="00182F62">
        <w:rPr>
          <w:b/>
          <w:sz w:val="25"/>
          <w:szCs w:val="25"/>
        </w:rPr>
        <w:t>288</w:t>
      </w:r>
      <w:r w:rsidR="00E53B0E" w:rsidRPr="00182F62">
        <w:rPr>
          <w:b/>
          <w:sz w:val="25"/>
          <w:szCs w:val="25"/>
        </w:rPr>
        <w:t xml:space="preserve">,49 </w:t>
      </w:r>
      <w:r w:rsidR="00336DCA" w:rsidRPr="00182F62">
        <w:rPr>
          <w:sz w:val="25"/>
          <w:szCs w:val="25"/>
        </w:rPr>
        <w:t xml:space="preserve">рублей, что составляет </w:t>
      </w:r>
      <w:r w:rsidR="00772583" w:rsidRPr="00182F62">
        <w:rPr>
          <w:b/>
          <w:sz w:val="25"/>
          <w:szCs w:val="25"/>
        </w:rPr>
        <w:t>4</w:t>
      </w:r>
      <w:r w:rsidR="00063559" w:rsidRPr="00182F62">
        <w:rPr>
          <w:b/>
          <w:sz w:val="25"/>
          <w:szCs w:val="25"/>
        </w:rPr>
        <w:t>1</w:t>
      </w:r>
      <w:r w:rsidR="00772583" w:rsidRPr="00182F62">
        <w:rPr>
          <w:b/>
          <w:sz w:val="25"/>
          <w:szCs w:val="25"/>
        </w:rPr>
        <w:t>,0</w:t>
      </w:r>
      <w:r w:rsidR="00063559" w:rsidRPr="00182F62">
        <w:rPr>
          <w:b/>
          <w:sz w:val="25"/>
          <w:szCs w:val="25"/>
        </w:rPr>
        <w:t>6</w:t>
      </w:r>
      <w:r w:rsidR="00336DCA" w:rsidRPr="00182F62">
        <w:rPr>
          <w:sz w:val="25"/>
          <w:szCs w:val="25"/>
        </w:rPr>
        <w:t xml:space="preserve"> процентов от общего годового объёма доходов бюджета Руссковского сельского поселения Шумячского района Смоленской области без учёта утверждённого объёма безвозмездных поступлений.</w:t>
      </w:r>
      <w:r w:rsidR="00336DCA" w:rsidRPr="00182F62">
        <w:rPr>
          <w:rFonts w:eastAsia="Arial Unicode MS" w:cs="Tahoma"/>
          <w:kern w:val="1"/>
          <w:sz w:val="25"/>
          <w:szCs w:val="25"/>
          <w:lang w:eastAsia="hi-IN" w:bidi="hi-IN"/>
        </w:rPr>
        <w:t xml:space="preserve">                                                                                                   </w:t>
      </w:r>
    </w:p>
    <w:p w:rsidR="00336DCA" w:rsidRDefault="00336DCA" w:rsidP="00336DCA">
      <w:pPr>
        <w:spacing w:line="100" w:lineRule="atLeast"/>
        <w:jc w:val="center"/>
        <w:rPr>
          <w:b/>
          <w:bCs/>
          <w:i/>
          <w:sz w:val="26"/>
          <w:szCs w:val="26"/>
        </w:rPr>
      </w:pPr>
    </w:p>
    <w:p w:rsidR="001A0BC8" w:rsidRPr="00895601" w:rsidRDefault="001A0BC8" w:rsidP="00336DCA">
      <w:pPr>
        <w:spacing w:line="100" w:lineRule="atLeast"/>
        <w:jc w:val="center"/>
        <w:rPr>
          <w:b/>
          <w:bCs/>
          <w:i/>
          <w:sz w:val="26"/>
          <w:szCs w:val="26"/>
        </w:rPr>
      </w:pPr>
    </w:p>
    <w:p w:rsidR="00DC1B7C" w:rsidRPr="001A0BC8" w:rsidRDefault="00DC1B7C" w:rsidP="00E75015">
      <w:pPr>
        <w:jc w:val="both"/>
        <w:rPr>
          <w:sz w:val="25"/>
          <w:szCs w:val="25"/>
        </w:rPr>
      </w:pPr>
      <w:r w:rsidRPr="001A0BC8">
        <w:rPr>
          <w:sz w:val="25"/>
          <w:szCs w:val="25"/>
        </w:rPr>
        <w:t>Изменения внесены в следующие приложения:</w:t>
      </w:r>
    </w:p>
    <w:tbl>
      <w:tblPr>
        <w:tblW w:w="10151" w:type="dxa"/>
        <w:tblLook w:val="04A0"/>
      </w:tblPr>
      <w:tblGrid>
        <w:gridCol w:w="10151"/>
      </w:tblGrid>
      <w:tr w:rsidR="00665A43" w:rsidRPr="00516E55" w:rsidTr="002215DD">
        <w:trPr>
          <w:trHeight w:val="442"/>
        </w:trPr>
        <w:tc>
          <w:tcPr>
            <w:tcW w:w="10151" w:type="dxa"/>
          </w:tcPr>
          <w:p w:rsidR="00D43437" w:rsidRDefault="00665A43" w:rsidP="006A4155">
            <w:pPr>
              <w:jc w:val="both"/>
              <w:rPr>
                <w:bCs/>
                <w:sz w:val="22"/>
                <w:szCs w:val="22"/>
              </w:rPr>
            </w:pPr>
            <w:r w:rsidRPr="00516E55">
              <w:rPr>
                <w:sz w:val="22"/>
                <w:szCs w:val="22"/>
              </w:rPr>
              <w:t xml:space="preserve">  - в приложение №1</w:t>
            </w:r>
            <w:r w:rsidR="00B33E61" w:rsidRPr="00516E55">
              <w:rPr>
                <w:sz w:val="22"/>
                <w:szCs w:val="22"/>
              </w:rPr>
              <w:t xml:space="preserve"> </w:t>
            </w:r>
            <w:r w:rsidRPr="00516E55">
              <w:rPr>
                <w:bCs/>
                <w:sz w:val="22"/>
                <w:szCs w:val="22"/>
              </w:rPr>
              <w:t>«Источники финансирования дефицита бюджета Руссковского сельского поселения</w:t>
            </w:r>
            <w:r w:rsidR="00232649" w:rsidRPr="00516E55">
              <w:rPr>
                <w:bCs/>
                <w:sz w:val="22"/>
                <w:szCs w:val="22"/>
              </w:rPr>
              <w:t xml:space="preserve"> Шумячского района Смоленской области на 202</w:t>
            </w:r>
            <w:r w:rsidR="00B33E61" w:rsidRPr="00516E55">
              <w:rPr>
                <w:bCs/>
                <w:sz w:val="22"/>
                <w:szCs w:val="22"/>
              </w:rPr>
              <w:t>4</w:t>
            </w:r>
            <w:r w:rsidR="00232649" w:rsidRPr="00516E55">
              <w:rPr>
                <w:bCs/>
                <w:sz w:val="22"/>
                <w:szCs w:val="22"/>
              </w:rPr>
              <w:t xml:space="preserve"> год»;</w:t>
            </w:r>
          </w:p>
          <w:p w:rsidR="00C304C6" w:rsidRPr="003F4036" w:rsidRDefault="00C304C6" w:rsidP="003F4036">
            <w:pPr>
              <w:ind w:right="279"/>
              <w:jc w:val="both"/>
              <w:rPr>
                <w:bCs/>
              </w:rPr>
            </w:pPr>
            <w:r w:rsidRPr="00516E55">
              <w:rPr>
                <w:sz w:val="22"/>
                <w:szCs w:val="22"/>
              </w:rPr>
              <w:t xml:space="preserve">  - в </w:t>
            </w:r>
            <w:r w:rsidRPr="002215DD">
              <w:rPr>
                <w:sz w:val="22"/>
                <w:szCs w:val="22"/>
              </w:rPr>
              <w:t>приложение №5</w:t>
            </w:r>
            <w:r w:rsidRPr="002215DD">
              <w:rPr>
                <w:bCs/>
              </w:rPr>
              <w:t xml:space="preserve"> «Прогнозируемые безвозмездные поступления в бюджет Руссковского сельского поселения Шумячского района Смоленской области  на 2024 год</w:t>
            </w:r>
            <w:r w:rsidR="002215DD">
              <w:rPr>
                <w:bCs/>
              </w:rPr>
              <w:t>»</w:t>
            </w:r>
          </w:p>
        </w:tc>
      </w:tr>
    </w:tbl>
    <w:p w:rsidR="00733E41" w:rsidRPr="00516E55" w:rsidRDefault="00B211B5" w:rsidP="006A4155">
      <w:pPr>
        <w:ind w:right="279"/>
        <w:jc w:val="both"/>
        <w:rPr>
          <w:sz w:val="22"/>
          <w:szCs w:val="22"/>
        </w:rPr>
      </w:pPr>
      <w:r w:rsidRPr="00516E55">
        <w:rPr>
          <w:sz w:val="22"/>
          <w:szCs w:val="22"/>
        </w:rPr>
        <w:t xml:space="preserve">- в приложение №7 « </w:t>
      </w:r>
      <w:r w:rsidRPr="00516E55">
        <w:rPr>
          <w:bCs/>
          <w:color w:val="000000"/>
          <w:sz w:val="22"/>
          <w:szCs w:val="22"/>
        </w:rPr>
        <w:t>Распределение бюджетных ассигнований   по разделам, подразделам, целевым статьям  (муниципальным программам и не программным направлениям  деятельности), группам (группам  и          подгруппам)  видов расходов  классификации расходов бюджетов на 202</w:t>
      </w:r>
      <w:r w:rsidR="00430C6A" w:rsidRPr="00516E55">
        <w:rPr>
          <w:bCs/>
          <w:color w:val="000000"/>
          <w:sz w:val="22"/>
          <w:szCs w:val="22"/>
        </w:rPr>
        <w:t>4</w:t>
      </w:r>
      <w:r w:rsidRPr="00516E55">
        <w:rPr>
          <w:bCs/>
          <w:color w:val="000000"/>
          <w:sz w:val="22"/>
          <w:szCs w:val="22"/>
        </w:rPr>
        <w:t xml:space="preserve"> год»;</w:t>
      </w:r>
    </w:p>
    <w:p w:rsidR="00B211B5" w:rsidRPr="00516E55" w:rsidRDefault="00B211B5" w:rsidP="00267C5C">
      <w:pPr>
        <w:pStyle w:val="a6"/>
        <w:jc w:val="both"/>
        <w:rPr>
          <w:sz w:val="22"/>
          <w:szCs w:val="22"/>
        </w:rPr>
      </w:pPr>
      <w:r w:rsidRPr="00516E55">
        <w:rPr>
          <w:sz w:val="22"/>
          <w:szCs w:val="22"/>
        </w:rPr>
        <w:t>- в приложение №9 «Распределение бюджетных ассигнований по целевым статьям (</w:t>
      </w:r>
      <w:r w:rsidRPr="00516E55">
        <w:rPr>
          <w:color w:val="000000"/>
          <w:sz w:val="22"/>
          <w:szCs w:val="22"/>
        </w:rPr>
        <w:t>муниципальным</w:t>
      </w:r>
      <w:r w:rsidRPr="00516E55">
        <w:rPr>
          <w:sz w:val="22"/>
          <w:szCs w:val="22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430C6A" w:rsidRPr="00516E55">
        <w:rPr>
          <w:sz w:val="22"/>
          <w:szCs w:val="22"/>
        </w:rPr>
        <w:t>4</w:t>
      </w:r>
      <w:r w:rsidRPr="00516E55">
        <w:rPr>
          <w:sz w:val="22"/>
          <w:szCs w:val="22"/>
        </w:rPr>
        <w:t xml:space="preserve"> год»;</w:t>
      </w:r>
    </w:p>
    <w:p w:rsidR="00733E41" w:rsidRPr="00516E55" w:rsidRDefault="00B211B5" w:rsidP="00267C5C">
      <w:pPr>
        <w:jc w:val="both"/>
        <w:rPr>
          <w:sz w:val="22"/>
          <w:szCs w:val="22"/>
        </w:rPr>
      </w:pPr>
      <w:r w:rsidRPr="00516E55">
        <w:rPr>
          <w:sz w:val="22"/>
          <w:szCs w:val="22"/>
        </w:rPr>
        <w:t xml:space="preserve">    - в приложение №11</w:t>
      </w:r>
      <w:r w:rsidRPr="00516E55">
        <w:rPr>
          <w:b/>
          <w:sz w:val="22"/>
          <w:szCs w:val="22"/>
        </w:rPr>
        <w:t xml:space="preserve"> </w:t>
      </w:r>
      <w:r w:rsidRPr="00516E55">
        <w:rPr>
          <w:sz w:val="22"/>
          <w:szCs w:val="22"/>
        </w:rPr>
        <w:t xml:space="preserve">Ведомственная </w:t>
      </w:r>
      <w:hyperlink r:id="rId6" w:history="1">
        <w:r w:rsidRPr="00516E55">
          <w:rPr>
            <w:sz w:val="22"/>
            <w:szCs w:val="22"/>
          </w:rPr>
          <w:t>структур</w:t>
        </w:r>
      </w:hyperlink>
      <w:r w:rsidRPr="00516E55">
        <w:rPr>
          <w:sz w:val="22"/>
          <w:szCs w:val="22"/>
        </w:rPr>
        <w:t xml:space="preserve">а расходов  бюджета Руссковского сельского поселения Шумячского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        </w:t>
      </w:r>
      <w:r w:rsidR="00232649" w:rsidRPr="00516E55">
        <w:rPr>
          <w:sz w:val="22"/>
          <w:szCs w:val="22"/>
        </w:rPr>
        <w:t>(</w:t>
      </w:r>
      <w:r w:rsidRPr="00516E55">
        <w:rPr>
          <w:sz w:val="22"/>
          <w:szCs w:val="22"/>
        </w:rPr>
        <w:t>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 w:rsidR="00430C6A" w:rsidRPr="00516E55">
        <w:rPr>
          <w:sz w:val="22"/>
          <w:szCs w:val="22"/>
        </w:rPr>
        <w:t>4</w:t>
      </w:r>
      <w:r w:rsidRPr="00516E55">
        <w:rPr>
          <w:sz w:val="22"/>
          <w:szCs w:val="22"/>
        </w:rPr>
        <w:t>год;</w:t>
      </w:r>
    </w:p>
    <w:p w:rsidR="00E75015" w:rsidRPr="00516E55" w:rsidRDefault="00B211B5" w:rsidP="00267C5C">
      <w:pPr>
        <w:jc w:val="both"/>
        <w:rPr>
          <w:sz w:val="22"/>
          <w:szCs w:val="22"/>
        </w:rPr>
      </w:pPr>
      <w:r w:rsidRPr="00516E55">
        <w:rPr>
          <w:sz w:val="22"/>
          <w:szCs w:val="22"/>
        </w:rPr>
        <w:t xml:space="preserve">    - в приложение №13</w:t>
      </w:r>
      <w:r w:rsidR="00E75015" w:rsidRPr="00516E55">
        <w:rPr>
          <w:sz w:val="22"/>
          <w:szCs w:val="22"/>
        </w:rPr>
        <w:t xml:space="preserve"> «Распределение бюджетных ассигнований по муниципальным программам и не программным направлениям деятельности на 2024 год»</w:t>
      </w:r>
      <w:r w:rsidR="0065118B" w:rsidRPr="00516E55">
        <w:rPr>
          <w:sz w:val="22"/>
          <w:szCs w:val="22"/>
        </w:rPr>
        <w:t>.</w:t>
      </w:r>
    </w:p>
    <w:p w:rsidR="004E6616" w:rsidRDefault="004E6616" w:rsidP="002A3209">
      <w:pPr>
        <w:jc w:val="both"/>
        <w:rPr>
          <w:sz w:val="22"/>
          <w:szCs w:val="22"/>
        </w:rPr>
      </w:pPr>
    </w:p>
    <w:p w:rsidR="003F4036" w:rsidRDefault="003F4036" w:rsidP="002A3209">
      <w:pPr>
        <w:jc w:val="both"/>
        <w:rPr>
          <w:sz w:val="25"/>
          <w:szCs w:val="25"/>
        </w:rPr>
      </w:pPr>
    </w:p>
    <w:p w:rsidR="001A0BC8" w:rsidRDefault="001A0BC8" w:rsidP="002A3209">
      <w:pPr>
        <w:jc w:val="both"/>
        <w:rPr>
          <w:sz w:val="25"/>
          <w:szCs w:val="25"/>
        </w:rPr>
      </w:pPr>
    </w:p>
    <w:p w:rsidR="001A0BC8" w:rsidRDefault="001A0BC8" w:rsidP="002A3209">
      <w:pPr>
        <w:jc w:val="both"/>
        <w:rPr>
          <w:sz w:val="25"/>
          <w:szCs w:val="25"/>
        </w:rPr>
      </w:pPr>
    </w:p>
    <w:p w:rsidR="00C21F33" w:rsidRPr="003F4036" w:rsidRDefault="008A09AE" w:rsidP="002A3209">
      <w:pPr>
        <w:jc w:val="both"/>
        <w:rPr>
          <w:sz w:val="25"/>
          <w:szCs w:val="25"/>
        </w:rPr>
      </w:pPr>
      <w:r w:rsidRPr="003F4036">
        <w:rPr>
          <w:sz w:val="25"/>
          <w:szCs w:val="25"/>
        </w:rPr>
        <w:t xml:space="preserve">Глава муниципального образования </w:t>
      </w:r>
    </w:p>
    <w:p w:rsidR="008A09AE" w:rsidRPr="003F4036" w:rsidRDefault="002A3209" w:rsidP="002A3209">
      <w:pPr>
        <w:jc w:val="both"/>
        <w:rPr>
          <w:sz w:val="25"/>
          <w:szCs w:val="25"/>
        </w:rPr>
      </w:pPr>
      <w:r w:rsidRPr="003F4036">
        <w:rPr>
          <w:sz w:val="25"/>
          <w:szCs w:val="25"/>
        </w:rPr>
        <w:t>Руссковского</w:t>
      </w:r>
      <w:r w:rsidR="00C21F33" w:rsidRPr="003F4036">
        <w:rPr>
          <w:sz w:val="25"/>
          <w:szCs w:val="25"/>
        </w:rPr>
        <w:t xml:space="preserve"> сельского поселения</w:t>
      </w:r>
    </w:p>
    <w:p w:rsidR="008A09AE" w:rsidRPr="003F4036" w:rsidRDefault="002A3209" w:rsidP="008A09AE">
      <w:pPr>
        <w:rPr>
          <w:sz w:val="25"/>
          <w:szCs w:val="25"/>
        </w:rPr>
      </w:pPr>
      <w:r w:rsidRPr="003F4036">
        <w:rPr>
          <w:sz w:val="25"/>
          <w:szCs w:val="25"/>
        </w:rPr>
        <w:t xml:space="preserve">Шумячского района Смоленской области:                   </w:t>
      </w:r>
      <w:r w:rsidR="0065118B" w:rsidRPr="003F4036">
        <w:rPr>
          <w:sz w:val="25"/>
          <w:szCs w:val="25"/>
        </w:rPr>
        <w:t xml:space="preserve">                  </w:t>
      </w:r>
      <w:bookmarkStart w:id="0" w:name="_GoBack"/>
      <w:bookmarkEnd w:id="0"/>
      <w:r w:rsidR="00C21F33" w:rsidRPr="003F4036">
        <w:rPr>
          <w:sz w:val="25"/>
          <w:szCs w:val="25"/>
        </w:rPr>
        <w:t xml:space="preserve">           </w:t>
      </w:r>
      <w:r w:rsidR="00817149" w:rsidRPr="003F4036">
        <w:rPr>
          <w:sz w:val="25"/>
          <w:szCs w:val="25"/>
        </w:rPr>
        <w:t xml:space="preserve"> </w:t>
      </w:r>
      <w:r w:rsidRPr="003F4036">
        <w:rPr>
          <w:sz w:val="25"/>
          <w:szCs w:val="25"/>
        </w:rPr>
        <w:t>Н.А. Марченкова</w:t>
      </w:r>
    </w:p>
    <w:p w:rsidR="008A09AE" w:rsidRPr="003F4036" w:rsidRDefault="008A09AE" w:rsidP="008A09AE">
      <w:pPr>
        <w:rPr>
          <w:sz w:val="25"/>
          <w:szCs w:val="25"/>
        </w:rPr>
      </w:pPr>
      <w:r w:rsidRPr="003F4036">
        <w:rPr>
          <w:sz w:val="25"/>
          <w:szCs w:val="25"/>
        </w:rPr>
        <w:t xml:space="preserve">                         </w:t>
      </w:r>
      <w:r w:rsidR="00FF14FD" w:rsidRPr="003F4036">
        <w:rPr>
          <w:sz w:val="25"/>
          <w:szCs w:val="25"/>
        </w:rPr>
        <w:t xml:space="preserve">      </w:t>
      </w:r>
      <w:r w:rsidRPr="003F4036">
        <w:rPr>
          <w:sz w:val="25"/>
          <w:szCs w:val="25"/>
        </w:rPr>
        <w:t xml:space="preserve"> </w:t>
      </w:r>
      <w:r w:rsidR="001A29E7" w:rsidRPr="003F4036">
        <w:rPr>
          <w:sz w:val="25"/>
          <w:szCs w:val="25"/>
        </w:rPr>
        <w:t xml:space="preserve">                          </w:t>
      </w:r>
      <w:r w:rsidRPr="003F4036">
        <w:rPr>
          <w:sz w:val="25"/>
          <w:szCs w:val="25"/>
        </w:rPr>
        <w:t xml:space="preserve">                     </w:t>
      </w:r>
    </w:p>
    <w:sectPr w:rsidR="008A09AE" w:rsidRPr="003F4036" w:rsidSect="00292312">
      <w:pgSz w:w="11906" w:h="16838"/>
      <w:pgMar w:top="680" w:right="567" w:bottom="709" w:left="130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7288"/>
    <w:multiLevelType w:val="hybridMultilevel"/>
    <w:tmpl w:val="75189EE4"/>
    <w:lvl w:ilvl="0" w:tplc="C602D03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F61DA"/>
    <w:multiLevelType w:val="hybridMultilevel"/>
    <w:tmpl w:val="0A72037C"/>
    <w:lvl w:ilvl="0" w:tplc="0419000F">
      <w:start w:val="10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4F12860"/>
    <w:multiLevelType w:val="hybridMultilevel"/>
    <w:tmpl w:val="4B5C6926"/>
    <w:lvl w:ilvl="0" w:tplc="041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79726D1"/>
    <w:multiLevelType w:val="hybridMultilevel"/>
    <w:tmpl w:val="860E64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9B743780">
      <w:numFmt w:val="bullet"/>
      <w:lvlText w:val=""/>
      <w:lvlJc w:val="left"/>
      <w:pPr>
        <w:ind w:left="2149" w:hanging="360"/>
      </w:pPr>
      <w:rPr>
        <w:rFonts w:ascii="Wingdings" w:eastAsia="Times New Roman" w:hAnsi="Wingdings" w:cs="Times New Roman" w:hint="default"/>
        <w:b/>
        <w:i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5B64D9"/>
    <w:multiLevelType w:val="hybridMultilevel"/>
    <w:tmpl w:val="BFE66956"/>
    <w:lvl w:ilvl="0" w:tplc="7772E112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5">
    <w:nsid w:val="1E926D51"/>
    <w:multiLevelType w:val="hybridMultilevel"/>
    <w:tmpl w:val="3934E2A4"/>
    <w:lvl w:ilvl="0" w:tplc="0419000D">
      <w:start w:val="1"/>
      <w:numFmt w:val="bullet"/>
      <w:lvlText w:val=""/>
      <w:lvlJc w:val="left"/>
      <w:pPr>
        <w:ind w:left="9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6">
    <w:nsid w:val="21DC1E79"/>
    <w:multiLevelType w:val="hybridMultilevel"/>
    <w:tmpl w:val="DCB4A5D2"/>
    <w:lvl w:ilvl="0" w:tplc="79A8B7EE">
      <w:numFmt w:val="bullet"/>
      <w:lvlText w:val=""/>
      <w:lvlJc w:val="left"/>
      <w:pPr>
        <w:ind w:left="1657" w:hanging="948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3CE61A9"/>
    <w:multiLevelType w:val="hybridMultilevel"/>
    <w:tmpl w:val="0EAC46E6"/>
    <w:lvl w:ilvl="0" w:tplc="313406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1E3B5D"/>
    <w:multiLevelType w:val="hybridMultilevel"/>
    <w:tmpl w:val="DB9812E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59F07E9"/>
    <w:multiLevelType w:val="hybridMultilevel"/>
    <w:tmpl w:val="2DD0D1C8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26DE4B99"/>
    <w:multiLevelType w:val="hybridMultilevel"/>
    <w:tmpl w:val="8AB496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C5CDC"/>
    <w:multiLevelType w:val="hybridMultilevel"/>
    <w:tmpl w:val="36CCB7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F42B64"/>
    <w:multiLevelType w:val="hybridMultilevel"/>
    <w:tmpl w:val="4DC4DB96"/>
    <w:lvl w:ilvl="0" w:tplc="7A323E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8229E"/>
    <w:multiLevelType w:val="hybridMultilevel"/>
    <w:tmpl w:val="8C38A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F0223"/>
    <w:multiLevelType w:val="hybridMultilevel"/>
    <w:tmpl w:val="6C100A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F1A11"/>
    <w:multiLevelType w:val="hybridMultilevel"/>
    <w:tmpl w:val="500E8F78"/>
    <w:lvl w:ilvl="0" w:tplc="7038B4E8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49660863"/>
    <w:multiLevelType w:val="hybridMultilevel"/>
    <w:tmpl w:val="E550DC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F6D5A74"/>
    <w:multiLevelType w:val="hybridMultilevel"/>
    <w:tmpl w:val="D34ED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94FA3"/>
    <w:multiLevelType w:val="hybridMultilevel"/>
    <w:tmpl w:val="C3E4973A"/>
    <w:lvl w:ilvl="0" w:tplc="0419000D">
      <w:start w:val="1"/>
      <w:numFmt w:val="bullet"/>
      <w:lvlText w:val=""/>
      <w:lvlJc w:val="left"/>
      <w:pPr>
        <w:ind w:left="12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56E2664A"/>
    <w:multiLevelType w:val="hybridMultilevel"/>
    <w:tmpl w:val="53C65B9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2D65E7"/>
    <w:multiLevelType w:val="hybridMultilevel"/>
    <w:tmpl w:val="5BC654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0A4462"/>
    <w:multiLevelType w:val="hybridMultilevel"/>
    <w:tmpl w:val="8D068CB6"/>
    <w:lvl w:ilvl="0" w:tplc="B84E32A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41565B"/>
    <w:multiLevelType w:val="hybridMultilevel"/>
    <w:tmpl w:val="5324E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BC70C18"/>
    <w:multiLevelType w:val="hybridMultilevel"/>
    <w:tmpl w:val="3FCE2952"/>
    <w:lvl w:ilvl="0" w:tplc="0419000D">
      <w:start w:val="1"/>
      <w:numFmt w:val="bullet"/>
      <w:lvlText w:val=""/>
      <w:lvlJc w:val="left"/>
      <w:pPr>
        <w:ind w:left="14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0"/>
  </w:num>
  <w:num w:numId="9">
    <w:abstractNumId w:val="14"/>
  </w:num>
  <w:num w:numId="10">
    <w:abstractNumId w:val="13"/>
  </w:num>
  <w:num w:numId="11">
    <w:abstractNumId w:val="3"/>
  </w:num>
  <w:num w:numId="12">
    <w:abstractNumId w:val="6"/>
  </w:num>
  <w:num w:numId="13">
    <w:abstractNumId w:val="21"/>
  </w:num>
  <w:num w:numId="14">
    <w:abstractNumId w:val="10"/>
  </w:num>
  <w:num w:numId="15">
    <w:abstractNumId w:val="19"/>
  </w:num>
  <w:num w:numId="16">
    <w:abstractNumId w:val="15"/>
  </w:num>
  <w:num w:numId="17">
    <w:abstractNumId w:val="11"/>
  </w:num>
  <w:num w:numId="18">
    <w:abstractNumId w:val="8"/>
  </w:num>
  <w:num w:numId="19">
    <w:abstractNumId w:val="20"/>
  </w:num>
  <w:num w:numId="20">
    <w:abstractNumId w:val="17"/>
  </w:num>
  <w:num w:numId="21">
    <w:abstractNumId w:val="2"/>
  </w:num>
  <w:num w:numId="22">
    <w:abstractNumId w:val="4"/>
  </w:num>
  <w:num w:numId="23">
    <w:abstractNumId w:val="7"/>
  </w:num>
  <w:num w:numId="24">
    <w:abstractNumId w:val="16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A09AE"/>
    <w:rsid w:val="00003F63"/>
    <w:rsid w:val="00012EE3"/>
    <w:rsid w:val="00013F8F"/>
    <w:rsid w:val="00014914"/>
    <w:rsid w:val="00016197"/>
    <w:rsid w:val="0002186F"/>
    <w:rsid w:val="0002368C"/>
    <w:rsid w:val="00023F3A"/>
    <w:rsid w:val="00033CC5"/>
    <w:rsid w:val="00040C07"/>
    <w:rsid w:val="00041DF0"/>
    <w:rsid w:val="00046565"/>
    <w:rsid w:val="00047347"/>
    <w:rsid w:val="0005270C"/>
    <w:rsid w:val="00054F5D"/>
    <w:rsid w:val="00056CB0"/>
    <w:rsid w:val="000576EF"/>
    <w:rsid w:val="00057948"/>
    <w:rsid w:val="00061B13"/>
    <w:rsid w:val="00061DDE"/>
    <w:rsid w:val="00063559"/>
    <w:rsid w:val="00063CA2"/>
    <w:rsid w:val="00082BE6"/>
    <w:rsid w:val="0008348C"/>
    <w:rsid w:val="000A0206"/>
    <w:rsid w:val="000A10E3"/>
    <w:rsid w:val="000B1BA0"/>
    <w:rsid w:val="000B4E78"/>
    <w:rsid w:val="000B6F31"/>
    <w:rsid w:val="000B7E3E"/>
    <w:rsid w:val="000C2C78"/>
    <w:rsid w:val="000C371B"/>
    <w:rsid w:val="000C7CF3"/>
    <w:rsid w:val="000D0609"/>
    <w:rsid w:val="000D22A4"/>
    <w:rsid w:val="000D2B02"/>
    <w:rsid w:val="000D33BA"/>
    <w:rsid w:val="000E45A6"/>
    <w:rsid w:val="000F0B51"/>
    <w:rsid w:val="000F26F6"/>
    <w:rsid w:val="00102941"/>
    <w:rsid w:val="00104628"/>
    <w:rsid w:val="0010495B"/>
    <w:rsid w:val="00107071"/>
    <w:rsid w:val="001072A7"/>
    <w:rsid w:val="00121EE5"/>
    <w:rsid w:val="0012588C"/>
    <w:rsid w:val="00127A90"/>
    <w:rsid w:val="0013597B"/>
    <w:rsid w:val="00136AFE"/>
    <w:rsid w:val="00143D75"/>
    <w:rsid w:val="00144DCF"/>
    <w:rsid w:val="001453EB"/>
    <w:rsid w:val="00145F24"/>
    <w:rsid w:val="00150AEC"/>
    <w:rsid w:val="00155A9C"/>
    <w:rsid w:val="00164815"/>
    <w:rsid w:val="00165FC0"/>
    <w:rsid w:val="00166DBE"/>
    <w:rsid w:val="00174556"/>
    <w:rsid w:val="00182F62"/>
    <w:rsid w:val="00185625"/>
    <w:rsid w:val="00185A99"/>
    <w:rsid w:val="001A0BC8"/>
    <w:rsid w:val="001A1AAF"/>
    <w:rsid w:val="001A29E7"/>
    <w:rsid w:val="001A471E"/>
    <w:rsid w:val="001B501B"/>
    <w:rsid w:val="001D5355"/>
    <w:rsid w:val="001E25BC"/>
    <w:rsid w:val="001E43AC"/>
    <w:rsid w:val="001E5229"/>
    <w:rsid w:val="001E5C04"/>
    <w:rsid w:val="001E618D"/>
    <w:rsid w:val="001F425E"/>
    <w:rsid w:val="001F54EB"/>
    <w:rsid w:val="00213CD8"/>
    <w:rsid w:val="002147A3"/>
    <w:rsid w:val="002215DD"/>
    <w:rsid w:val="002229F8"/>
    <w:rsid w:val="00232649"/>
    <w:rsid w:val="0023338B"/>
    <w:rsid w:val="00234A0F"/>
    <w:rsid w:val="002401AF"/>
    <w:rsid w:val="00240C10"/>
    <w:rsid w:val="002445DD"/>
    <w:rsid w:val="002459A1"/>
    <w:rsid w:val="002517ED"/>
    <w:rsid w:val="00252084"/>
    <w:rsid w:val="00254238"/>
    <w:rsid w:val="00254DBC"/>
    <w:rsid w:val="00256A5F"/>
    <w:rsid w:val="0026318A"/>
    <w:rsid w:val="00267C5C"/>
    <w:rsid w:val="00282593"/>
    <w:rsid w:val="002840E1"/>
    <w:rsid w:val="00285650"/>
    <w:rsid w:val="00285CE3"/>
    <w:rsid w:val="00290FA9"/>
    <w:rsid w:val="00292312"/>
    <w:rsid w:val="0029657D"/>
    <w:rsid w:val="002A2082"/>
    <w:rsid w:val="002A3209"/>
    <w:rsid w:val="002B3E43"/>
    <w:rsid w:val="002B5A78"/>
    <w:rsid w:val="002C2799"/>
    <w:rsid w:val="002C2ED0"/>
    <w:rsid w:val="002C424A"/>
    <w:rsid w:val="002D5C5E"/>
    <w:rsid w:val="002D5C70"/>
    <w:rsid w:val="002D5EE7"/>
    <w:rsid w:val="002E0292"/>
    <w:rsid w:val="002E04B9"/>
    <w:rsid w:val="002E413B"/>
    <w:rsid w:val="002F4945"/>
    <w:rsid w:val="002F5615"/>
    <w:rsid w:val="002F58AC"/>
    <w:rsid w:val="002F632B"/>
    <w:rsid w:val="00300527"/>
    <w:rsid w:val="0030151C"/>
    <w:rsid w:val="00303026"/>
    <w:rsid w:val="003102A2"/>
    <w:rsid w:val="00311528"/>
    <w:rsid w:val="00313C8E"/>
    <w:rsid w:val="00316075"/>
    <w:rsid w:val="003217DE"/>
    <w:rsid w:val="00321E8D"/>
    <w:rsid w:val="003236F4"/>
    <w:rsid w:val="003239C6"/>
    <w:rsid w:val="003269C5"/>
    <w:rsid w:val="003329FE"/>
    <w:rsid w:val="00333FC7"/>
    <w:rsid w:val="00335A4C"/>
    <w:rsid w:val="00335EBA"/>
    <w:rsid w:val="00336DCA"/>
    <w:rsid w:val="00337064"/>
    <w:rsid w:val="00344D7E"/>
    <w:rsid w:val="00347A75"/>
    <w:rsid w:val="00356C56"/>
    <w:rsid w:val="003600C1"/>
    <w:rsid w:val="0036134A"/>
    <w:rsid w:val="00361526"/>
    <w:rsid w:val="00363A40"/>
    <w:rsid w:val="003672ED"/>
    <w:rsid w:val="00386803"/>
    <w:rsid w:val="003901EF"/>
    <w:rsid w:val="00391BB4"/>
    <w:rsid w:val="003A10F6"/>
    <w:rsid w:val="003A54D1"/>
    <w:rsid w:val="003B6ADF"/>
    <w:rsid w:val="003B78EA"/>
    <w:rsid w:val="003C3987"/>
    <w:rsid w:val="003C4C82"/>
    <w:rsid w:val="003C7EFD"/>
    <w:rsid w:val="003E0C59"/>
    <w:rsid w:val="003F2214"/>
    <w:rsid w:val="003F2777"/>
    <w:rsid w:val="003F4036"/>
    <w:rsid w:val="003F5E86"/>
    <w:rsid w:val="00401828"/>
    <w:rsid w:val="0040451A"/>
    <w:rsid w:val="004052C0"/>
    <w:rsid w:val="00410ED3"/>
    <w:rsid w:val="0041398E"/>
    <w:rsid w:val="00420981"/>
    <w:rsid w:val="00424A49"/>
    <w:rsid w:val="004264D2"/>
    <w:rsid w:val="0042669C"/>
    <w:rsid w:val="004274C5"/>
    <w:rsid w:val="00430C6A"/>
    <w:rsid w:val="004321CE"/>
    <w:rsid w:val="00433723"/>
    <w:rsid w:val="00433EEF"/>
    <w:rsid w:val="004400D3"/>
    <w:rsid w:val="004440B5"/>
    <w:rsid w:val="00445B1D"/>
    <w:rsid w:val="0045603F"/>
    <w:rsid w:val="004579F5"/>
    <w:rsid w:val="00461A15"/>
    <w:rsid w:val="00461AD2"/>
    <w:rsid w:val="00462552"/>
    <w:rsid w:val="00467921"/>
    <w:rsid w:val="00486E65"/>
    <w:rsid w:val="004874C4"/>
    <w:rsid w:val="00490242"/>
    <w:rsid w:val="00493524"/>
    <w:rsid w:val="00495F2A"/>
    <w:rsid w:val="00496EFF"/>
    <w:rsid w:val="00497354"/>
    <w:rsid w:val="004A0F79"/>
    <w:rsid w:val="004A6B26"/>
    <w:rsid w:val="004A6E9F"/>
    <w:rsid w:val="004B1F5F"/>
    <w:rsid w:val="004B5C97"/>
    <w:rsid w:val="004B623E"/>
    <w:rsid w:val="004B64A2"/>
    <w:rsid w:val="004C2B38"/>
    <w:rsid w:val="004C4B10"/>
    <w:rsid w:val="004C5327"/>
    <w:rsid w:val="004C63DD"/>
    <w:rsid w:val="004C7CB6"/>
    <w:rsid w:val="004D046A"/>
    <w:rsid w:val="004D38E5"/>
    <w:rsid w:val="004D5000"/>
    <w:rsid w:val="004E07B5"/>
    <w:rsid w:val="004E6616"/>
    <w:rsid w:val="00501C4B"/>
    <w:rsid w:val="00505384"/>
    <w:rsid w:val="00512E56"/>
    <w:rsid w:val="00516E55"/>
    <w:rsid w:val="005179B4"/>
    <w:rsid w:val="00517B65"/>
    <w:rsid w:val="00530ED1"/>
    <w:rsid w:val="00531CEB"/>
    <w:rsid w:val="0053261D"/>
    <w:rsid w:val="005533AB"/>
    <w:rsid w:val="0055602B"/>
    <w:rsid w:val="00563850"/>
    <w:rsid w:val="005673E3"/>
    <w:rsid w:val="0056764E"/>
    <w:rsid w:val="00572265"/>
    <w:rsid w:val="00572530"/>
    <w:rsid w:val="005760E8"/>
    <w:rsid w:val="0058025B"/>
    <w:rsid w:val="0058102E"/>
    <w:rsid w:val="00590026"/>
    <w:rsid w:val="00590DB2"/>
    <w:rsid w:val="00591EC5"/>
    <w:rsid w:val="0059338E"/>
    <w:rsid w:val="0059580E"/>
    <w:rsid w:val="005A3761"/>
    <w:rsid w:val="005A4881"/>
    <w:rsid w:val="005A5EB2"/>
    <w:rsid w:val="005A7ADF"/>
    <w:rsid w:val="005B0459"/>
    <w:rsid w:val="005B2B64"/>
    <w:rsid w:val="005B30C0"/>
    <w:rsid w:val="005B38A7"/>
    <w:rsid w:val="005C1F3E"/>
    <w:rsid w:val="005C2686"/>
    <w:rsid w:val="005C4180"/>
    <w:rsid w:val="005E0179"/>
    <w:rsid w:val="005E103C"/>
    <w:rsid w:val="005E212E"/>
    <w:rsid w:val="005E239B"/>
    <w:rsid w:val="005F09BB"/>
    <w:rsid w:val="00604DE7"/>
    <w:rsid w:val="0061259B"/>
    <w:rsid w:val="00615A85"/>
    <w:rsid w:val="00627BEE"/>
    <w:rsid w:val="00632362"/>
    <w:rsid w:val="00640279"/>
    <w:rsid w:val="006417FB"/>
    <w:rsid w:val="006418D9"/>
    <w:rsid w:val="00643014"/>
    <w:rsid w:val="00644076"/>
    <w:rsid w:val="00644B58"/>
    <w:rsid w:val="006463B3"/>
    <w:rsid w:val="0065118B"/>
    <w:rsid w:val="00657DFB"/>
    <w:rsid w:val="006615FD"/>
    <w:rsid w:val="00665A43"/>
    <w:rsid w:val="0067220F"/>
    <w:rsid w:val="00675FC3"/>
    <w:rsid w:val="00681DA7"/>
    <w:rsid w:val="0068202F"/>
    <w:rsid w:val="00684036"/>
    <w:rsid w:val="006862AE"/>
    <w:rsid w:val="006872DF"/>
    <w:rsid w:val="00690C7C"/>
    <w:rsid w:val="006A1D9E"/>
    <w:rsid w:val="006A332A"/>
    <w:rsid w:val="006A4155"/>
    <w:rsid w:val="006A54EF"/>
    <w:rsid w:val="006A64F5"/>
    <w:rsid w:val="006A6F9C"/>
    <w:rsid w:val="006B5033"/>
    <w:rsid w:val="006C1B20"/>
    <w:rsid w:val="006D5866"/>
    <w:rsid w:val="006E2BF6"/>
    <w:rsid w:val="006E3162"/>
    <w:rsid w:val="006E4ED7"/>
    <w:rsid w:val="006E6BD2"/>
    <w:rsid w:val="0070559A"/>
    <w:rsid w:val="007118D4"/>
    <w:rsid w:val="00715B04"/>
    <w:rsid w:val="00723A60"/>
    <w:rsid w:val="00726C80"/>
    <w:rsid w:val="00726DEF"/>
    <w:rsid w:val="00733A31"/>
    <w:rsid w:val="00733AA9"/>
    <w:rsid w:val="00733E41"/>
    <w:rsid w:val="00735CC2"/>
    <w:rsid w:val="007363A2"/>
    <w:rsid w:val="00737CBF"/>
    <w:rsid w:val="00741310"/>
    <w:rsid w:val="007433B1"/>
    <w:rsid w:val="0074545F"/>
    <w:rsid w:val="0074660F"/>
    <w:rsid w:val="00763E61"/>
    <w:rsid w:val="00772583"/>
    <w:rsid w:val="00777A18"/>
    <w:rsid w:val="00781615"/>
    <w:rsid w:val="00782BFF"/>
    <w:rsid w:val="00783B58"/>
    <w:rsid w:val="0078564E"/>
    <w:rsid w:val="0078606E"/>
    <w:rsid w:val="00790124"/>
    <w:rsid w:val="0079067F"/>
    <w:rsid w:val="007908D6"/>
    <w:rsid w:val="00795209"/>
    <w:rsid w:val="007A0954"/>
    <w:rsid w:val="007A597D"/>
    <w:rsid w:val="007A7AC6"/>
    <w:rsid w:val="007B091F"/>
    <w:rsid w:val="007B2B75"/>
    <w:rsid w:val="007C2B4F"/>
    <w:rsid w:val="007C4E72"/>
    <w:rsid w:val="007C5C18"/>
    <w:rsid w:val="007E0856"/>
    <w:rsid w:val="007E1905"/>
    <w:rsid w:val="007E3365"/>
    <w:rsid w:val="007F2700"/>
    <w:rsid w:val="007F4C14"/>
    <w:rsid w:val="007F63B8"/>
    <w:rsid w:val="007F6F4B"/>
    <w:rsid w:val="00805E03"/>
    <w:rsid w:val="008145D1"/>
    <w:rsid w:val="00817149"/>
    <w:rsid w:val="00820696"/>
    <w:rsid w:val="00822ABF"/>
    <w:rsid w:val="0082464A"/>
    <w:rsid w:val="00824D34"/>
    <w:rsid w:val="00834A24"/>
    <w:rsid w:val="00840433"/>
    <w:rsid w:val="00847A95"/>
    <w:rsid w:val="008529EC"/>
    <w:rsid w:val="00863549"/>
    <w:rsid w:val="008679D5"/>
    <w:rsid w:val="00875782"/>
    <w:rsid w:val="00880801"/>
    <w:rsid w:val="0088118D"/>
    <w:rsid w:val="00885B5B"/>
    <w:rsid w:val="00886017"/>
    <w:rsid w:val="008912E6"/>
    <w:rsid w:val="00893064"/>
    <w:rsid w:val="00895601"/>
    <w:rsid w:val="008A09AE"/>
    <w:rsid w:val="008A3CA6"/>
    <w:rsid w:val="008A4E6F"/>
    <w:rsid w:val="008B0242"/>
    <w:rsid w:val="008B528F"/>
    <w:rsid w:val="008B5A74"/>
    <w:rsid w:val="008C359A"/>
    <w:rsid w:val="008C4B57"/>
    <w:rsid w:val="008C6627"/>
    <w:rsid w:val="008D33A3"/>
    <w:rsid w:val="008D69C1"/>
    <w:rsid w:val="008E2161"/>
    <w:rsid w:val="008E7682"/>
    <w:rsid w:val="008E7C34"/>
    <w:rsid w:val="008F1DB3"/>
    <w:rsid w:val="008F2EEC"/>
    <w:rsid w:val="008F4565"/>
    <w:rsid w:val="008F6D97"/>
    <w:rsid w:val="00904C27"/>
    <w:rsid w:val="00906F70"/>
    <w:rsid w:val="00912609"/>
    <w:rsid w:val="009134D4"/>
    <w:rsid w:val="00913F61"/>
    <w:rsid w:val="00920B9C"/>
    <w:rsid w:val="0093189A"/>
    <w:rsid w:val="00934F8E"/>
    <w:rsid w:val="0094480F"/>
    <w:rsid w:val="00946E4D"/>
    <w:rsid w:val="00951532"/>
    <w:rsid w:val="00952664"/>
    <w:rsid w:val="009527F3"/>
    <w:rsid w:val="00953436"/>
    <w:rsid w:val="00954BBC"/>
    <w:rsid w:val="0095526A"/>
    <w:rsid w:val="00957D10"/>
    <w:rsid w:val="009646A1"/>
    <w:rsid w:val="0096700D"/>
    <w:rsid w:val="009712B3"/>
    <w:rsid w:val="00972F52"/>
    <w:rsid w:val="00977E43"/>
    <w:rsid w:val="00983384"/>
    <w:rsid w:val="00986648"/>
    <w:rsid w:val="00996DF6"/>
    <w:rsid w:val="00997C56"/>
    <w:rsid w:val="009B2690"/>
    <w:rsid w:val="009B5865"/>
    <w:rsid w:val="009B66A3"/>
    <w:rsid w:val="009B729A"/>
    <w:rsid w:val="009C7ADD"/>
    <w:rsid w:val="009D10A3"/>
    <w:rsid w:val="009D40CE"/>
    <w:rsid w:val="009D5A98"/>
    <w:rsid w:val="009D5B6D"/>
    <w:rsid w:val="009E2B80"/>
    <w:rsid w:val="009E33F9"/>
    <w:rsid w:val="009E5DFD"/>
    <w:rsid w:val="009F25B6"/>
    <w:rsid w:val="00A026C3"/>
    <w:rsid w:val="00A0494F"/>
    <w:rsid w:val="00A138A9"/>
    <w:rsid w:val="00A14687"/>
    <w:rsid w:val="00A206FB"/>
    <w:rsid w:val="00A20C56"/>
    <w:rsid w:val="00A23596"/>
    <w:rsid w:val="00A24D68"/>
    <w:rsid w:val="00A267AE"/>
    <w:rsid w:val="00A31D10"/>
    <w:rsid w:val="00A3514E"/>
    <w:rsid w:val="00A43E3F"/>
    <w:rsid w:val="00A53DF7"/>
    <w:rsid w:val="00A549CF"/>
    <w:rsid w:val="00A614D7"/>
    <w:rsid w:val="00A6170B"/>
    <w:rsid w:val="00A62702"/>
    <w:rsid w:val="00A70BB9"/>
    <w:rsid w:val="00A7172C"/>
    <w:rsid w:val="00A72F23"/>
    <w:rsid w:val="00A761CB"/>
    <w:rsid w:val="00A845BA"/>
    <w:rsid w:val="00A84AE9"/>
    <w:rsid w:val="00A84E3F"/>
    <w:rsid w:val="00A9294E"/>
    <w:rsid w:val="00AA231F"/>
    <w:rsid w:val="00AB0D29"/>
    <w:rsid w:val="00AB598D"/>
    <w:rsid w:val="00AB5BE9"/>
    <w:rsid w:val="00AB7180"/>
    <w:rsid w:val="00AC2A74"/>
    <w:rsid w:val="00AC314A"/>
    <w:rsid w:val="00AC41B7"/>
    <w:rsid w:val="00AC6057"/>
    <w:rsid w:val="00AC6BD8"/>
    <w:rsid w:val="00AD248C"/>
    <w:rsid w:val="00AD5015"/>
    <w:rsid w:val="00AE22FD"/>
    <w:rsid w:val="00AE45F9"/>
    <w:rsid w:val="00AF129C"/>
    <w:rsid w:val="00AF24B8"/>
    <w:rsid w:val="00AF2CE9"/>
    <w:rsid w:val="00AF47CF"/>
    <w:rsid w:val="00B0401E"/>
    <w:rsid w:val="00B05AB4"/>
    <w:rsid w:val="00B07879"/>
    <w:rsid w:val="00B07A19"/>
    <w:rsid w:val="00B1358D"/>
    <w:rsid w:val="00B17F27"/>
    <w:rsid w:val="00B20B1D"/>
    <w:rsid w:val="00B211B5"/>
    <w:rsid w:val="00B22671"/>
    <w:rsid w:val="00B2352D"/>
    <w:rsid w:val="00B326C3"/>
    <w:rsid w:val="00B32D06"/>
    <w:rsid w:val="00B33E61"/>
    <w:rsid w:val="00B3725A"/>
    <w:rsid w:val="00B456D6"/>
    <w:rsid w:val="00B46F1B"/>
    <w:rsid w:val="00B66F56"/>
    <w:rsid w:val="00B779D8"/>
    <w:rsid w:val="00B819C0"/>
    <w:rsid w:val="00B83CA7"/>
    <w:rsid w:val="00B858D5"/>
    <w:rsid w:val="00B90554"/>
    <w:rsid w:val="00BA36DC"/>
    <w:rsid w:val="00BA7A84"/>
    <w:rsid w:val="00BB6B08"/>
    <w:rsid w:val="00BC291E"/>
    <w:rsid w:val="00BC5E87"/>
    <w:rsid w:val="00BC5F48"/>
    <w:rsid w:val="00BD069F"/>
    <w:rsid w:val="00BD424B"/>
    <w:rsid w:val="00BD491D"/>
    <w:rsid w:val="00BE09E7"/>
    <w:rsid w:val="00BE356E"/>
    <w:rsid w:val="00BE6B7F"/>
    <w:rsid w:val="00BF19C9"/>
    <w:rsid w:val="00BF4C4A"/>
    <w:rsid w:val="00C00A59"/>
    <w:rsid w:val="00C00E1D"/>
    <w:rsid w:val="00C0281B"/>
    <w:rsid w:val="00C028CA"/>
    <w:rsid w:val="00C104C5"/>
    <w:rsid w:val="00C13DED"/>
    <w:rsid w:val="00C173AF"/>
    <w:rsid w:val="00C17831"/>
    <w:rsid w:val="00C21F33"/>
    <w:rsid w:val="00C304C6"/>
    <w:rsid w:val="00C378C4"/>
    <w:rsid w:val="00C37E03"/>
    <w:rsid w:val="00C42C0D"/>
    <w:rsid w:val="00C42C42"/>
    <w:rsid w:val="00C43E68"/>
    <w:rsid w:val="00C526B3"/>
    <w:rsid w:val="00C5328F"/>
    <w:rsid w:val="00C54CDC"/>
    <w:rsid w:val="00C56B8B"/>
    <w:rsid w:val="00C670AC"/>
    <w:rsid w:val="00C718ED"/>
    <w:rsid w:val="00C72EA5"/>
    <w:rsid w:val="00C77375"/>
    <w:rsid w:val="00C82724"/>
    <w:rsid w:val="00C9194C"/>
    <w:rsid w:val="00C961AA"/>
    <w:rsid w:val="00CA23EC"/>
    <w:rsid w:val="00CA3DF4"/>
    <w:rsid w:val="00CA6E6E"/>
    <w:rsid w:val="00CB26D3"/>
    <w:rsid w:val="00CB7919"/>
    <w:rsid w:val="00CC2695"/>
    <w:rsid w:val="00CD0EBA"/>
    <w:rsid w:val="00CD16A9"/>
    <w:rsid w:val="00CE0379"/>
    <w:rsid w:val="00CE086F"/>
    <w:rsid w:val="00CE6700"/>
    <w:rsid w:val="00CE7B36"/>
    <w:rsid w:val="00CF35B9"/>
    <w:rsid w:val="00D002C1"/>
    <w:rsid w:val="00D01281"/>
    <w:rsid w:val="00D1552A"/>
    <w:rsid w:val="00D16A76"/>
    <w:rsid w:val="00D25601"/>
    <w:rsid w:val="00D32EAB"/>
    <w:rsid w:val="00D418F1"/>
    <w:rsid w:val="00D4227A"/>
    <w:rsid w:val="00D43437"/>
    <w:rsid w:val="00D46C95"/>
    <w:rsid w:val="00D53BC9"/>
    <w:rsid w:val="00D56639"/>
    <w:rsid w:val="00D61770"/>
    <w:rsid w:val="00D67293"/>
    <w:rsid w:val="00D70C76"/>
    <w:rsid w:val="00D735AA"/>
    <w:rsid w:val="00D7584B"/>
    <w:rsid w:val="00D767E9"/>
    <w:rsid w:val="00D838F8"/>
    <w:rsid w:val="00D93010"/>
    <w:rsid w:val="00D93C29"/>
    <w:rsid w:val="00D93E0C"/>
    <w:rsid w:val="00DA0037"/>
    <w:rsid w:val="00DA4F35"/>
    <w:rsid w:val="00DA78DA"/>
    <w:rsid w:val="00DB69E0"/>
    <w:rsid w:val="00DB6CEB"/>
    <w:rsid w:val="00DB711F"/>
    <w:rsid w:val="00DC1B7C"/>
    <w:rsid w:val="00DC29C3"/>
    <w:rsid w:val="00DD081E"/>
    <w:rsid w:val="00DD0B56"/>
    <w:rsid w:val="00DD106D"/>
    <w:rsid w:val="00DD32E4"/>
    <w:rsid w:val="00DE4DD0"/>
    <w:rsid w:val="00DF5D51"/>
    <w:rsid w:val="00DF721D"/>
    <w:rsid w:val="00E077B6"/>
    <w:rsid w:val="00E12686"/>
    <w:rsid w:val="00E12E1F"/>
    <w:rsid w:val="00E147B4"/>
    <w:rsid w:val="00E20C77"/>
    <w:rsid w:val="00E2146D"/>
    <w:rsid w:val="00E2466F"/>
    <w:rsid w:val="00E27E25"/>
    <w:rsid w:val="00E30840"/>
    <w:rsid w:val="00E35B8E"/>
    <w:rsid w:val="00E3640C"/>
    <w:rsid w:val="00E51D98"/>
    <w:rsid w:val="00E53B0E"/>
    <w:rsid w:val="00E53BC8"/>
    <w:rsid w:val="00E60D3D"/>
    <w:rsid w:val="00E73878"/>
    <w:rsid w:val="00E7387F"/>
    <w:rsid w:val="00E75015"/>
    <w:rsid w:val="00E7610C"/>
    <w:rsid w:val="00E83FAF"/>
    <w:rsid w:val="00E876E7"/>
    <w:rsid w:val="00E8797A"/>
    <w:rsid w:val="00E939BB"/>
    <w:rsid w:val="00E97152"/>
    <w:rsid w:val="00EA5AEC"/>
    <w:rsid w:val="00EB4158"/>
    <w:rsid w:val="00EB700D"/>
    <w:rsid w:val="00EC0F84"/>
    <w:rsid w:val="00EC1695"/>
    <w:rsid w:val="00EC1DE5"/>
    <w:rsid w:val="00EC2646"/>
    <w:rsid w:val="00EC4480"/>
    <w:rsid w:val="00EC4DE1"/>
    <w:rsid w:val="00EC5401"/>
    <w:rsid w:val="00EC6A8A"/>
    <w:rsid w:val="00ED145B"/>
    <w:rsid w:val="00ED186D"/>
    <w:rsid w:val="00ED2775"/>
    <w:rsid w:val="00ED4CC2"/>
    <w:rsid w:val="00EE0C1E"/>
    <w:rsid w:val="00EE0F46"/>
    <w:rsid w:val="00EE30A1"/>
    <w:rsid w:val="00EE3669"/>
    <w:rsid w:val="00EF41B6"/>
    <w:rsid w:val="00F01AF9"/>
    <w:rsid w:val="00F030FF"/>
    <w:rsid w:val="00F037B6"/>
    <w:rsid w:val="00F06A20"/>
    <w:rsid w:val="00F06C1C"/>
    <w:rsid w:val="00F11898"/>
    <w:rsid w:val="00F1261A"/>
    <w:rsid w:val="00F1409D"/>
    <w:rsid w:val="00F1734C"/>
    <w:rsid w:val="00F2050F"/>
    <w:rsid w:val="00F20D66"/>
    <w:rsid w:val="00F2629C"/>
    <w:rsid w:val="00F26C91"/>
    <w:rsid w:val="00F31F23"/>
    <w:rsid w:val="00F31F6C"/>
    <w:rsid w:val="00F33FD9"/>
    <w:rsid w:val="00F36550"/>
    <w:rsid w:val="00F42BB9"/>
    <w:rsid w:val="00F47868"/>
    <w:rsid w:val="00F47B12"/>
    <w:rsid w:val="00F5340E"/>
    <w:rsid w:val="00F53996"/>
    <w:rsid w:val="00F552F6"/>
    <w:rsid w:val="00F5708F"/>
    <w:rsid w:val="00F670E8"/>
    <w:rsid w:val="00F7325D"/>
    <w:rsid w:val="00F7475B"/>
    <w:rsid w:val="00F7702E"/>
    <w:rsid w:val="00F861A2"/>
    <w:rsid w:val="00F87FE7"/>
    <w:rsid w:val="00F92493"/>
    <w:rsid w:val="00F94960"/>
    <w:rsid w:val="00F95313"/>
    <w:rsid w:val="00F973C9"/>
    <w:rsid w:val="00FB65F8"/>
    <w:rsid w:val="00FC0E0D"/>
    <w:rsid w:val="00FC4B90"/>
    <w:rsid w:val="00FC690A"/>
    <w:rsid w:val="00FD0448"/>
    <w:rsid w:val="00FD5938"/>
    <w:rsid w:val="00FD7123"/>
    <w:rsid w:val="00FD7CEF"/>
    <w:rsid w:val="00FE0E18"/>
    <w:rsid w:val="00FF0866"/>
    <w:rsid w:val="00FF14FD"/>
    <w:rsid w:val="00FF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3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33FD9"/>
    <w:pPr>
      <w:suppressAutoHyphens w:val="0"/>
    </w:pPr>
    <w:rPr>
      <w:sz w:val="18"/>
      <w:szCs w:val="24"/>
    </w:rPr>
  </w:style>
  <w:style w:type="character" w:customStyle="1" w:styleId="20">
    <w:name w:val="Основной текст 2 Знак"/>
    <w:basedOn w:val="a0"/>
    <w:link w:val="2"/>
    <w:rsid w:val="00F33FD9"/>
    <w:rPr>
      <w:rFonts w:ascii="Times New Roman" w:eastAsia="Times New Roman" w:hAnsi="Times New Roman" w:cs="Times New Roman"/>
      <w:sz w:val="1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4F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Title"/>
    <w:basedOn w:val="a"/>
    <w:link w:val="a7"/>
    <w:qFormat/>
    <w:rsid w:val="00B211B5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B211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9B2690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F561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3F221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F2214"/>
  </w:style>
  <w:style w:type="character" w:customStyle="1" w:styleId="ac">
    <w:name w:val="Текст примечания Знак"/>
    <w:basedOn w:val="a0"/>
    <w:link w:val="ab"/>
    <w:uiPriority w:val="99"/>
    <w:semiHidden/>
    <w:rsid w:val="003F22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F221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F221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Normal">
    <w:name w:val="ConsNormal"/>
    <w:link w:val="ConsNormal0"/>
    <w:rsid w:val="00A84E3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A84E3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03F76-D377-46A2-AA0E-43D20337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5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2024-08-30T09:28:00Z</cp:lastPrinted>
  <dcterms:created xsi:type="dcterms:W3CDTF">2024-01-30T07:06:00Z</dcterms:created>
  <dcterms:modified xsi:type="dcterms:W3CDTF">2024-09-12T13:16:00Z</dcterms:modified>
</cp:coreProperties>
</file>