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2E" w:rsidRDefault="0061362E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617B9" w:rsidRPr="000617B9" w:rsidRDefault="000617B9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1362E">
        <w:rPr>
          <w:rFonts w:ascii="Times New Roman" w:hAnsi="Times New Roman" w:cs="Times New Roman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362E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0617B9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617B9" w:rsidRPr="00275B00" w:rsidRDefault="000617B9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F278E1" w:rsidP="00F278E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19 апреля 2024 года</w:t>
      </w:r>
      <w:r w:rsidR="0061362E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</w:t>
      </w:r>
      <w:r w:rsidR="0061362E">
        <w:rPr>
          <w:rFonts w:ascii="Times New Roman" w:hAnsi="Times New Roman"/>
          <w:bCs/>
          <w:kern w:val="28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№ 7</w:t>
      </w:r>
    </w:p>
    <w:p w:rsidR="00275B00" w:rsidRPr="000617B9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75B00" w:rsidRPr="00954A06" w:rsidRDefault="00275B00" w:rsidP="000617B9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61362E">
        <w:rPr>
          <w:rFonts w:ascii="Times New Roman" w:hAnsi="Times New Roman" w:cs="Times New Roman"/>
          <w:b w:val="0"/>
          <w:sz w:val="28"/>
          <w:szCs w:val="28"/>
        </w:rPr>
        <w:t>Студенецком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</w:t>
      </w:r>
      <w:r w:rsidR="006136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 w:rsidR="0061362E">
        <w:rPr>
          <w:rFonts w:ascii="Times New Roman" w:hAnsi="Times New Roman" w:cs="Times New Roman"/>
          <w:b w:val="0"/>
          <w:sz w:val="28"/>
          <w:szCs w:val="28"/>
        </w:rPr>
        <w:t xml:space="preserve">Шумячского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bookmarkEnd w:id="0"/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61362E">
        <w:rPr>
          <w:color w:val="000000"/>
          <w:sz w:val="28"/>
          <w:szCs w:val="28"/>
        </w:rPr>
        <w:t>Студенецкого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61362E">
        <w:rPr>
          <w:color w:val="000000"/>
          <w:sz w:val="28"/>
          <w:szCs w:val="28"/>
        </w:rPr>
        <w:t>Шумячского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61362E">
        <w:rPr>
          <w:color w:val="000000"/>
          <w:sz w:val="28"/>
          <w:szCs w:val="28"/>
        </w:rPr>
        <w:t>Студенецкого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61362E">
        <w:rPr>
          <w:color w:val="000000"/>
          <w:sz w:val="28"/>
          <w:szCs w:val="28"/>
        </w:rPr>
        <w:t>Шумячского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0617B9" w:rsidRDefault="00275B00" w:rsidP="00275B00">
      <w:pPr>
        <w:pStyle w:val="a4"/>
        <w:spacing w:after="0"/>
        <w:ind w:left="0" w:firstLine="720"/>
        <w:rPr>
          <w:b/>
          <w:color w:val="000000"/>
          <w:sz w:val="16"/>
          <w:szCs w:val="16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0617B9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61362E">
        <w:rPr>
          <w:rFonts w:ascii="Times New Roman" w:hAnsi="Times New Roman"/>
          <w:color w:val="000000"/>
          <w:sz w:val="28"/>
          <w:szCs w:val="28"/>
        </w:rPr>
        <w:t>Студенецком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61362E">
        <w:rPr>
          <w:rFonts w:ascii="Times New Roman" w:hAnsi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61362E">
        <w:rPr>
          <w:rFonts w:ascii="Times New Roman" w:hAnsi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1362E">
        <w:rPr>
          <w:rFonts w:ascii="Times New Roman" w:hAnsi="Times New Roman"/>
          <w:color w:val="000000"/>
          <w:sz w:val="28"/>
          <w:szCs w:val="28"/>
        </w:rPr>
        <w:t>Шумячского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F278E1">
        <w:rPr>
          <w:rFonts w:ascii="Times New Roman" w:hAnsi="Times New Roman"/>
          <w:color w:val="000000"/>
          <w:sz w:val="28"/>
          <w:szCs w:val="28"/>
        </w:rPr>
        <w:t>20.10.2005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278E1">
        <w:rPr>
          <w:rFonts w:ascii="Times New Roman" w:hAnsi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орядке организации и проведения публичных слушаний в</w:t>
      </w:r>
      <w:r w:rsidR="00F278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278E1">
        <w:rPr>
          <w:rFonts w:ascii="Times New Roman" w:hAnsi="Times New Roman"/>
          <w:color w:val="000000"/>
          <w:sz w:val="28"/>
          <w:szCs w:val="28"/>
        </w:rPr>
        <w:t>Студенецком</w:t>
      </w:r>
      <w:proofErr w:type="spellEnd"/>
      <w:r w:rsidR="00F27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F278E1">
        <w:rPr>
          <w:rFonts w:ascii="Times New Roman" w:hAnsi="Times New Roman"/>
          <w:color w:val="000000"/>
          <w:sz w:val="28"/>
          <w:szCs w:val="28"/>
        </w:rPr>
        <w:t xml:space="preserve">Шумячского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F278E1">
        <w:rPr>
          <w:rFonts w:ascii="Times New Roman" w:hAnsi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F278E1">
        <w:rPr>
          <w:rFonts w:ascii="Times New Roman" w:hAnsi="Times New Roman"/>
          <w:color w:val="000000"/>
          <w:sz w:val="28"/>
          <w:szCs w:val="28"/>
        </w:rPr>
        <w:t>Шумячского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F278E1">
        <w:rPr>
          <w:rFonts w:ascii="Times New Roman" w:hAnsi="Times New Roman"/>
          <w:color w:val="000000"/>
          <w:sz w:val="28"/>
          <w:szCs w:val="28"/>
        </w:rPr>
        <w:t xml:space="preserve">30.11.2022 года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278E1">
        <w:rPr>
          <w:rFonts w:ascii="Times New Roman" w:hAnsi="Times New Roman"/>
          <w:color w:val="000000"/>
          <w:sz w:val="28"/>
          <w:szCs w:val="28"/>
        </w:rPr>
        <w:t>26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F278E1">
        <w:rPr>
          <w:rFonts w:ascii="Times New Roman" w:hAnsi="Times New Roman"/>
          <w:color w:val="000000"/>
          <w:sz w:val="28"/>
          <w:szCs w:val="28"/>
        </w:rPr>
        <w:t>Студенецком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F278E1">
        <w:rPr>
          <w:rFonts w:ascii="Times New Roman" w:hAnsi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0617B9" w:rsidRDefault="000617B9" w:rsidP="000617B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2232" w:rsidRPr="000617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0617B9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Pr="000617B9">
        <w:rPr>
          <w:rFonts w:ascii="Times New Roman" w:hAnsi="Times New Roman" w:cs="Times New Roman"/>
          <w:sz w:val="28"/>
          <w:szCs w:val="28"/>
        </w:rPr>
        <w:t>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</w:t>
      </w:r>
      <w:r w:rsidR="00275B00" w:rsidRPr="000617B9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F278E1" w:rsidRPr="000617B9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275B00" w:rsidRPr="000617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278E1" w:rsidRPr="000617B9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275B00" w:rsidRPr="000617B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617B9" w:rsidRDefault="00E82232" w:rsidP="000617B9">
      <w:pPr>
        <w:pStyle w:val="ConsNormal"/>
        <w:widowControl/>
        <w:ind w:righ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17B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617B9" w:rsidRPr="000617B9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617B9" w:rsidRPr="000617B9" w:rsidRDefault="000617B9" w:rsidP="000617B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75B00" w:rsidRPr="000617B9" w:rsidRDefault="00275B00" w:rsidP="000617B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7B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275B00" w:rsidRPr="000617B9" w:rsidRDefault="00F278E1" w:rsidP="00275B00">
      <w:pPr>
        <w:pStyle w:val="a3"/>
        <w:jc w:val="both"/>
        <w:rPr>
          <w:color w:val="000000"/>
          <w:sz w:val="28"/>
          <w:szCs w:val="28"/>
        </w:rPr>
      </w:pPr>
      <w:r w:rsidRPr="000617B9">
        <w:rPr>
          <w:color w:val="000000"/>
          <w:sz w:val="28"/>
          <w:szCs w:val="28"/>
        </w:rPr>
        <w:t xml:space="preserve">Студенецкого </w:t>
      </w:r>
      <w:r w:rsidR="00275B00" w:rsidRPr="000617B9">
        <w:rPr>
          <w:color w:val="000000"/>
          <w:sz w:val="28"/>
          <w:szCs w:val="28"/>
        </w:rPr>
        <w:t>сельского поселения</w:t>
      </w:r>
    </w:p>
    <w:p w:rsidR="00275B00" w:rsidRDefault="00F278E1" w:rsidP="00275B00">
      <w:pPr>
        <w:pStyle w:val="a3"/>
        <w:jc w:val="both"/>
        <w:rPr>
          <w:color w:val="000000"/>
          <w:sz w:val="28"/>
          <w:szCs w:val="28"/>
        </w:rPr>
      </w:pPr>
      <w:r w:rsidRPr="000617B9">
        <w:rPr>
          <w:color w:val="000000"/>
          <w:sz w:val="28"/>
          <w:szCs w:val="28"/>
        </w:rPr>
        <w:t xml:space="preserve">Шумячского </w:t>
      </w:r>
      <w:r w:rsidR="00275B00" w:rsidRPr="000617B9">
        <w:rPr>
          <w:color w:val="000000"/>
          <w:sz w:val="28"/>
          <w:szCs w:val="28"/>
        </w:rPr>
        <w:t xml:space="preserve">района Смоленской области                                     </w:t>
      </w:r>
      <w:r w:rsidRPr="000617B9">
        <w:rPr>
          <w:color w:val="000000"/>
          <w:sz w:val="28"/>
          <w:szCs w:val="28"/>
        </w:rPr>
        <w:t>Н.М. Панова</w:t>
      </w:r>
    </w:p>
    <w:p w:rsidR="00275B00" w:rsidRPr="000617B9" w:rsidRDefault="00B246E7" w:rsidP="00F0527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17B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F05276" w:rsidRPr="000617B9" w:rsidRDefault="00275B00" w:rsidP="00F0527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F278E1" w:rsidRPr="000617B9">
        <w:rPr>
          <w:rFonts w:ascii="Times New Roman" w:hAnsi="Times New Roman" w:cs="Times New Roman"/>
          <w:color w:val="000000"/>
          <w:sz w:val="24"/>
          <w:szCs w:val="24"/>
        </w:rPr>
        <w:t>Студенецкого</w:t>
      </w:r>
      <w:r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278E1" w:rsidRPr="000617B9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r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275B00" w:rsidRPr="000617B9" w:rsidRDefault="00275B00" w:rsidP="00F0527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1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Смоленской области</w:t>
      </w:r>
    </w:p>
    <w:p w:rsidR="00275B00" w:rsidRDefault="00275B00" w:rsidP="00F05276">
      <w:pPr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05276"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19.04.2024 года </w:t>
      </w:r>
      <w:r w:rsidRPr="000617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05276" w:rsidRPr="000617B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F05276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F05276">
        <w:rPr>
          <w:rFonts w:ascii="Times New Roman" w:hAnsi="Times New Roman" w:cs="Times New Roman"/>
          <w:sz w:val="28"/>
        </w:rPr>
        <w:t>Студенецком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</w:p>
    <w:p w:rsidR="00275B00" w:rsidRPr="00275B00" w:rsidRDefault="00F0527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Шумячского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высказывать свое мнение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276">
        <w:rPr>
          <w:rFonts w:ascii="Times New Roman" w:eastAsia="Calibri" w:hAnsi="Times New Roman" w:cs="Times New Roman"/>
          <w:sz w:val="28"/>
          <w:szCs w:val="28"/>
        </w:rPr>
        <w:t>Студенецкого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05276">
        <w:rPr>
          <w:rFonts w:ascii="Times New Roman" w:eastAsia="Calibri" w:hAnsi="Times New Roman" w:cs="Times New Roman"/>
          <w:sz w:val="28"/>
          <w:szCs w:val="28"/>
        </w:rPr>
        <w:t>Шумячского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8701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A8701B">
        <w:rPr>
          <w:rFonts w:ascii="Times New Roman" w:hAnsi="Times New Roman" w:cs="Times New Roman"/>
          <w:sz w:val="28"/>
          <w:szCs w:val="28"/>
        </w:rPr>
        <w:t>10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Pr="000617B9"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="00F05276" w:rsidRPr="000617B9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</w:t>
      </w:r>
      <w:r w:rsidR="00AB183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F0527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F0527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276" w:rsidRDefault="00F05276" w:rsidP="00F0527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6" w:rsidRDefault="00AB1836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480F4D" w:rsidRDefault="00275B00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F05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Студенецком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F0527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275B00" w:rsidRPr="00AB5E2B" w:rsidRDefault="00275B00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480F4D" w:rsidRDefault="006F66FE" w:rsidP="00480F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80F4D">
        <w:rPr>
          <w:rFonts w:ascii="Times New Roman" w:hAnsi="Times New Roman" w:cs="Times New Roman"/>
          <w:b/>
          <w:color w:val="000000"/>
          <w:sz w:val="28"/>
          <w:szCs w:val="28"/>
        </w:rPr>
        <w:t>Студенецкого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480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66FE" w:rsidRPr="006F66FE" w:rsidRDefault="00480F4D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</w:t>
      </w:r>
      <w:proofErr w:type="gramStart"/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обладающих</w:t>
      </w:r>
      <w:proofErr w:type="gramEnd"/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 xml:space="preserve"> Студенецкого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480F4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80F4D">
        <w:rPr>
          <w:rFonts w:ascii="Times New Roman" w:hAnsi="Times New Roman" w:cs="Times New Roman"/>
          <w:color w:val="000000"/>
          <w:sz w:val="28"/>
          <w:szCs w:val="28"/>
        </w:rPr>
        <w:t>Студенецком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4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80F4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E34219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480F4D" w:rsidRDefault="00275B00" w:rsidP="00E34219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480F4D">
        <w:rPr>
          <w:rFonts w:ascii="Times New Roman" w:hAnsi="Times New Roman" w:cs="Times New Roman"/>
          <w:color w:val="000000"/>
          <w:sz w:val="28"/>
        </w:rPr>
        <w:lastRenderedPageBreak/>
        <w:t>Студенецком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80F4D">
        <w:rPr>
          <w:rFonts w:ascii="Times New Roman" w:hAnsi="Times New Roman" w:cs="Times New Roman"/>
          <w:color w:val="000000"/>
          <w:sz w:val="28"/>
        </w:rPr>
        <w:t>Шумячского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</w:t>
      </w:r>
    </w:p>
    <w:p w:rsidR="00275B00" w:rsidRDefault="00275B00" w:rsidP="00E34219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480F4D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80F4D">
        <w:rPr>
          <w:rFonts w:ascii="Times New Roman" w:hAnsi="Times New Roman" w:cs="Times New Roman"/>
          <w:color w:val="000000"/>
          <w:sz w:val="28"/>
        </w:rPr>
        <w:t>Студенецкого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80F4D">
        <w:rPr>
          <w:rFonts w:ascii="Times New Roman" w:hAnsi="Times New Roman" w:cs="Times New Roman"/>
          <w:color w:val="000000"/>
          <w:sz w:val="28"/>
        </w:rPr>
        <w:t>Шумячского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34219">
        <w:rPr>
          <w:rFonts w:ascii="Times New Roman" w:hAnsi="Times New Roman" w:cs="Times New Roman"/>
          <w:b/>
          <w:color w:val="000000"/>
          <w:sz w:val="28"/>
          <w:szCs w:val="28"/>
        </w:rPr>
        <w:t>Студенецкого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4219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34219">
        <w:rPr>
          <w:rFonts w:ascii="Times New Roman" w:hAnsi="Times New Roman" w:cs="Times New Roman"/>
          <w:color w:val="000000"/>
          <w:sz w:val="28"/>
          <w:szCs w:val="28"/>
        </w:rPr>
        <w:t>Студенецком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34219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AB1836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AB1836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836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836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836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34219" w:rsidRPr="00AB183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34219" w:rsidRPr="00AB183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активным избирательным правом</w:t>
      </w:r>
      <w:r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AB1836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AB1836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AB1836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836">
        <w:rPr>
          <w:rFonts w:ascii="Times New Roman" w:hAnsi="Times New Roman" w:cs="Times New Roman"/>
          <w:color w:val="000000"/>
          <w:sz w:val="28"/>
          <w:szCs w:val="28"/>
        </w:rPr>
        <w:t>(подпись)      (фамилия, имя, отчество)</w:t>
      </w:r>
    </w:p>
    <w:p w:rsidR="007D4738" w:rsidRPr="00AB1836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AB1836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836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836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34219" w:rsidRPr="00AB1836">
        <w:rPr>
          <w:rFonts w:ascii="Times New Roman" w:hAnsi="Times New Roman" w:cs="Times New Roman"/>
          <w:color w:val="000000"/>
          <w:sz w:val="28"/>
          <w:szCs w:val="28"/>
        </w:rPr>
        <w:t>Студенецкого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34219" w:rsidRPr="00AB183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r w:rsidR="0050290A"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AB1836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AB1836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AB1836">
      <w:headerReference w:type="default" r:id="rId9"/>
      <w:footerReference w:type="first" r:id="rId10"/>
      <w:pgSz w:w="11906" w:h="16838"/>
      <w:pgMar w:top="142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72" w:rsidRDefault="00D12972" w:rsidP="00275B00">
      <w:pPr>
        <w:spacing w:after="0" w:line="240" w:lineRule="auto"/>
      </w:pPr>
      <w:r>
        <w:separator/>
      </w:r>
    </w:p>
  </w:endnote>
  <w:endnote w:type="continuationSeparator" w:id="0">
    <w:p w:rsidR="00D12972" w:rsidRDefault="00D1297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F" w:rsidRPr="0092779F" w:rsidRDefault="0092779F" w:rsidP="000F0B07">
    <w:pPr>
      <w:pStyle w:val="ae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72" w:rsidRDefault="00D12972" w:rsidP="00275B00">
      <w:pPr>
        <w:spacing w:after="0" w:line="240" w:lineRule="auto"/>
      </w:pPr>
      <w:r>
        <w:separator/>
      </w:r>
    </w:p>
  </w:footnote>
  <w:footnote w:type="continuationSeparator" w:id="0">
    <w:p w:rsidR="00D12972" w:rsidRDefault="00D1297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0B4657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0"/>
    <w:rsid w:val="000364A7"/>
    <w:rsid w:val="000617B9"/>
    <w:rsid w:val="000B4657"/>
    <w:rsid w:val="000D4DE3"/>
    <w:rsid w:val="000D4F5A"/>
    <w:rsid w:val="000D6550"/>
    <w:rsid w:val="000F0B07"/>
    <w:rsid w:val="00116866"/>
    <w:rsid w:val="00134EA0"/>
    <w:rsid w:val="00263CDD"/>
    <w:rsid w:val="00275B00"/>
    <w:rsid w:val="002E4779"/>
    <w:rsid w:val="002F64D5"/>
    <w:rsid w:val="002F6D57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80F4D"/>
    <w:rsid w:val="004D2F20"/>
    <w:rsid w:val="0050290A"/>
    <w:rsid w:val="00523B43"/>
    <w:rsid w:val="00587978"/>
    <w:rsid w:val="0061362E"/>
    <w:rsid w:val="00621C1C"/>
    <w:rsid w:val="0063671A"/>
    <w:rsid w:val="00666460"/>
    <w:rsid w:val="006B5E1F"/>
    <w:rsid w:val="006F66FE"/>
    <w:rsid w:val="00750B8C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2779F"/>
    <w:rsid w:val="00941AEA"/>
    <w:rsid w:val="0095220B"/>
    <w:rsid w:val="00954A06"/>
    <w:rsid w:val="00992B81"/>
    <w:rsid w:val="00A01288"/>
    <w:rsid w:val="00A06982"/>
    <w:rsid w:val="00A07096"/>
    <w:rsid w:val="00A8701B"/>
    <w:rsid w:val="00AB1836"/>
    <w:rsid w:val="00AB4799"/>
    <w:rsid w:val="00AB5E2B"/>
    <w:rsid w:val="00B10321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12972"/>
    <w:rsid w:val="00D51285"/>
    <w:rsid w:val="00D86412"/>
    <w:rsid w:val="00DD4185"/>
    <w:rsid w:val="00E34219"/>
    <w:rsid w:val="00E82232"/>
    <w:rsid w:val="00EA7DCB"/>
    <w:rsid w:val="00F05276"/>
    <w:rsid w:val="00F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PC1</cp:lastModifiedBy>
  <cp:revision>6</cp:revision>
  <cp:lastPrinted>2024-04-02T12:25:00Z</cp:lastPrinted>
  <dcterms:created xsi:type="dcterms:W3CDTF">2024-04-23T13:59:00Z</dcterms:created>
  <dcterms:modified xsi:type="dcterms:W3CDTF">2024-04-25T08:03:00Z</dcterms:modified>
</cp:coreProperties>
</file>