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5" w:rsidRPr="00886733" w:rsidRDefault="006B6005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</w:t>
      </w: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5D72E1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noProof/>
          <w:sz w:val="22"/>
          <w:szCs w:val="22"/>
          <w:lang w:eastAsia="ru-RU"/>
        </w:rPr>
        <w:drawing>
          <wp:inline distT="0" distB="0" distL="0" distR="0">
            <wp:extent cx="657225" cy="695325"/>
            <wp:effectExtent l="19050" t="0" r="9525" b="0"/>
            <wp:docPr id="2" name="Рисунок 1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E1" w:rsidRDefault="005D72E1" w:rsidP="005D72E1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5D72E1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 w:rsidRPr="009B4694">
        <w:pict>
          <v:rect id="Rectangle 8" o:spid="_x0000_s1026" style="position:absolute;left:0;text-align:left;margin-left:536.7pt;margin-top:3.65pt;width:120.3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BcLozk6AgAAeQQAAA4AAAAA&#10;AAAAAAAAAAAALgIAAGRycy9lMm9Eb2MueG1sUEsBAi0AFAAGAAgAAAAhAOCjLTbgAAAACgEAAA8A&#10;AAAAAAAAAAAAAAAAlAQAAGRycy9kb3ducmV2LnhtbFBLBQYAAAAABAAEAPMAAAChBQAAAAA=&#10;" o:allowincell="f" strokecolor="white">
            <v:fill opacity="32896f"/>
            <v:textbox>
              <w:txbxContent>
                <w:p w:rsidR="005D72E1" w:rsidRDefault="005D72E1" w:rsidP="005D72E1"/>
              </w:txbxContent>
            </v:textbox>
          </v:rect>
        </w:pict>
      </w:r>
      <w:r>
        <w:rPr>
          <w:b/>
          <w:sz w:val="24"/>
          <w:szCs w:val="28"/>
          <w:lang w:eastAsia="ru-RU"/>
        </w:rPr>
        <w:t xml:space="preserve">СОВЕТ ДЕПУТАТОВ ПОНЯТОВСКОГО </w:t>
      </w:r>
      <w:proofErr w:type="gramStart"/>
      <w:r>
        <w:rPr>
          <w:b/>
          <w:sz w:val="24"/>
          <w:szCs w:val="28"/>
          <w:lang w:eastAsia="ru-RU"/>
        </w:rPr>
        <w:t>СЕЛЬСКОГО</w:t>
      </w:r>
      <w:proofErr w:type="gramEnd"/>
    </w:p>
    <w:p w:rsidR="005D72E1" w:rsidRDefault="005D72E1" w:rsidP="005D72E1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ПОСЕЛЕНИЯ ШУМЯЧСКОГО РАЙОНА СМОЛЕНСКОЙ ОБЛАСТИ</w:t>
      </w:r>
    </w:p>
    <w:p w:rsidR="005D72E1" w:rsidRDefault="005D72E1" w:rsidP="005D72E1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D72E1" w:rsidRDefault="005D72E1" w:rsidP="005D72E1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</w:t>
      </w:r>
    </w:p>
    <w:tbl>
      <w:tblPr>
        <w:tblW w:w="4788" w:type="pct"/>
        <w:tblCellSpacing w:w="15" w:type="dxa"/>
        <w:tblInd w:w="33" w:type="dxa"/>
        <w:tblLook w:val="04A0"/>
      </w:tblPr>
      <w:tblGrid>
        <w:gridCol w:w="9343"/>
      </w:tblGrid>
      <w:tr w:rsidR="005D72E1" w:rsidTr="005D72E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2E1" w:rsidRDefault="005D72E1" w:rsidP="005D72E1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72E1" w:rsidTr="005D72E1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2E1" w:rsidRDefault="005D72E1" w:rsidP="005D72E1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72E1" w:rsidTr="005D72E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2E1" w:rsidRDefault="005D72E1" w:rsidP="005D72E1">
            <w:pPr>
              <w:suppressAutoHyphens w:val="0"/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 26  марта  2024 г.                                                                            № 8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ст. Понятовка                                                                 </w:t>
      </w:r>
    </w:p>
    <w:p w:rsidR="005D72E1" w:rsidRDefault="005D72E1" w:rsidP="005D72E1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               </w:t>
      </w:r>
      <w:r>
        <w:rPr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                                                    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   проекте    решения    Совета    депутатов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Понятовского      сельского            поселения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Смоленской     области 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«Об   утверждении   отчета   об   исполнении   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бюджета Понятовского сельского  поселения   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 Смоленской    области </w:t>
      </w:r>
    </w:p>
    <w:p w:rsidR="005D72E1" w:rsidRDefault="005D72E1" w:rsidP="005D72E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 2023год»</w:t>
      </w:r>
    </w:p>
    <w:p w:rsidR="005D72E1" w:rsidRDefault="005D72E1" w:rsidP="005D72E1">
      <w:pPr>
        <w:suppressAutoHyphens w:val="0"/>
        <w:rPr>
          <w:b/>
          <w:sz w:val="24"/>
          <w:szCs w:val="24"/>
          <w:lang w:eastAsia="ru-RU"/>
        </w:rPr>
      </w:pPr>
    </w:p>
    <w:p w:rsidR="005D72E1" w:rsidRDefault="005D72E1" w:rsidP="005D72E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5D72E1" w:rsidRDefault="005D72E1" w:rsidP="005D72E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Совет депутатов Понятовского сельского поселения Шумячского  района Смоленской области </w:t>
      </w:r>
    </w:p>
    <w:p w:rsidR="005D72E1" w:rsidRDefault="005D72E1" w:rsidP="005D72E1">
      <w:pPr>
        <w:suppressAutoHyphens w:val="0"/>
        <w:jc w:val="both"/>
        <w:rPr>
          <w:sz w:val="24"/>
          <w:szCs w:val="24"/>
          <w:lang w:eastAsia="ru-RU"/>
        </w:rPr>
      </w:pPr>
    </w:p>
    <w:p w:rsidR="005D72E1" w:rsidRDefault="005D72E1" w:rsidP="005D72E1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И Л:</w:t>
      </w:r>
    </w:p>
    <w:p w:rsidR="005D72E1" w:rsidRDefault="005D72E1" w:rsidP="005D72E1">
      <w:pPr>
        <w:suppressAutoHyphens w:val="0"/>
        <w:rPr>
          <w:b/>
          <w:sz w:val="24"/>
          <w:szCs w:val="24"/>
          <w:lang w:eastAsia="ru-RU"/>
        </w:rPr>
      </w:pPr>
    </w:p>
    <w:p w:rsidR="005D72E1" w:rsidRDefault="005D72E1" w:rsidP="005D72E1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Смоленской    области    за    2023 год».</w:t>
      </w:r>
    </w:p>
    <w:p w:rsidR="005D72E1" w:rsidRDefault="005D72E1" w:rsidP="005D72E1">
      <w:pPr>
        <w:suppressAutoHyphens w:val="0"/>
        <w:ind w:left="930"/>
        <w:jc w:val="both"/>
        <w:rPr>
          <w:sz w:val="24"/>
          <w:szCs w:val="24"/>
          <w:lang w:eastAsia="ru-RU"/>
        </w:rPr>
      </w:pPr>
    </w:p>
    <w:p w:rsidR="005D72E1" w:rsidRDefault="005D72E1" w:rsidP="005D72E1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5D72E1" w:rsidRDefault="005D72E1" w:rsidP="005D72E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5D72E1" w:rsidRDefault="005D72E1" w:rsidP="005D72E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3.   Настоящее  решение вступает в силу со дня его принятия. </w:t>
      </w:r>
    </w:p>
    <w:p w:rsidR="005D72E1" w:rsidRDefault="005D72E1" w:rsidP="005D72E1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</w:t>
      </w:r>
    </w:p>
    <w:p w:rsidR="005D72E1" w:rsidRDefault="005D72E1" w:rsidP="005D72E1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Глава муниципального образования</w:t>
      </w:r>
    </w:p>
    <w:p w:rsidR="005D72E1" w:rsidRDefault="005D72E1" w:rsidP="005D72E1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Понятовского сельского поселения</w:t>
      </w:r>
    </w:p>
    <w:p w:rsidR="005D72E1" w:rsidRPr="005D72E1" w:rsidRDefault="005D72E1" w:rsidP="005D72E1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Шумячского района Смоленской области                    Н.Б. Бондарева</w:t>
      </w: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5D72E1" w:rsidRDefault="005D72E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5D72E1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  <w:r w:rsidRPr="00E5160B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55320" cy="693420"/>
            <wp:effectExtent l="0" t="0" r="0" b="0"/>
            <wp:docPr id="1" name="Рисунок 1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BA" w:rsidRDefault="001B2FBA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C879DE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C879DE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6B6005" w:rsidRPr="00C879DE" w:rsidRDefault="006B6005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1B2FBA" w:rsidRPr="00C879DE" w:rsidRDefault="001B2FBA" w:rsidP="006B6005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C879DE">
        <w:rPr>
          <w:b/>
          <w:caps/>
          <w:sz w:val="24"/>
          <w:szCs w:val="24"/>
          <w:lang w:eastAsia="ru-RU"/>
        </w:rPr>
        <w:t>ПРОЕКТ РЕШЕНИЯ</w:t>
      </w:r>
    </w:p>
    <w:p w:rsidR="006B6005" w:rsidRPr="00C879DE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C879DE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B6005" w:rsidRPr="00C879DE" w:rsidRDefault="00A6246D" w:rsidP="006B6005">
      <w:pPr>
        <w:suppressAutoHyphens w:val="0"/>
        <w:ind w:left="284"/>
        <w:jc w:val="both"/>
        <w:rPr>
          <w:rFonts w:ascii="Calibri" w:hAnsi="Calibri"/>
          <w:caps/>
          <w:sz w:val="24"/>
          <w:szCs w:val="24"/>
          <w:lang w:eastAsia="ru-RU"/>
        </w:rPr>
      </w:pPr>
      <w:r w:rsidRPr="00C879DE">
        <w:rPr>
          <w:caps/>
          <w:sz w:val="24"/>
          <w:szCs w:val="24"/>
          <w:lang w:eastAsia="ru-RU"/>
        </w:rPr>
        <w:t>«</w:t>
      </w:r>
      <w:r w:rsidR="006B6005" w:rsidRPr="00C879DE">
        <w:rPr>
          <w:caps/>
          <w:sz w:val="24"/>
          <w:szCs w:val="24"/>
          <w:lang w:eastAsia="ru-RU"/>
        </w:rPr>
        <w:t xml:space="preserve">__» </w:t>
      </w:r>
      <w:r w:rsidR="006B6005" w:rsidRPr="00C879DE">
        <w:rPr>
          <w:sz w:val="24"/>
          <w:szCs w:val="24"/>
          <w:lang w:eastAsia="ru-RU"/>
        </w:rPr>
        <w:t xml:space="preserve">________  </w:t>
      </w:r>
      <w:r w:rsidRPr="00C879DE">
        <w:rPr>
          <w:sz w:val="24"/>
          <w:szCs w:val="24"/>
          <w:lang w:eastAsia="ru-RU"/>
        </w:rPr>
        <w:t xml:space="preserve"> </w:t>
      </w:r>
      <w:r w:rsidR="006B6005" w:rsidRPr="00C879DE">
        <w:rPr>
          <w:caps/>
          <w:sz w:val="24"/>
          <w:szCs w:val="24"/>
          <w:lang w:eastAsia="ru-RU"/>
        </w:rPr>
        <w:t>202</w:t>
      </w:r>
      <w:r w:rsidRPr="00C879DE">
        <w:rPr>
          <w:caps/>
          <w:sz w:val="24"/>
          <w:szCs w:val="24"/>
          <w:lang w:eastAsia="ru-RU"/>
        </w:rPr>
        <w:t>4</w:t>
      </w:r>
      <w:r w:rsidR="006B6005" w:rsidRPr="00C879DE">
        <w:rPr>
          <w:caps/>
          <w:sz w:val="24"/>
          <w:szCs w:val="24"/>
          <w:lang w:eastAsia="ru-RU"/>
        </w:rPr>
        <w:t xml:space="preserve">                                                                                              № </w:t>
      </w:r>
    </w:p>
    <w:p w:rsidR="006B6005" w:rsidRPr="00C879DE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1B2FBA" w:rsidRPr="00C879DE" w:rsidRDefault="001B2FBA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B00A5B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Об исполнении</w:t>
      </w:r>
      <w:r w:rsidR="00B00A5B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 xml:space="preserve">бюджета Понятовского </w:t>
      </w:r>
    </w:p>
    <w:p w:rsidR="00B00A5B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сельского поселения</w:t>
      </w:r>
      <w:r w:rsidR="00B00A5B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 xml:space="preserve">Шумячского   района </w:t>
      </w:r>
    </w:p>
    <w:p w:rsidR="006B6005" w:rsidRPr="00C879DE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Смоленской области</w:t>
      </w:r>
      <w:r w:rsidR="00B00A5B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>за 202</w:t>
      </w:r>
      <w:r w:rsidR="00A6246D" w:rsidRPr="00C879DE">
        <w:rPr>
          <w:sz w:val="24"/>
          <w:szCs w:val="24"/>
          <w:lang w:eastAsia="ru-RU"/>
        </w:rPr>
        <w:t>3</w:t>
      </w:r>
      <w:r w:rsidRPr="00C879DE">
        <w:rPr>
          <w:sz w:val="24"/>
          <w:szCs w:val="24"/>
          <w:lang w:eastAsia="ru-RU"/>
        </w:rPr>
        <w:t xml:space="preserve"> год</w:t>
      </w:r>
    </w:p>
    <w:p w:rsidR="006B6005" w:rsidRPr="00C879DE" w:rsidRDefault="006B6005" w:rsidP="006B6005">
      <w:pPr>
        <w:suppressAutoHyphens w:val="0"/>
        <w:ind w:left="284"/>
        <w:rPr>
          <w:rFonts w:ascii="Calibri" w:hAnsi="Calibri"/>
          <w:caps/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rFonts w:ascii="Calibri" w:hAnsi="Calibri"/>
          <w:caps/>
          <w:sz w:val="24"/>
          <w:szCs w:val="24"/>
          <w:lang w:eastAsia="ru-RU"/>
        </w:rPr>
      </w:pPr>
    </w:p>
    <w:p w:rsidR="001B2FBA" w:rsidRPr="00C879DE" w:rsidRDefault="001B2FBA" w:rsidP="006B6005">
      <w:pPr>
        <w:suppressAutoHyphens w:val="0"/>
        <w:ind w:left="284"/>
        <w:rPr>
          <w:rFonts w:ascii="Calibri" w:hAnsi="Calibri"/>
          <w:caps/>
          <w:sz w:val="24"/>
          <w:szCs w:val="24"/>
          <w:lang w:eastAsia="ru-RU"/>
        </w:rPr>
      </w:pPr>
    </w:p>
    <w:p w:rsidR="00F70EB4" w:rsidRPr="00C879DE" w:rsidRDefault="006B6005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      Заслушав и обсудив</w:t>
      </w:r>
      <w:r w:rsidRPr="00C879DE">
        <w:rPr>
          <w:rFonts w:ascii="Calibri" w:hAnsi="Calibri"/>
          <w:caps/>
          <w:sz w:val="24"/>
          <w:szCs w:val="24"/>
          <w:lang w:eastAsia="ru-RU"/>
        </w:rPr>
        <w:t xml:space="preserve">  </w:t>
      </w:r>
      <w:r w:rsidRPr="00C879DE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района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Pr="00C879DE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 w:rsidR="00F70EB4" w:rsidRPr="00C879DE">
        <w:rPr>
          <w:sz w:val="24"/>
          <w:szCs w:val="24"/>
          <w:lang w:eastAsia="ru-RU"/>
        </w:rPr>
        <w:t>,</w:t>
      </w:r>
    </w:p>
    <w:p w:rsidR="00671B3E" w:rsidRPr="00C879DE" w:rsidRDefault="00F70EB4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</w:t>
      </w:r>
      <w:r w:rsidR="00A6246D" w:rsidRPr="00C879DE">
        <w:rPr>
          <w:sz w:val="24"/>
          <w:szCs w:val="24"/>
          <w:lang w:eastAsia="ru-RU"/>
        </w:rPr>
        <w:t xml:space="preserve">       </w:t>
      </w:r>
      <w:r w:rsidR="006B6005" w:rsidRPr="00C879DE">
        <w:rPr>
          <w:sz w:val="24"/>
          <w:szCs w:val="24"/>
          <w:lang w:eastAsia="ru-RU"/>
        </w:rPr>
        <w:t xml:space="preserve"> </w:t>
      </w:r>
    </w:p>
    <w:p w:rsidR="006B6005" w:rsidRPr="00C879DE" w:rsidRDefault="00671B3E" w:rsidP="006B6005">
      <w:pPr>
        <w:suppressAutoHyphens w:val="0"/>
        <w:ind w:left="284"/>
        <w:jc w:val="both"/>
        <w:rPr>
          <w:rFonts w:ascii="Calibri" w:hAnsi="Calibri"/>
          <w:caps/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       </w:t>
      </w:r>
      <w:r w:rsidR="006B6005" w:rsidRPr="00C879DE">
        <w:rPr>
          <w:sz w:val="24"/>
          <w:szCs w:val="24"/>
          <w:lang w:eastAsia="ru-RU"/>
        </w:rPr>
        <w:t xml:space="preserve">Совет депутатов Понятовского сельского поселения Шумячского района Смоленской области </w:t>
      </w:r>
    </w:p>
    <w:p w:rsidR="006B6005" w:rsidRPr="00C879DE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C879DE">
        <w:rPr>
          <w:b/>
          <w:caps/>
          <w:sz w:val="24"/>
          <w:szCs w:val="24"/>
          <w:lang w:eastAsia="ru-RU"/>
        </w:rPr>
        <w:t xml:space="preserve"> РЕШИЛ:</w:t>
      </w:r>
    </w:p>
    <w:p w:rsidR="006B6005" w:rsidRPr="00C879DE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AB2B95" w:rsidRPr="00C879DE" w:rsidRDefault="00AB2B95" w:rsidP="00AB2B95">
      <w:pPr>
        <w:numPr>
          <w:ilvl w:val="0"/>
          <w:numId w:val="3"/>
        </w:numPr>
        <w:suppressAutoHyphens w:val="0"/>
        <w:ind w:left="0" w:firstLine="426"/>
        <w:jc w:val="both"/>
        <w:rPr>
          <w:rFonts w:ascii="Calibri" w:hAnsi="Calibri"/>
          <w:caps/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Pr="00C879DE">
        <w:rPr>
          <w:sz w:val="24"/>
          <w:szCs w:val="24"/>
          <w:lang w:eastAsia="ru-RU"/>
        </w:rPr>
        <w:t xml:space="preserve"> год по доходам в сумме </w:t>
      </w:r>
      <w:r w:rsidR="00A6246D" w:rsidRPr="00C879DE">
        <w:rPr>
          <w:b/>
          <w:sz w:val="24"/>
          <w:szCs w:val="24"/>
          <w:lang w:eastAsia="ru-RU"/>
        </w:rPr>
        <w:t>4 778 656,58</w:t>
      </w:r>
      <w:r w:rsidRPr="00C879DE">
        <w:rPr>
          <w:b/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="00A6246D" w:rsidRPr="00C879DE">
        <w:rPr>
          <w:b/>
          <w:sz w:val="24"/>
          <w:szCs w:val="24"/>
          <w:lang w:eastAsia="ru-RU"/>
        </w:rPr>
        <w:t>2 769 225,00</w:t>
      </w:r>
      <w:r w:rsidRPr="00C879DE">
        <w:rPr>
          <w:sz w:val="24"/>
          <w:szCs w:val="24"/>
          <w:lang w:eastAsia="ru-RU"/>
        </w:rPr>
        <w:t xml:space="preserve"> рублей, по расходам в сумме </w:t>
      </w:r>
      <w:r w:rsidR="00A6246D" w:rsidRPr="00C879DE">
        <w:rPr>
          <w:b/>
          <w:bCs/>
          <w:sz w:val="24"/>
          <w:szCs w:val="24"/>
          <w:lang w:eastAsia="ru-RU"/>
        </w:rPr>
        <w:t>4 800 975,23</w:t>
      </w:r>
      <w:r w:rsidR="00C817C9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 xml:space="preserve">рублей, с превышением </w:t>
      </w:r>
      <w:r w:rsidR="00A6246D" w:rsidRPr="00C879DE">
        <w:rPr>
          <w:sz w:val="24"/>
          <w:szCs w:val="24"/>
          <w:lang w:eastAsia="ru-RU"/>
        </w:rPr>
        <w:t>расходов над доходами</w:t>
      </w:r>
      <w:r w:rsidRPr="00C879DE">
        <w:rPr>
          <w:sz w:val="24"/>
          <w:szCs w:val="24"/>
          <w:lang w:eastAsia="ru-RU"/>
        </w:rPr>
        <w:t xml:space="preserve"> в сумме </w:t>
      </w:r>
      <w:r w:rsidR="00A6246D" w:rsidRPr="00C879DE">
        <w:rPr>
          <w:b/>
          <w:sz w:val="24"/>
          <w:szCs w:val="24"/>
          <w:lang w:eastAsia="ru-RU"/>
        </w:rPr>
        <w:t>22 318,65</w:t>
      </w:r>
      <w:r w:rsidRPr="00C879DE">
        <w:rPr>
          <w:sz w:val="24"/>
          <w:szCs w:val="24"/>
          <w:lang w:eastAsia="ru-RU"/>
        </w:rPr>
        <w:t xml:space="preserve"> рублей (</w:t>
      </w:r>
      <w:r w:rsidR="00A6246D" w:rsidRPr="00C879DE">
        <w:rPr>
          <w:sz w:val="24"/>
          <w:szCs w:val="24"/>
          <w:lang w:eastAsia="ru-RU"/>
        </w:rPr>
        <w:t>дефицит</w:t>
      </w:r>
      <w:r w:rsidRPr="00C879DE">
        <w:rPr>
          <w:sz w:val="24"/>
          <w:szCs w:val="24"/>
          <w:lang w:eastAsia="ru-RU"/>
        </w:rPr>
        <w:t xml:space="preserve"> бюджета);</w:t>
      </w:r>
    </w:p>
    <w:p w:rsidR="00AB2B95" w:rsidRPr="00C879DE" w:rsidRDefault="00AB2B95" w:rsidP="00AB2B95">
      <w:pPr>
        <w:pStyle w:val="a3"/>
        <w:numPr>
          <w:ilvl w:val="0"/>
          <w:numId w:val="3"/>
        </w:numPr>
        <w:ind w:left="0" w:firstLine="426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Утвердить показатели:</w:t>
      </w:r>
    </w:p>
    <w:p w:rsidR="00AB2B95" w:rsidRPr="00C879DE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</w:t>
      </w:r>
      <w:r w:rsidR="00380B1F" w:rsidRPr="00C879DE">
        <w:rPr>
          <w:sz w:val="24"/>
          <w:szCs w:val="24"/>
          <w:lang w:eastAsia="ru-RU"/>
        </w:rPr>
        <w:t>Источники финансирования дефицита бюджета Понятовского сельского поселения Шумячского района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 </w:t>
      </w:r>
      <w:r w:rsidR="00AB2B95" w:rsidRPr="00C879DE">
        <w:rPr>
          <w:sz w:val="24"/>
          <w:szCs w:val="24"/>
          <w:lang w:eastAsia="ru-RU"/>
        </w:rPr>
        <w:t>согласно приложению № 1 к настоящему решению;</w:t>
      </w:r>
    </w:p>
    <w:p w:rsidR="00AB2B95" w:rsidRPr="00C879DE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Ф</w:t>
      </w:r>
      <w:r w:rsidR="00380B1F" w:rsidRPr="00C879DE">
        <w:rPr>
          <w:sz w:val="24"/>
          <w:szCs w:val="24"/>
          <w:lang w:eastAsia="ru-RU"/>
        </w:rPr>
        <w:t>инансирования дефицита бюджета Понятовского сельского поселения Шумячского района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году по кодам классификации источников финансирования дефицитов бюджетов</w:t>
      </w:r>
      <w:r w:rsidR="00AB2B95" w:rsidRPr="00C879DE">
        <w:rPr>
          <w:sz w:val="24"/>
          <w:szCs w:val="24"/>
          <w:lang w:eastAsia="ru-RU"/>
        </w:rPr>
        <w:t xml:space="preserve"> согласно приложению № 2 к настоящему решению;</w:t>
      </w:r>
    </w:p>
    <w:p w:rsidR="00AB2B95" w:rsidRPr="00C879DE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</w:t>
      </w:r>
      <w:r w:rsidR="00380B1F" w:rsidRPr="00C879DE">
        <w:rPr>
          <w:sz w:val="24"/>
          <w:szCs w:val="24"/>
          <w:lang w:eastAsia="ru-RU"/>
        </w:rPr>
        <w:t>Доходы бюджета Понятовского сельского поселения Шумячского района 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 по кодам классификации доходов бюджетов</w:t>
      </w:r>
      <w:r w:rsidR="00AB2B95" w:rsidRPr="00C879DE">
        <w:rPr>
          <w:sz w:val="24"/>
          <w:szCs w:val="24"/>
          <w:lang w:eastAsia="ru-RU"/>
        </w:rPr>
        <w:t xml:space="preserve"> </w:t>
      </w:r>
      <w:r w:rsidR="00380B1F" w:rsidRPr="00C879DE">
        <w:rPr>
          <w:sz w:val="24"/>
          <w:szCs w:val="24"/>
          <w:lang w:eastAsia="ru-RU"/>
        </w:rPr>
        <w:t xml:space="preserve">                    </w:t>
      </w:r>
      <w:r w:rsidR="00AB2B95" w:rsidRPr="00C879DE">
        <w:rPr>
          <w:sz w:val="24"/>
          <w:szCs w:val="24"/>
          <w:lang w:eastAsia="ru-RU"/>
        </w:rPr>
        <w:t>согласно приложению № 3 к настоящему решению;</w:t>
      </w:r>
    </w:p>
    <w:p w:rsidR="00AB2B95" w:rsidRPr="00C879DE" w:rsidRDefault="00671B3E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bookmarkStart w:id="1" w:name="_Hlk99024868"/>
      <w:r w:rsidRPr="00C879DE">
        <w:rPr>
          <w:sz w:val="24"/>
          <w:szCs w:val="24"/>
          <w:lang w:eastAsia="ru-RU"/>
        </w:rPr>
        <w:t xml:space="preserve">  </w:t>
      </w:r>
      <w:r w:rsidR="00380B1F" w:rsidRPr="00C879DE">
        <w:rPr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за 202</w:t>
      </w:r>
      <w:r w:rsidR="00A6246D"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 </w:t>
      </w:r>
      <w:r w:rsidR="00AB2B95" w:rsidRPr="00C879DE">
        <w:rPr>
          <w:sz w:val="24"/>
          <w:szCs w:val="24"/>
          <w:lang w:eastAsia="ru-RU"/>
        </w:rPr>
        <w:t>согласно приложению № 4 к настоящему решению</w:t>
      </w:r>
      <w:bookmarkEnd w:id="1"/>
      <w:r w:rsidR="00AB2B95" w:rsidRPr="00C879DE">
        <w:rPr>
          <w:sz w:val="24"/>
          <w:szCs w:val="24"/>
          <w:lang w:eastAsia="ru-RU"/>
        </w:rPr>
        <w:t>.</w:t>
      </w:r>
    </w:p>
    <w:p w:rsidR="00AB2B95" w:rsidRPr="00C879DE" w:rsidRDefault="00AB2B95" w:rsidP="00380B1F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lastRenderedPageBreak/>
        <w:t xml:space="preserve">    </w:t>
      </w:r>
      <w:r w:rsidR="00380B1F" w:rsidRPr="00C879DE">
        <w:rPr>
          <w:sz w:val="24"/>
          <w:szCs w:val="24"/>
          <w:lang w:eastAsia="ru-RU"/>
        </w:rPr>
        <w:t>Доходы бюджета Понятовского сельского поселения Шумячского района Смоленской области, за исключением безвозмездных поступлений, за 202</w:t>
      </w:r>
      <w:r w:rsidR="00A6246D"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</w:t>
      </w:r>
      <w:r w:rsidRPr="00C879DE">
        <w:rPr>
          <w:sz w:val="24"/>
          <w:szCs w:val="24"/>
          <w:lang w:eastAsia="ru-RU"/>
        </w:rPr>
        <w:t xml:space="preserve"> согласно приложению № 5 к настоящему решению.</w:t>
      </w:r>
    </w:p>
    <w:p w:rsidR="00AB2B95" w:rsidRPr="00C879DE" w:rsidRDefault="00A6246D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bCs/>
          <w:color w:val="000000"/>
          <w:sz w:val="24"/>
          <w:szCs w:val="24"/>
        </w:rPr>
        <w:t xml:space="preserve">    </w:t>
      </w:r>
      <w:r w:rsidR="00AB2B95" w:rsidRPr="00C879DE">
        <w:rPr>
          <w:bCs/>
          <w:color w:val="000000"/>
          <w:sz w:val="24"/>
          <w:szCs w:val="24"/>
        </w:rPr>
        <w:t xml:space="preserve">Распределение бюджетных ассигнований </w:t>
      </w:r>
      <w:r w:rsidR="00AB2B95" w:rsidRPr="00C879DE">
        <w:rPr>
          <w:bCs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</w:t>
      </w:r>
      <w:r w:rsidRPr="00C879DE">
        <w:rPr>
          <w:bCs/>
          <w:color w:val="000000"/>
          <w:sz w:val="24"/>
          <w:szCs w:val="24"/>
          <w:lang w:eastAsia="ru-RU"/>
        </w:rPr>
        <w:t xml:space="preserve"> </w:t>
      </w:r>
      <w:r w:rsidR="00AB2B95" w:rsidRPr="00C879DE">
        <w:rPr>
          <w:bCs/>
          <w:color w:val="000000"/>
          <w:sz w:val="24"/>
          <w:szCs w:val="24"/>
          <w:lang w:eastAsia="ru-RU"/>
        </w:rPr>
        <w:t xml:space="preserve">группам (группам и </w:t>
      </w:r>
      <w:r w:rsidRPr="00C879DE">
        <w:rPr>
          <w:bCs/>
          <w:color w:val="000000"/>
          <w:sz w:val="24"/>
          <w:szCs w:val="24"/>
          <w:lang w:eastAsia="ru-RU"/>
        </w:rPr>
        <w:t>подгруппам) видов</w:t>
      </w:r>
      <w:r w:rsidR="00AB2B95" w:rsidRPr="00C879DE">
        <w:rPr>
          <w:bCs/>
          <w:color w:val="000000"/>
          <w:sz w:val="24"/>
          <w:szCs w:val="24"/>
          <w:lang w:eastAsia="ru-RU"/>
        </w:rPr>
        <w:t xml:space="preserve"> расходов классификации расходов бюджетов </w:t>
      </w:r>
      <w:r w:rsidR="00380B1F" w:rsidRPr="00C879DE">
        <w:rPr>
          <w:bCs/>
          <w:color w:val="000000"/>
          <w:sz w:val="24"/>
          <w:szCs w:val="24"/>
          <w:lang w:eastAsia="ru-RU"/>
        </w:rPr>
        <w:t>за</w:t>
      </w:r>
      <w:r w:rsidR="00AB2B95" w:rsidRPr="00C879DE">
        <w:rPr>
          <w:bCs/>
          <w:color w:val="000000"/>
          <w:sz w:val="24"/>
          <w:szCs w:val="24"/>
          <w:lang w:eastAsia="ru-RU"/>
        </w:rPr>
        <w:t xml:space="preserve"> 2022 год</w:t>
      </w:r>
      <w:r w:rsidR="00AB2B95" w:rsidRPr="00C879DE">
        <w:rPr>
          <w:sz w:val="24"/>
          <w:szCs w:val="24"/>
          <w:lang w:eastAsia="ru-RU"/>
        </w:rPr>
        <w:t xml:space="preserve"> согласно приложению № 6 к настоящему решению.</w:t>
      </w:r>
    </w:p>
    <w:p w:rsidR="00380B1F" w:rsidRPr="00C879DE" w:rsidRDefault="00A6246D" w:rsidP="00380B1F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</w:t>
      </w:r>
      <w:r w:rsidR="00380B1F" w:rsidRPr="00C879DE">
        <w:rPr>
          <w:sz w:val="24"/>
          <w:szCs w:val="24"/>
          <w:lang w:eastAsia="ru-RU"/>
        </w:rPr>
        <w:t>Распределение бюджетных ассигнований по муниципальным программам и непрограммным направлениям деятельности за 202</w:t>
      </w:r>
      <w:r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 согласно приложению № 7 к настоящему решению.</w:t>
      </w:r>
      <w:r w:rsidRPr="00C879DE">
        <w:rPr>
          <w:sz w:val="24"/>
          <w:szCs w:val="24"/>
          <w:lang w:eastAsia="ru-RU"/>
        </w:rPr>
        <w:t xml:space="preserve"> </w:t>
      </w:r>
    </w:p>
    <w:p w:rsidR="00F74C1A" w:rsidRPr="00C879DE" w:rsidRDefault="00A6246D" w:rsidP="00F74C1A">
      <w:pPr>
        <w:pStyle w:val="a3"/>
        <w:numPr>
          <w:ilvl w:val="0"/>
          <w:numId w:val="4"/>
        </w:numPr>
        <w:ind w:left="0" w:firstLine="0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</w:t>
      </w:r>
      <w:r w:rsidR="00380B1F" w:rsidRPr="00C879DE">
        <w:rPr>
          <w:sz w:val="24"/>
          <w:szCs w:val="24"/>
          <w:lang w:eastAsia="ru-RU"/>
        </w:rPr>
        <w:t>Расходы бюджета Понятовского сельского поселения Шумячского района Смоленской области за 202</w:t>
      </w:r>
      <w:r w:rsidRPr="00C879DE">
        <w:rPr>
          <w:sz w:val="24"/>
          <w:szCs w:val="24"/>
          <w:lang w:eastAsia="ru-RU"/>
        </w:rPr>
        <w:t>3</w:t>
      </w:r>
      <w:r w:rsidR="00380B1F" w:rsidRPr="00C879DE">
        <w:rPr>
          <w:sz w:val="24"/>
          <w:szCs w:val="24"/>
          <w:lang w:eastAsia="ru-RU"/>
        </w:rPr>
        <w:t xml:space="preserve"> год по разделам и подразделам классификации расходов бюджетов </w:t>
      </w:r>
      <w:r w:rsidR="00F23A18" w:rsidRPr="00C879DE">
        <w:rPr>
          <w:sz w:val="24"/>
          <w:szCs w:val="24"/>
          <w:lang w:eastAsia="ru-RU"/>
        </w:rPr>
        <w:t>согласно приложению № 8</w:t>
      </w:r>
      <w:r w:rsidR="00380B1F" w:rsidRPr="00C879DE">
        <w:rPr>
          <w:sz w:val="24"/>
          <w:szCs w:val="24"/>
          <w:lang w:eastAsia="ru-RU"/>
        </w:rPr>
        <w:t xml:space="preserve"> к настоящему решению.</w:t>
      </w:r>
    </w:p>
    <w:p w:rsidR="00D61541" w:rsidRPr="00C879DE" w:rsidRDefault="00A6246D" w:rsidP="00D61541">
      <w:pPr>
        <w:pStyle w:val="a3"/>
        <w:numPr>
          <w:ilvl w:val="0"/>
          <w:numId w:val="4"/>
        </w:numPr>
        <w:suppressAutoHyphens w:val="0"/>
        <w:ind w:left="284" w:hanging="284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       </w:t>
      </w:r>
      <w:r w:rsidR="00F74C1A" w:rsidRPr="00C879DE">
        <w:rPr>
          <w:sz w:val="24"/>
          <w:szCs w:val="24"/>
          <w:lang w:eastAsia="ru-RU"/>
        </w:rPr>
        <w:t xml:space="preserve">Отчет </w:t>
      </w:r>
      <w:r w:rsidR="00F74C1A" w:rsidRPr="00C879DE">
        <w:rPr>
          <w:sz w:val="24"/>
          <w:szCs w:val="24"/>
        </w:rPr>
        <w:t>об использовании бюджетных ассигнований муниципального дорожного</w:t>
      </w:r>
      <w:r w:rsidR="00671B3E" w:rsidRPr="00C879DE">
        <w:rPr>
          <w:sz w:val="24"/>
          <w:szCs w:val="24"/>
        </w:rPr>
        <w:t xml:space="preserve"> </w:t>
      </w:r>
      <w:r w:rsidR="00F74C1A" w:rsidRPr="00C879DE">
        <w:rPr>
          <w:sz w:val="24"/>
          <w:szCs w:val="24"/>
        </w:rPr>
        <w:t>фонда Понятовского сельского поселения Шумячск</w:t>
      </w:r>
      <w:r w:rsidR="00D61541" w:rsidRPr="00C879DE">
        <w:rPr>
          <w:sz w:val="24"/>
          <w:szCs w:val="24"/>
        </w:rPr>
        <w:t>ого района Смоленской области за 20</w:t>
      </w:r>
      <w:r w:rsidR="00F74C1A" w:rsidRPr="00C879DE">
        <w:rPr>
          <w:sz w:val="24"/>
          <w:szCs w:val="24"/>
        </w:rPr>
        <w:t>2</w:t>
      </w:r>
      <w:r w:rsidRPr="00C879DE">
        <w:rPr>
          <w:sz w:val="24"/>
          <w:szCs w:val="24"/>
        </w:rPr>
        <w:t>3</w:t>
      </w:r>
      <w:r w:rsidR="00F74C1A" w:rsidRPr="00C879DE">
        <w:rPr>
          <w:sz w:val="24"/>
          <w:szCs w:val="24"/>
        </w:rPr>
        <w:t xml:space="preserve"> год</w:t>
      </w:r>
      <w:r w:rsidR="00D61541" w:rsidRPr="00C879DE">
        <w:rPr>
          <w:sz w:val="24"/>
          <w:szCs w:val="24"/>
          <w:lang w:eastAsia="ru-RU"/>
        </w:rPr>
        <w:t xml:space="preserve"> согласно приложению № 9 к настоящему решению.</w:t>
      </w:r>
    </w:p>
    <w:p w:rsidR="00D61541" w:rsidRPr="00C879DE" w:rsidRDefault="00D61541" w:rsidP="00D61541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</w:t>
      </w:r>
      <w:r w:rsidR="00671B3E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>Отчет об использовании бюджетных ассигнований резервного фонда Администрации Понятовского сельского поселения Шумячского района Смоленской области за</w:t>
      </w:r>
      <w:r w:rsidR="00A6246D" w:rsidRPr="00C879DE">
        <w:rPr>
          <w:sz w:val="24"/>
          <w:szCs w:val="24"/>
          <w:lang w:eastAsia="ru-RU"/>
        </w:rPr>
        <w:t xml:space="preserve"> </w:t>
      </w:r>
      <w:r w:rsidRPr="00C879DE">
        <w:rPr>
          <w:sz w:val="24"/>
          <w:szCs w:val="24"/>
          <w:lang w:eastAsia="ru-RU"/>
        </w:rPr>
        <w:t>202</w:t>
      </w:r>
      <w:r w:rsidR="00A6246D" w:rsidRPr="00C879DE">
        <w:rPr>
          <w:sz w:val="24"/>
          <w:szCs w:val="24"/>
          <w:lang w:eastAsia="ru-RU"/>
        </w:rPr>
        <w:t>3</w:t>
      </w:r>
      <w:r w:rsidRPr="00C879DE">
        <w:rPr>
          <w:sz w:val="24"/>
          <w:szCs w:val="24"/>
          <w:lang w:eastAsia="ru-RU"/>
        </w:rPr>
        <w:t xml:space="preserve"> год согласно приложению № 10 к настоящему решению.</w:t>
      </w:r>
    </w:p>
    <w:p w:rsidR="00D61541" w:rsidRPr="00C879DE" w:rsidRDefault="00671B3E" w:rsidP="00D61541">
      <w:pPr>
        <w:pStyle w:val="a3"/>
        <w:numPr>
          <w:ilvl w:val="0"/>
          <w:numId w:val="4"/>
        </w:numPr>
        <w:suppressAutoHyphens w:val="0"/>
        <w:ind w:left="426" w:hanging="426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 xml:space="preserve">       </w:t>
      </w:r>
      <w:r w:rsidR="00D61541" w:rsidRPr="00C879DE">
        <w:rPr>
          <w:sz w:val="24"/>
          <w:szCs w:val="24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202</w:t>
      </w:r>
      <w:r w:rsidR="00A6246D" w:rsidRPr="00C879DE">
        <w:rPr>
          <w:sz w:val="24"/>
          <w:szCs w:val="24"/>
          <w:lang w:eastAsia="ru-RU"/>
        </w:rPr>
        <w:t>3</w:t>
      </w:r>
      <w:r w:rsidR="00D61541" w:rsidRPr="00C879DE">
        <w:rPr>
          <w:sz w:val="24"/>
          <w:szCs w:val="24"/>
          <w:lang w:eastAsia="ru-RU"/>
        </w:rPr>
        <w:t xml:space="preserve"> год согласно приложению № 11 к настоящему решению.</w:t>
      </w:r>
    </w:p>
    <w:p w:rsidR="00F74C1A" w:rsidRPr="00C879DE" w:rsidRDefault="00F74C1A" w:rsidP="00D61541">
      <w:pPr>
        <w:pStyle w:val="a3"/>
        <w:ind w:left="0"/>
        <w:jc w:val="both"/>
        <w:rPr>
          <w:sz w:val="24"/>
          <w:szCs w:val="24"/>
          <w:lang w:eastAsia="ru-RU"/>
        </w:rPr>
      </w:pPr>
    </w:p>
    <w:p w:rsidR="00AB2B95" w:rsidRPr="00C879DE" w:rsidRDefault="00AB2B95" w:rsidP="00AB2B95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C879DE" w:rsidRDefault="006B6005" w:rsidP="001B2FBA">
      <w:pPr>
        <w:suppressAutoHyphens w:val="0"/>
        <w:ind w:firstLine="426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C879DE" w:rsidRDefault="006B6005" w:rsidP="006B6005">
      <w:pPr>
        <w:tabs>
          <w:tab w:val="left" w:pos="277"/>
        </w:tabs>
        <w:suppressAutoHyphens w:val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Глава муниципального образования</w:t>
      </w:r>
    </w:p>
    <w:p w:rsidR="006B6005" w:rsidRPr="00C879DE" w:rsidRDefault="006B6005" w:rsidP="006B6005">
      <w:pPr>
        <w:tabs>
          <w:tab w:val="left" w:pos="277"/>
        </w:tabs>
        <w:suppressAutoHyphens w:val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Понятовского  сельского поселения</w:t>
      </w:r>
    </w:p>
    <w:p w:rsidR="006B6005" w:rsidRPr="00C879DE" w:rsidRDefault="006B6005" w:rsidP="006B6005">
      <w:pPr>
        <w:tabs>
          <w:tab w:val="left" w:pos="277"/>
        </w:tabs>
        <w:suppressAutoHyphens w:val="0"/>
        <w:jc w:val="both"/>
        <w:rPr>
          <w:sz w:val="24"/>
          <w:szCs w:val="24"/>
          <w:lang w:eastAsia="ru-RU"/>
        </w:rPr>
      </w:pPr>
      <w:r w:rsidRPr="00C879DE">
        <w:rPr>
          <w:sz w:val="24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42702E" w:rsidRDefault="0042702E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Pr="002B4EE8" w:rsidRDefault="005D72E1" w:rsidP="005D72E1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5D72E1" w:rsidTr="005D72E1">
        <w:tc>
          <w:tcPr>
            <w:tcW w:w="4814" w:type="dxa"/>
          </w:tcPr>
          <w:p w:rsidR="005D72E1" w:rsidRDefault="005D72E1" w:rsidP="005D72E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41046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 xml:space="preserve"> проекту  решения</w:t>
            </w:r>
            <w:r w:rsidRPr="00841046">
              <w:rPr>
                <w:sz w:val="24"/>
                <w:szCs w:val="28"/>
              </w:rPr>
              <w:t xml:space="preserve"> Совета депутатов Понятовского сельского поселения Шумячского района Смоленской области от «__» ______ 202</w:t>
            </w:r>
            <w:r>
              <w:rPr>
                <w:sz w:val="24"/>
                <w:szCs w:val="28"/>
              </w:rPr>
              <w:t xml:space="preserve">4 </w:t>
            </w:r>
            <w:r w:rsidRPr="00841046">
              <w:rPr>
                <w:sz w:val="24"/>
                <w:szCs w:val="28"/>
              </w:rPr>
              <w:t>года №__ «Об исполнении бюджета Понятовского сельского поселения Шумячского района Смоленской области за 202</w:t>
            </w:r>
            <w:r>
              <w:rPr>
                <w:sz w:val="24"/>
                <w:szCs w:val="28"/>
              </w:rPr>
              <w:t xml:space="preserve">3 </w:t>
            </w:r>
            <w:r w:rsidRPr="00841046">
              <w:rPr>
                <w:sz w:val="24"/>
                <w:szCs w:val="28"/>
              </w:rPr>
              <w:t>год»</w:t>
            </w:r>
          </w:p>
        </w:tc>
      </w:tr>
    </w:tbl>
    <w:p w:rsidR="005D72E1" w:rsidRDefault="005D72E1" w:rsidP="005D72E1">
      <w:pPr>
        <w:jc w:val="right"/>
        <w:rPr>
          <w:sz w:val="28"/>
          <w:szCs w:val="28"/>
        </w:rPr>
      </w:pPr>
    </w:p>
    <w:p w:rsidR="005D72E1" w:rsidRDefault="005D72E1" w:rsidP="005D72E1">
      <w:pPr>
        <w:jc w:val="right"/>
        <w:rPr>
          <w:sz w:val="28"/>
          <w:szCs w:val="28"/>
        </w:rPr>
      </w:pPr>
    </w:p>
    <w:p w:rsidR="005D72E1" w:rsidRPr="00841046" w:rsidRDefault="005D72E1" w:rsidP="005D72E1">
      <w:pPr>
        <w:jc w:val="center"/>
        <w:rPr>
          <w:b/>
          <w:sz w:val="24"/>
          <w:szCs w:val="24"/>
        </w:rPr>
      </w:pPr>
      <w:hyperlink r:id="rId7" w:history="1">
        <w:r w:rsidRPr="00841046">
          <w:rPr>
            <w:b/>
            <w:sz w:val="24"/>
            <w:szCs w:val="24"/>
          </w:rPr>
          <w:t>Источники финансирования</w:t>
        </w:r>
      </w:hyperlink>
      <w:r w:rsidRPr="00841046">
        <w:rPr>
          <w:b/>
          <w:sz w:val="24"/>
          <w:szCs w:val="24"/>
        </w:rPr>
        <w:t xml:space="preserve"> дефицита бюджета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 за</w:t>
      </w:r>
      <w:r w:rsidRPr="0084104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841046">
        <w:rPr>
          <w:b/>
          <w:sz w:val="24"/>
          <w:szCs w:val="24"/>
        </w:rPr>
        <w:t> год</w:t>
      </w:r>
    </w:p>
    <w:p w:rsidR="005D72E1" w:rsidRDefault="005D72E1" w:rsidP="005D72E1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5D72E1" w:rsidTr="005D72E1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D72E1" w:rsidRDefault="005D72E1" w:rsidP="005D72E1"/>
    <w:tbl>
      <w:tblPr>
        <w:tblW w:w="10206" w:type="dxa"/>
        <w:tblInd w:w="-572" w:type="dxa"/>
        <w:tblLayout w:type="fixed"/>
        <w:tblLook w:val="0000"/>
      </w:tblPr>
      <w:tblGrid>
        <w:gridCol w:w="3118"/>
        <w:gridCol w:w="5528"/>
        <w:gridCol w:w="1560"/>
      </w:tblGrid>
      <w:tr w:rsidR="005D72E1" w:rsidTr="005D72E1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72E1" w:rsidTr="005D72E1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1" w:rsidRPr="009E27F1" w:rsidRDefault="005D72E1" w:rsidP="005D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22 318,65</w:t>
            </w:r>
          </w:p>
        </w:tc>
      </w:tr>
      <w:tr w:rsidR="005D72E1" w:rsidTr="005D72E1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1" w:rsidRPr="009E27F1" w:rsidRDefault="005D72E1" w:rsidP="005D72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22 318,65</w:t>
            </w:r>
          </w:p>
        </w:tc>
      </w:tr>
      <w:tr w:rsidR="005D72E1" w:rsidTr="005D72E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0C0104" w:rsidRDefault="005D72E1" w:rsidP="005D72E1">
            <w:pPr>
              <w:rPr>
                <w:sz w:val="24"/>
              </w:rPr>
            </w:pPr>
            <w:r>
              <w:rPr>
                <w:sz w:val="24"/>
              </w:rPr>
              <w:t>-4 778 656,58</w:t>
            </w:r>
          </w:p>
        </w:tc>
      </w:tr>
      <w:tr w:rsidR="005D72E1" w:rsidTr="005D72E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0C0104" w:rsidRDefault="005D72E1" w:rsidP="005D72E1">
            <w:pPr>
              <w:rPr>
                <w:sz w:val="24"/>
              </w:rPr>
            </w:pPr>
            <w:r w:rsidRPr="000C0104">
              <w:rPr>
                <w:sz w:val="24"/>
              </w:rPr>
              <w:t>-</w:t>
            </w:r>
            <w:r w:rsidRPr="00EB7A9C">
              <w:rPr>
                <w:sz w:val="24"/>
              </w:rPr>
              <w:t>4 778 656,58</w:t>
            </w:r>
          </w:p>
        </w:tc>
      </w:tr>
      <w:tr w:rsidR="005D72E1" w:rsidTr="005D72E1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0C0104" w:rsidRDefault="005D72E1" w:rsidP="005D72E1">
            <w:pPr>
              <w:rPr>
                <w:sz w:val="24"/>
              </w:rPr>
            </w:pPr>
            <w:r w:rsidRPr="00EB7A9C">
              <w:rPr>
                <w:sz w:val="24"/>
              </w:rPr>
              <w:t>-4 778 656,58</w:t>
            </w:r>
          </w:p>
        </w:tc>
      </w:tr>
      <w:tr w:rsidR="005D72E1" w:rsidTr="005D72E1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1" w:rsidRPr="007372AB" w:rsidRDefault="005D72E1" w:rsidP="005D72E1">
            <w:pPr>
              <w:rPr>
                <w:sz w:val="24"/>
              </w:rPr>
            </w:pPr>
            <w:r w:rsidRPr="00EB7A9C">
              <w:rPr>
                <w:sz w:val="24"/>
              </w:rPr>
              <w:t>-4 778 656,58</w:t>
            </w:r>
          </w:p>
        </w:tc>
      </w:tr>
      <w:tr w:rsidR="005D72E1" w:rsidTr="005D72E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jc w:val="center"/>
            </w:pPr>
            <w:r>
              <w:rPr>
                <w:sz w:val="24"/>
                <w:szCs w:val="24"/>
              </w:rPr>
              <w:t>4 800 975,23</w:t>
            </w:r>
          </w:p>
        </w:tc>
      </w:tr>
      <w:tr w:rsidR="005D72E1" w:rsidTr="005D72E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jc w:val="center"/>
            </w:pPr>
            <w:r w:rsidRPr="00671390">
              <w:rPr>
                <w:sz w:val="24"/>
                <w:szCs w:val="24"/>
              </w:rPr>
              <w:t>4 800 975,23</w:t>
            </w:r>
          </w:p>
        </w:tc>
      </w:tr>
      <w:tr w:rsidR="005D72E1" w:rsidTr="005D72E1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r>
              <w:rPr>
                <w:sz w:val="24"/>
                <w:szCs w:val="24"/>
              </w:rPr>
              <w:t xml:space="preserve"> </w:t>
            </w:r>
            <w:r w:rsidRPr="00671390">
              <w:rPr>
                <w:sz w:val="24"/>
                <w:szCs w:val="24"/>
              </w:rPr>
              <w:t>4 800 975,23</w:t>
            </w:r>
          </w:p>
        </w:tc>
      </w:tr>
      <w:tr w:rsidR="005D72E1" w:rsidTr="005D72E1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1" w:rsidRDefault="005D72E1" w:rsidP="005D72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5D72E1" w:rsidRPr="00DB1D8A" w:rsidRDefault="005D72E1" w:rsidP="005D72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jc w:val="center"/>
            </w:pPr>
            <w:r w:rsidRPr="00671390">
              <w:rPr>
                <w:sz w:val="24"/>
                <w:szCs w:val="24"/>
              </w:rPr>
              <w:t>4 800 975,23</w:t>
            </w:r>
          </w:p>
        </w:tc>
      </w:tr>
    </w:tbl>
    <w:p w:rsidR="005D72E1" w:rsidRDefault="005D72E1" w:rsidP="005D72E1"/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72E1" w:rsidRPr="00E2190E" w:rsidTr="005D72E1">
        <w:tc>
          <w:tcPr>
            <w:tcW w:w="4785" w:type="dxa"/>
          </w:tcPr>
          <w:p w:rsidR="005D72E1" w:rsidRPr="00E2190E" w:rsidRDefault="005D72E1" w:rsidP="005D72E1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5D72E1" w:rsidRDefault="005D72E1" w:rsidP="005D72E1">
            <w:pPr>
              <w:jc w:val="both"/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</w:p>
          <w:p w:rsidR="005D72E1" w:rsidRPr="00E2190E" w:rsidRDefault="005D72E1" w:rsidP="005D72E1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проекту </w:t>
            </w:r>
            <w:r w:rsidRPr="00641FA3">
              <w:rPr>
                <w:color w:val="000000"/>
              </w:rPr>
              <w:t xml:space="preserve">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______ 20</w:t>
            </w:r>
            <w:r>
              <w:rPr>
                <w:color w:val="000000"/>
              </w:rPr>
              <w:t>24</w:t>
            </w:r>
            <w:r w:rsidRPr="00641FA3">
              <w:rPr>
                <w:color w:val="000000"/>
              </w:rPr>
              <w:t xml:space="preserve"> года №__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2023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5D72E1" w:rsidRDefault="005D72E1" w:rsidP="005D72E1">
      <w:pPr>
        <w:pStyle w:val="1"/>
        <w:jc w:val="center"/>
      </w:pPr>
    </w:p>
    <w:p w:rsidR="005D72E1" w:rsidRPr="009E527E" w:rsidRDefault="005D72E1" w:rsidP="005D72E1">
      <w:pPr>
        <w:pStyle w:val="1"/>
        <w:jc w:val="center"/>
        <w:rPr>
          <w:sz w:val="24"/>
          <w:szCs w:val="24"/>
        </w:rPr>
      </w:pPr>
      <w:r w:rsidRPr="009E527E">
        <w:rPr>
          <w:sz w:val="24"/>
          <w:szCs w:val="24"/>
        </w:rPr>
        <w:t>ИСТОЧНИКИ</w:t>
      </w:r>
    </w:p>
    <w:p w:rsidR="005D72E1" w:rsidRPr="009E527E" w:rsidRDefault="005D72E1" w:rsidP="005D72E1">
      <w:pPr>
        <w:jc w:val="center"/>
        <w:rPr>
          <w:b/>
          <w:bCs/>
        </w:rPr>
      </w:pPr>
      <w:r w:rsidRPr="009E527E">
        <w:rPr>
          <w:b/>
          <w:bCs/>
        </w:rPr>
        <w:t>финансирования дефицита бюджета Понятовского сельского поселения Шумячского района Смоленской области за 202</w:t>
      </w:r>
      <w:r>
        <w:rPr>
          <w:b/>
          <w:bCs/>
        </w:rPr>
        <w:t xml:space="preserve">3 </w:t>
      </w:r>
      <w:r w:rsidRPr="009E527E">
        <w:rPr>
          <w:b/>
          <w:bCs/>
        </w:rPr>
        <w:t xml:space="preserve">год по кодам </w:t>
      </w:r>
      <w:proofErr w:type="gramStart"/>
      <w:r w:rsidRPr="009E527E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5D72E1" w:rsidRPr="009E527E" w:rsidRDefault="005D72E1" w:rsidP="005D72E1">
      <w:pPr>
        <w:jc w:val="center"/>
        <w:rPr>
          <w:szCs w:val="28"/>
        </w:rPr>
      </w:pPr>
      <w:r w:rsidRPr="009E527E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                                  </w:t>
      </w:r>
      <w:r w:rsidRPr="009E527E">
        <w:rPr>
          <w:b/>
          <w:bCs/>
        </w:rPr>
        <w:t xml:space="preserve">  </w:t>
      </w:r>
      <w:r w:rsidRPr="009E527E">
        <w:rPr>
          <w:bCs/>
          <w:szCs w:val="28"/>
        </w:rPr>
        <w:t>(</w:t>
      </w:r>
      <w:r w:rsidRPr="009E527E">
        <w:rPr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5D72E1" w:rsidTr="005D72E1">
        <w:trPr>
          <w:trHeight w:val="1246"/>
        </w:trPr>
        <w:tc>
          <w:tcPr>
            <w:tcW w:w="4106" w:type="dxa"/>
          </w:tcPr>
          <w:p w:rsidR="005D72E1" w:rsidRDefault="005D72E1" w:rsidP="005D7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местного бюджета, показателя</w:t>
            </w:r>
          </w:p>
          <w:p w:rsidR="005D72E1" w:rsidRDefault="005D72E1" w:rsidP="005D72E1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5D72E1" w:rsidRPr="009E527E" w:rsidRDefault="005D72E1" w:rsidP="005D72E1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Код</w:t>
            </w:r>
          </w:p>
        </w:tc>
        <w:tc>
          <w:tcPr>
            <w:tcW w:w="1968" w:type="dxa"/>
          </w:tcPr>
          <w:p w:rsidR="005D72E1" w:rsidRPr="009E527E" w:rsidRDefault="005D72E1" w:rsidP="005D72E1">
            <w:pPr>
              <w:jc w:val="center"/>
              <w:rPr>
                <w:b/>
                <w:bCs/>
              </w:rPr>
            </w:pPr>
            <w:r w:rsidRPr="009E527E">
              <w:rPr>
                <w:b/>
                <w:bCs/>
              </w:rPr>
              <w:t>Кассовое исполнение</w:t>
            </w:r>
          </w:p>
        </w:tc>
      </w:tr>
      <w:tr w:rsidR="005D72E1" w:rsidTr="005D72E1">
        <w:tc>
          <w:tcPr>
            <w:tcW w:w="4106" w:type="dxa"/>
          </w:tcPr>
          <w:p w:rsidR="005D72E1" w:rsidRPr="003C50A1" w:rsidRDefault="005D72E1" w:rsidP="005D72E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5D72E1" w:rsidRPr="003C50A1" w:rsidRDefault="005D72E1" w:rsidP="005D72E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5D72E1" w:rsidRPr="003C50A1" w:rsidRDefault="005D72E1" w:rsidP="005D72E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5D72E1" w:rsidTr="005D72E1">
        <w:tc>
          <w:tcPr>
            <w:tcW w:w="4106" w:type="dxa"/>
          </w:tcPr>
          <w:p w:rsidR="005D72E1" w:rsidRPr="00C50FF7" w:rsidRDefault="005D72E1" w:rsidP="005D72E1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Администрация</w:t>
            </w:r>
          </w:p>
          <w:p w:rsidR="005D72E1" w:rsidRPr="00C50FF7" w:rsidRDefault="005D72E1" w:rsidP="005D72E1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Понятовского сельского поселения</w:t>
            </w:r>
          </w:p>
          <w:p w:rsidR="005D72E1" w:rsidRPr="00C50FF7" w:rsidRDefault="005D72E1" w:rsidP="005D72E1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Шумячского района</w:t>
            </w:r>
          </w:p>
          <w:p w:rsidR="005D72E1" w:rsidRPr="00C50FF7" w:rsidRDefault="005D72E1" w:rsidP="005D72E1">
            <w:pPr>
              <w:jc w:val="center"/>
              <w:rPr>
                <w:b/>
                <w:bCs/>
              </w:rPr>
            </w:pPr>
            <w:r w:rsidRPr="00C50FF7">
              <w:rPr>
                <w:b/>
                <w:bCs/>
              </w:rPr>
              <w:t>Смоленской области</w:t>
            </w:r>
          </w:p>
        </w:tc>
        <w:tc>
          <w:tcPr>
            <w:tcW w:w="3940" w:type="dxa"/>
          </w:tcPr>
          <w:p w:rsidR="005D72E1" w:rsidRPr="00C50FF7" w:rsidRDefault="005D72E1" w:rsidP="005D72E1">
            <w:pPr>
              <w:jc w:val="center"/>
              <w:rPr>
                <w:b/>
              </w:rPr>
            </w:pPr>
            <w:r w:rsidRPr="00C50FF7">
              <w:rPr>
                <w:b/>
              </w:rPr>
              <w:t>954</w:t>
            </w:r>
          </w:p>
        </w:tc>
        <w:tc>
          <w:tcPr>
            <w:tcW w:w="1968" w:type="dxa"/>
          </w:tcPr>
          <w:p w:rsidR="005D72E1" w:rsidRDefault="005D72E1" w:rsidP="005D72E1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22 318,65</w:t>
            </w:r>
          </w:p>
          <w:p w:rsidR="005D72E1" w:rsidRPr="00C50FF7" w:rsidRDefault="005D72E1" w:rsidP="005D72E1">
            <w:pPr>
              <w:ind w:right="17"/>
              <w:jc w:val="center"/>
              <w:rPr>
                <w:b/>
              </w:rPr>
            </w:pPr>
          </w:p>
          <w:p w:rsidR="005D72E1" w:rsidRPr="00C50FF7" w:rsidRDefault="005D72E1" w:rsidP="005D72E1">
            <w:pPr>
              <w:ind w:right="17"/>
              <w:jc w:val="center"/>
              <w:rPr>
                <w:b/>
                <w:lang w:val="en-US"/>
              </w:rPr>
            </w:pPr>
          </w:p>
        </w:tc>
      </w:tr>
      <w:tr w:rsidR="005D72E1" w:rsidTr="005D72E1">
        <w:tc>
          <w:tcPr>
            <w:tcW w:w="4106" w:type="dxa"/>
          </w:tcPr>
          <w:p w:rsidR="005D72E1" w:rsidRPr="00C50FF7" w:rsidRDefault="005D72E1" w:rsidP="005D72E1">
            <w:pPr>
              <w:jc w:val="center"/>
            </w:pPr>
            <w:r w:rsidRPr="00C50FF7"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5D72E1" w:rsidRPr="00C50FF7" w:rsidRDefault="005D72E1" w:rsidP="005D72E1">
            <w:pPr>
              <w:jc w:val="center"/>
            </w:pPr>
            <w:r w:rsidRPr="00C50FF7">
              <w:t>954 01 05 02 01 10 0000 510</w:t>
            </w:r>
          </w:p>
        </w:tc>
        <w:tc>
          <w:tcPr>
            <w:tcW w:w="1968" w:type="dxa"/>
          </w:tcPr>
          <w:p w:rsidR="005D72E1" w:rsidRPr="00C50FF7" w:rsidRDefault="005D72E1" w:rsidP="005D72E1">
            <w:pPr>
              <w:ind w:leftChars="-119" w:left="-238" w:right="17"/>
              <w:jc w:val="center"/>
            </w:pPr>
            <w:r>
              <w:t>-4 778 656,58</w:t>
            </w:r>
          </w:p>
        </w:tc>
      </w:tr>
      <w:tr w:rsidR="005D72E1" w:rsidTr="005D72E1">
        <w:trPr>
          <w:trHeight w:val="830"/>
        </w:trPr>
        <w:tc>
          <w:tcPr>
            <w:tcW w:w="4106" w:type="dxa"/>
          </w:tcPr>
          <w:p w:rsidR="005D72E1" w:rsidRPr="00C50FF7" w:rsidRDefault="005D72E1" w:rsidP="005D72E1">
            <w:pPr>
              <w:jc w:val="center"/>
            </w:pPr>
            <w:r w:rsidRPr="00C50FF7">
              <w:t>Уменьшение прочих остатков денежных средств бюджетов сельских поселений</w:t>
            </w:r>
          </w:p>
        </w:tc>
        <w:tc>
          <w:tcPr>
            <w:tcW w:w="3940" w:type="dxa"/>
          </w:tcPr>
          <w:p w:rsidR="005D72E1" w:rsidRPr="00C50FF7" w:rsidRDefault="005D72E1" w:rsidP="005D72E1">
            <w:pPr>
              <w:jc w:val="center"/>
            </w:pPr>
            <w:r w:rsidRPr="00C50FF7">
              <w:t>954 01 05 02 01 10 0000 610</w:t>
            </w:r>
          </w:p>
        </w:tc>
        <w:tc>
          <w:tcPr>
            <w:tcW w:w="1968" w:type="dxa"/>
          </w:tcPr>
          <w:p w:rsidR="005D72E1" w:rsidRPr="00C50FF7" w:rsidRDefault="005D72E1" w:rsidP="005D72E1">
            <w:pPr>
              <w:ind w:right="17"/>
              <w:jc w:val="center"/>
            </w:pPr>
            <w:r>
              <w:t>4 800 975,23</w:t>
            </w:r>
          </w:p>
        </w:tc>
      </w:tr>
    </w:tbl>
    <w:p w:rsidR="005D72E1" w:rsidRDefault="005D72E1" w:rsidP="005D72E1">
      <w:pPr>
        <w:jc w:val="center"/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10363" w:type="dxa"/>
        <w:tblInd w:w="93" w:type="dxa"/>
        <w:tblLook w:val="04A0"/>
      </w:tblPr>
      <w:tblGrid>
        <w:gridCol w:w="5656"/>
        <w:gridCol w:w="3006"/>
        <w:gridCol w:w="1701"/>
      </w:tblGrid>
      <w:tr w:rsidR="005D72E1" w:rsidRPr="004231A9" w:rsidTr="005D72E1">
        <w:trPr>
          <w:trHeight w:val="2070"/>
        </w:trPr>
        <w:tc>
          <w:tcPr>
            <w:tcW w:w="5656" w:type="dxa"/>
            <w:shd w:val="clear" w:color="000000" w:fill="auto"/>
            <w:vAlign w:val="bottom"/>
            <w:hideMark/>
          </w:tcPr>
          <w:p w:rsidR="005D72E1" w:rsidRPr="004231A9" w:rsidRDefault="005D72E1" w:rsidP="005D72E1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707" w:type="dxa"/>
            <w:gridSpan w:val="2"/>
            <w:shd w:val="clear" w:color="000000" w:fill="auto"/>
            <w:vAlign w:val="bottom"/>
            <w:hideMark/>
          </w:tcPr>
          <w:p w:rsidR="005D72E1" w:rsidRPr="004231A9" w:rsidRDefault="005D72E1" w:rsidP="005D72E1">
            <w:pPr>
              <w:spacing w:after="240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3</w:t>
            </w:r>
            <w:r w:rsidRPr="004231A9">
              <w:rPr>
                <w:color w:val="000000"/>
                <w:lang w:eastAsia="ru-RU"/>
              </w:rPr>
              <w:br/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</w:rPr>
              <w:t xml:space="preserve"> решению Совета депутатов Понятовского сельского поселения Шумячского района Смоленской области от «__» ______ 2024 года №__ «Об исполнении бюджета Понятовского сельского поселения Шумячского района Смоленской области за 2023 год»</w:t>
            </w:r>
          </w:p>
        </w:tc>
      </w:tr>
      <w:tr w:rsidR="005D72E1" w:rsidRPr="004231A9" w:rsidTr="005D72E1">
        <w:trPr>
          <w:trHeight w:val="597"/>
        </w:trPr>
        <w:tc>
          <w:tcPr>
            <w:tcW w:w="10363" w:type="dxa"/>
            <w:gridSpan w:val="3"/>
            <w:shd w:val="clear" w:color="000000" w:fill="auto"/>
            <w:hideMark/>
          </w:tcPr>
          <w:p w:rsidR="005D72E1" w:rsidRDefault="005D72E1" w:rsidP="005D72E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5D72E1" w:rsidRPr="004231A9" w:rsidRDefault="005D72E1" w:rsidP="005D72E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23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5D72E1" w:rsidRPr="004231A9" w:rsidTr="005D72E1">
        <w:trPr>
          <w:trHeight w:val="80"/>
        </w:trPr>
        <w:tc>
          <w:tcPr>
            <w:tcW w:w="10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D72E1" w:rsidRPr="004231A9" w:rsidRDefault="005D72E1" w:rsidP="005D72E1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5D72E1" w:rsidRPr="004231A9" w:rsidTr="005D72E1">
        <w:trPr>
          <w:trHeight w:val="452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2E1" w:rsidRDefault="005D72E1" w:rsidP="005D72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доходов, показателя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2E1" w:rsidRDefault="005D72E1" w:rsidP="005D72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2E1" w:rsidRDefault="005D72E1" w:rsidP="005D72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5D72E1" w:rsidRPr="004231A9" w:rsidTr="005D72E1">
        <w:trPr>
          <w:trHeight w:val="276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1" w:rsidRPr="004231A9" w:rsidRDefault="005D72E1" w:rsidP="005D72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1" w:rsidRPr="004231A9" w:rsidRDefault="005D72E1" w:rsidP="005D72E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1" w:rsidRPr="004231A9" w:rsidRDefault="005D72E1" w:rsidP="005D72E1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5D72E1" w:rsidRPr="004231A9" w:rsidTr="005D72E1">
        <w:trPr>
          <w:trHeight w:val="11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2E1" w:rsidRPr="00561113" w:rsidRDefault="005D72E1" w:rsidP="005D72E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D72E1" w:rsidRPr="00561113" w:rsidRDefault="005D72E1" w:rsidP="005D72E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2E1" w:rsidRPr="00561113" w:rsidRDefault="005D72E1" w:rsidP="005D72E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5D72E1" w:rsidRPr="0059067F" w:rsidRDefault="005D72E1" w:rsidP="005D72E1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1701"/>
      </w:tblGrid>
      <w:tr w:rsidR="005D72E1" w:rsidRPr="006835CB" w:rsidTr="005D72E1">
        <w:trPr>
          <w:trHeight w:val="904"/>
        </w:trPr>
        <w:tc>
          <w:tcPr>
            <w:tcW w:w="5617" w:type="dxa"/>
            <w:shd w:val="clear" w:color="auto" w:fill="auto"/>
            <w:hideMark/>
          </w:tcPr>
          <w:p w:rsidR="005D72E1" w:rsidRPr="0021724D" w:rsidRDefault="005D72E1" w:rsidP="005D72E1">
            <w:pPr>
              <w:jc w:val="center"/>
            </w:pPr>
            <w:r w:rsidRPr="0021724D">
              <w:t>Федеральная налоговая служба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Default="005D72E1" w:rsidP="005D72E1">
            <w:pPr>
              <w:jc w:val="center"/>
            </w:pPr>
            <w:r w:rsidRPr="0021724D"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9B47B3" w:rsidRDefault="005D72E1" w:rsidP="005D72E1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2 009 431,58</w:t>
            </w:r>
          </w:p>
        </w:tc>
      </w:tr>
      <w:tr w:rsidR="005D72E1" w:rsidRPr="006835CB" w:rsidTr="005D72E1">
        <w:trPr>
          <w:trHeight w:val="2579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t>1</w:t>
            </w:r>
            <w:r>
              <w:t>82</w:t>
            </w:r>
            <w:r w:rsidRPr="006835CB">
              <w:t xml:space="preserve"> 1 03 02231 01 0000 110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512 526,35</w:t>
            </w:r>
          </w:p>
        </w:tc>
      </w:tr>
      <w:tr w:rsidR="005D72E1" w:rsidRPr="006835CB" w:rsidTr="005D72E1">
        <w:trPr>
          <w:trHeight w:val="2641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>Доходы от уплаты акцизов на моторные масла для дизельных и (или) карбюраторных (</w:t>
            </w:r>
            <w:proofErr w:type="spellStart"/>
            <w:r w:rsidRPr="006835CB">
              <w:t>инжекторных</w:t>
            </w:r>
            <w:proofErr w:type="spellEnd"/>
            <w:r w:rsidRPr="006835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t>1</w:t>
            </w:r>
            <w:r>
              <w:t xml:space="preserve">82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2 676,88</w:t>
            </w:r>
          </w:p>
        </w:tc>
      </w:tr>
      <w:tr w:rsidR="005D72E1" w:rsidRPr="006835CB" w:rsidTr="005D72E1">
        <w:trPr>
          <w:trHeight w:val="2425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t>1</w:t>
            </w:r>
            <w:r>
              <w:t xml:space="preserve">82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529 735,94</w:t>
            </w:r>
          </w:p>
        </w:tc>
      </w:tr>
      <w:tr w:rsidR="005D72E1" w:rsidRPr="006835CB" w:rsidTr="005D72E1">
        <w:trPr>
          <w:trHeight w:val="126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835CB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lastRenderedPageBreak/>
              <w:t>1</w:t>
            </w:r>
            <w:r>
              <w:t>82</w:t>
            </w:r>
            <w:r w:rsidRPr="006835CB">
              <w:t xml:space="preserve"> 1 03 02261 01 0000 110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- 55 801,13</w:t>
            </w:r>
          </w:p>
        </w:tc>
      </w:tr>
      <w:tr w:rsidR="005D72E1" w:rsidRPr="006835CB" w:rsidTr="005D72E1">
        <w:trPr>
          <w:trHeight w:val="1559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lastRenderedPageBreak/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t xml:space="preserve">182 1 01 02010 01 </w:t>
            </w:r>
            <w:r>
              <w:t>1</w:t>
            </w:r>
            <w:r w:rsidRPr="006835CB">
              <w:t>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428 977,60</w:t>
            </w:r>
          </w:p>
        </w:tc>
      </w:tr>
      <w:tr w:rsidR="005D72E1" w:rsidRPr="006835CB" w:rsidTr="005D72E1">
        <w:trPr>
          <w:trHeight w:val="1559"/>
        </w:trPr>
        <w:tc>
          <w:tcPr>
            <w:tcW w:w="5617" w:type="dxa"/>
            <w:shd w:val="clear" w:color="auto" w:fill="auto"/>
          </w:tcPr>
          <w:p w:rsidR="005D72E1" w:rsidRPr="006835CB" w:rsidRDefault="005D72E1" w:rsidP="005D72E1">
            <w:pPr>
              <w:pStyle w:val="a7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6835CB">
              <w:t>соответствии со статьями 227, 227.1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6835CB" w:rsidRDefault="005D72E1" w:rsidP="005D72E1">
            <w:pPr>
              <w:pStyle w:val="a7"/>
            </w:pPr>
            <w:r w:rsidRPr="006835CB">
              <w:t xml:space="preserve">182 1 01 02010 01 </w:t>
            </w:r>
            <w:r>
              <w:t>3</w:t>
            </w:r>
            <w:r w:rsidRPr="006835CB">
              <w:t>000 110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2 824,14</w:t>
            </w:r>
          </w:p>
        </w:tc>
      </w:tr>
      <w:tr w:rsidR="005D72E1" w:rsidRPr="006835CB" w:rsidTr="005D72E1">
        <w:trPr>
          <w:trHeight w:val="937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 w:rsidRPr="006835CB">
              <w:t>182 1 01 02030 01 0000 110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 xml:space="preserve">7 653,74  </w:t>
            </w:r>
          </w:p>
        </w:tc>
      </w:tr>
      <w:tr w:rsidR="005D72E1" w:rsidRPr="006835CB" w:rsidTr="005D72E1">
        <w:trPr>
          <w:trHeight w:val="937"/>
        </w:trPr>
        <w:tc>
          <w:tcPr>
            <w:tcW w:w="5617" w:type="dxa"/>
            <w:shd w:val="clear" w:color="auto" w:fill="auto"/>
          </w:tcPr>
          <w:p w:rsidR="005D72E1" w:rsidRPr="006835CB" w:rsidRDefault="005D72E1" w:rsidP="005D72E1">
            <w:pPr>
              <w:pStyle w:val="a7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6835CB" w:rsidRDefault="005D72E1" w:rsidP="005D72E1">
            <w:pPr>
              <w:pStyle w:val="a7"/>
            </w:pPr>
            <w: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166 234,41</w:t>
            </w:r>
          </w:p>
        </w:tc>
      </w:tr>
      <w:tr w:rsidR="005D72E1" w:rsidRPr="006835CB" w:rsidTr="005D72E1">
        <w:trPr>
          <w:trHeight w:val="937"/>
        </w:trPr>
        <w:tc>
          <w:tcPr>
            <w:tcW w:w="5617" w:type="dxa"/>
            <w:shd w:val="clear" w:color="auto" w:fill="auto"/>
          </w:tcPr>
          <w:p w:rsidR="005D72E1" w:rsidRDefault="005D72E1" w:rsidP="005D72E1">
            <w:pPr>
              <w:pStyle w:val="a7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Default="005D72E1" w:rsidP="005D72E1">
            <w:pPr>
              <w:pStyle w:val="a7"/>
            </w:pPr>
            <w: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131 551,66</w:t>
            </w:r>
          </w:p>
        </w:tc>
      </w:tr>
      <w:tr w:rsidR="005D72E1" w:rsidRPr="006835CB" w:rsidTr="005D72E1">
        <w:trPr>
          <w:trHeight w:val="937"/>
        </w:trPr>
        <w:tc>
          <w:tcPr>
            <w:tcW w:w="5617" w:type="dxa"/>
            <w:shd w:val="clear" w:color="auto" w:fill="auto"/>
          </w:tcPr>
          <w:p w:rsidR="005D72E1" w:rsidRDefault="005D72E1" w:rsidP="005D72E1">
            <w:pPr>
              <w:pStyle w:val="a7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Default="005D72E1" w:rsidP="005D72E1">
            <w:pPr>
              <w:pStyle w:val="a7"/>
            </w:pPr>
            <w: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282 839,08</w:t>
            </w:r>
          </w:p>
        </w:tc>
      </w:tr>
      <w:tr w:rsidR="005D72E1" w:rsidRPr="006835CB" w:rsidTr="005D72E1">
        <w:trPr>
          <w:trHeight w:val="937"/>
        </w:trPr>
        <w:tc>
          <w:tcPr>
            <w:tcW w:w="5617" w:type="dxa"/>
            <w:shd w:val="clear" w:color="auto" w:fill="auto"/>
          </w:tcPr>
          <w:p w:rsidR="005D72E1" w:rsidRDefault="005D72E1" w:rsidP="005D72E1">
            <w:pPr>
              <w:pStyle w:val="a7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Default="005D72E1" w:rsidP="005D72E1">
            <w:pPr>
              <w:pStyle w:val="a7"/>
            </w:pPr>
            <w:r>
              <w:t>182 1 11 05000 00 0000 120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212,91</w:t>
            </w:r>
          </w:p>
        </w:tc>
      </w:tr>
      <w:tr w:rsidR="005D72E1" w:rsidRPr="006835CB" w:rsidTr="005D72E1">
        <w:trPr>
          <w:trHeight w:val="547"/>
        </w:trPr>
        <w:tc>
          <w:tcPr>
            <w:tcW w:w="5617" w:type="dxa"/>
            <w:shd w:val="clear" w:color="auto" w:fill="auto"/>
            <w:hideMark/>
          </w:tcPr>
          <w:p w:rsidR="005D72E1" w:rsidRPr="0059067F" w:rsidRDefault="005D72E1" w:rsidP="005D72E1">
            <w:pPr>
              <w:pStyle w:val="a7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59067F" w:rsidRDefault="005D72E1" w:rsidP="005D72E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59067F" w:rsidRDefault="005D72E1" w:rsidP="005D72E1">
            <w:pPr>
              <w:pStyle w:val="a7"/>
              <w:jc w:val="right"/>
              <w:rPr>
                <w:b/>
              </w:rPr>
            </w:pPr>
            <w:r>
              <w:rPr>
                <w:b/>
              </w:rPr>
              <w:t>2 769 225,00</w:t>
            </w:r>
          </w:p>
        </w:tc>
      </w:tr>
      <w:tr w:rsidR="005D72E1" w:rsidRPr="006835CB" w:rsidTr="005D72E1">
        <w:trPr>
          <w:trHeight w:val="945"/>
        </w:trPr>
        <w:tc>
          <w:tcPr>
            <w:tcW w:w="5617" w:type="dxa"/>
            <w:shd w:val="clear" w:color="auto" w:fill="auto"/>
            <w:hideMark/>
          </w:tcPr>
          <w:p w:rsidR="005D72E1" w:rsidRPr="006835CB" w:rsidRDefault="005D72E1" w:rsidP="005D72E1">
            <w:pPr>
              <w:pStyle w:val="a7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72E1" w:rsidRPr="006835CB" w:rsidRDefault="005D72E1" w:rsidP="005D72E1">
            <w:pPr>
              <w:pStyle w:val="a7"/>
              <w:jc w:val="right"/>
            </w:pPr>
            <w:r>
              <w:t>2 615 300,00</w:t>
            </w:r>
          </w:p>
        </w:tc>
      </w:tr>
      <w:tr w:rsidR="005D72E1" w:rsidRPr="006835CB" w:rsidTr="005D72E1">
        <w:trPr>
          <w:trHeight w:val="213"/>
        </w:trPr>
        <w:tc>
          <w:tcPr>
            <w:tcW w:w="5617" w:type="dxa"/>
            <w:shd w:val="clear" w:color="auto" w:fill="auto"/>
          </w:tcPr>
          <w:p w:rsidR="005D72E1" w:rsidRPr="006835CB" w:rsidRDefault="005D72E1" w:rsidP="005D72E1">
            <w:pPr>
              <w:pStyle w:val="a7"/>
              <w:jc w:val="both"/>
            </w:pPr>
            <w:r>
              <w:t xml:space="preserve">Субвенции бюджетам сельских поселений на 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6835CB" w:rsidRDefault="005D72E1" w:rsidP="005D72E1">
            <w:pPr>
              <w:pStyle w:val="a7"/>
            </w:pPr>
            <w:r>
              <w:lastRenderedPageBreak/>
              <w:t>954 2 02 35118 10 0000 150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Default="005D72E1" w:rsidP="005D72E1">
            <w:pPr>
              <w:pStyle w:val="a7"/>
              <w:jc w:val="right"/>
            </w:pPr>
            <w:r>
              <w:t>47 000,00</w:t>
            </w:r>
          </w:p>
        </w:tc>
      </w:tr>
      <w:tr w:rsidR="005D72E1" w:rsidRPr="006835CB" w:rsidTr="005D72E1">
        <w:trPr>
          <w:trHeight w:val="213"/>
        </w:trPr>
        <w:tc>
          <w:tcPr>
            <w:tcW w:w="5617" w:type="dxa"/>
            <w:shd w:val="clear" w:color="auto" w:fill="auto"/>
          </w:tcPr>
          <w:p w:rsidR="005D72E1" w:rsidRPr="007B7F16" w:rsidRDefault="005D72E1" w:rsidP="005D72E1">
            <w:pPr>
              <w:pStyle w:val="a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7B7F16" w:rsidRDefault="005D72E1" w:rsidP="005D72E1">
            <w:pPr>
              <w:pStyle w:val="a7"/>
              <w:jc w:val="center"/>
            </w:pPr>
            <w:r w:rsidRPr="007B7F16">
              <w:t>954 </w:t>
            </w:r>
            <w:r>
              <w:t>202</w:t>
            </w:r>
            <w:r w:rsidRPr="007B7F16">
              <w:t xml:space="preserve"> </w:t>
            </w:r>
            <w:r>
              <w:t>4</w:t>
            </w:r>
            <w:r w:rsidRPr="007B7F16">
              <w:t xml:space="preserve">0 000 00 0000 </w:t>
            </w:r>
            <w: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Pr="007B7F16" w:rsidRDefault="005D72E1" w:rsidP="005D72E1">
            <w:pPr>
              <w:pStyle w:val="a7"/>
              <w:jc w:val="right"/>
            </w:pPr>
            <w:r>
              <w:t>212,91</w:t>
            </w:r>
          </w:p>
        </w:tc>
      </w:tr>
      <w:tr w:rsidR="005D72E1" w:rsidRPr="006835CB" w:rsidTr="005D72E1">
        <w:trPr>
          <w:trHeight w:val="213"/>
        </w:trPr>
        <w:tc>
          <w:tcPr>
            <w:tcW w:w="5617" w:type="dxa"/>
            <w:shd w:val="clear" w:color="auto" w:fill="auto"/>
          </w:tcPr>
          <w:p w:rsidR="005D72E1" w:rsidRPr="007B7F16" w:rsidRDefault="005D72E1" w:rsidP="005D72E1">
            <w:pPr>
              <w:pStyle w:val="a7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7B7F16" w:rsidRDefault="005D72E1" w:rsidP="005D72E1">
            <w:pPr>
              <w:pStyle w:val="a7"/>
              <w:tabs>
                <w:tab w:val="center" w:pos="1407"/>
              </w:tabs>
            </w:pPr>
            <w:r w:rsidRPr="007B7F16">
              <w:t xml:space="preserve">954 </w:t>
            </w:r>
            <w:r w:rsidRPr="007B7F16">
              <w:tab/>
            </w:r>
            <w:r>
              <w:t>20</w:t>
            </w:r>
            <w:r w:rsidRPr="007B7F16">
              <w:t>2 </w:t>
            </w:r>
            <w:r>
              <w:t>49 999 00</w:t>
            </w:r>
            <w:r w:rsidRPr="007B7F16">
              <w:t xml:space="preserve"> 0000 1</w:t>
            </w:r>
            <w:r>
              <w:t>5</w:t>
            </w:r>
            <w:r w:rsidRPr="007B7F16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Pr="007B7F16" w:rsidRDefault="005D72E1" w:rsidP="005D72E1">
            <w:pPr>
              <w:pStyle w:val="a7"/>
              <w:jc w:val="right"/>
            </w:pPr>
            <w:r>
              <w:t>212,91</w:t>
            </w:r>
          </w:p>
        </w:tc>
      </w:tr>
      <w:tr w:rsidR="005D72E1" w:rsidRPr="006835CB" w:rsidTr="005D72E1">
        <w:trPr>
          <w:trHeight w:val="213"/>
        </w:trPr>
        <w:tc>
          <w:tcPr>
            <w:tcW w:w="5617" w:type="dxa"/>
            <w:shd w:val="clear" w:color="auto" w:fill="auto"/>
          </w:tcPr>
          <w:p w:rsidR="005D72E1" w:rsidRPr="009209AF" w:rsidRDefault="005D72E1" w:rsidP="005D72E1">
            <w:pPr>
              <w:pStyle w:val="a7"/>
              <w:jc w:val="both"/>
            </w:pPr>
            <w:r w:rsidRPr="00510EEB">
              <w:t>Прочие межбюджетные трансферты, передаваемые бюджетам</w:t>
            </w:r>
            <w:r>
              <w:t xml:space="preserve">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5D72E1" w:rsidRPr="009209AF" w:rsidRDefault="005D72E1" w:rsidP="005D72E1">
            <w:pPr>
              <w:pStyle w:val="a7"/>
              <w:jc w:val="center"/>
            </w:pPr>
            <w:r w:rsidRPr="00510EEB">
              <w:t xml:space="preserve">954 202 49 999 </w:t>
            </w:r>
            <w:r>
              <w:t>1</w:t>
            </w:r>
            <w:r w:rsidRPr="00510EEB">
              <w:t>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5D72E1" w:rsidRPr="009209AF" w:rsidRDefault="005D72E1" w:rsidP="005D72E1">
            <w:pPr>
              <w:pStyle w:val="a7"/>
              <w:jc w:val="right"/>
            </w:pPr>
            <w:r>
              <w:t>212,91</w:t>
            </w:r>
          </w:p>
        </w:tc>
      </w:tr>
    </w:tbl>
    <w:p w:rsidR="005D72E1" w:rsidRPr="00641FA3" w:rsidRDefault="005D72E1" w:rsidP="005D72E1"/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88"/>
        <w:gridCol w:w="4965"/>
      </w:tblGrid>
      <w:tr w:rsidR="005D72E1" w:rsidRPr="008B7709" w:rsidTr="005D72E1">
        <w:tc>
          <w:tcPr>
            <w:tcW w:w="5210" w:type="dxa"/>
          </w:tcPr>
          <w:p w:rsidR="005D72E1" w:rsidRPr="008B7709" w:rsidRDefault="005D72E1" w:rsidP="005D72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D72E1" w:rsidRPr="008B7709" w:rsidRDefault="005D72E1" w:rsidP="005D72E1">
            <w:pPr>
              <w:jc w:val="center"/>
            </w:pPr>
            <w:r>
              <w:t>Приложение  4</w:t>
            </w:r>
          </w:p>
          <w:p w:rsidR="005D72E1" w:rsidRPr="008B7709" w:rsidRDefault="005D72E1" w:rsidP="005D72E1">
            <w:pPr>
              <w:jc w:val="both"/>
            </w:pPr>
            <w:r w:rsidRPr="00D60235">
              <w:t xml:space="preserve">к </w:t>
            </w:r>
            <w:r>
              <w:t>проекту решения</w:t>
            </w:r>
            <w:r w:rsidRPr="00D60235">
              <w:t xml:space="preserve"> Совета депутатов Понятовского сельского поселения Шумячского района Смоленской области от «__» ______ 202</w:t>
            </w:r>
            <w:r>
              <w:t>4</w:t>
            </w:r>
            <w:r w:rsidRPr="00D60235">
              <w:t xml:space="preserve"> года №__ «Об исполнении бюджета Понятовского сельского поселения Шумячского района Смоленской области за 202</w:t>
            </w:r>
            <w:r>
              <w:t>3</w:t>
            </w:r>
            <w:r w:rsidRPr="00D60235">
              <w:t xml:space="preserve"> год»</w:t>
            </w:r>
          </w:p>
        </w:tc>
      </w:tr>
    </w:tbl>
    <w:p w:rsidR="005D72E1" w:rsidRDefault="005D72E1" w:rsidP="005D72E1">
      <w:pPr>
        <w:ind w:right="279"/>
        <w:jc w:val="both"/>
        <w:rPr>
          <w:b/>
          <w:bCs/>
        </w:rPr>
      </w:pPr>
    </w:p>
    <w:p w:rsidR="005D72E1" w:rsidRPr="00EC57B5" w:rsidRDefault="005D72E1" w:rsidP="005D72E1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 xml:space="preserve">Прогнозируемые безвозмездные поступления </w:t>
      </w:r>
    </w:p>
    <w:p w:rsidR="005D72E1" w:rsidRPr="0091302D" w:rsidRDefault="005D72E1" w:rsidP="005D72E1">
      <w:pPr>
        <w:ind w:right="279"/>
        <w:jc w:val="center"/>
        <w:rPr>
          <w:b/>
          <w:bCs/>
          <w:szCs w:val="28"/>
        </w:rPr>
      </w:pPr>
      <w:r w:rsidRPr="00EC57B5">
        <w:rPr>
          <w:b/>
          <w:bCs/>
          <w:szCs w:val="28"/>
        </w:rPr>
        <w:t>в бюджет Понятовского сельского поселения Шумячского района Смоленской области за 202</w:t>
      </w:r>
      <w:r>
        <w:rPr>
          <w:b/>
          <w:bCs/>
          <w:szCs w:val="28"/>
        </w:rPr>
        <w:t>3</w:t>
      </w:r>
      <w:r w:rsidRPr="00EC57B5">
        <w:rPr>
          <w:b/>
          <w:bCs/>
          <w:szCs w:val="28"/>
        </w:rPr>
        <w:t xml:space="preserve"> год</w:t>
      </w:r>
    </w:p>
    <w:p w:rsidR="005D72E1" w:rsidRDefault="005D72E1" w:rsidP="005D72E1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2443"/>
        <w:gridCol w:w="5837"/>
        <w:gridCol w:w="1826"/>
      </w:tblGrid>
      <w:tr w:rsidR="005D72E1" w:rsidRPr="00DC7713" w:rsidTr="005D72E1">
        <w:trPr>
          <w:trHeight w:val="852"/>
        </w:trPr>
        <w:tc>
          <w:tcPr>
            <w:tcW w:w="24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58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5D72E1" w:rsidRPr="00DC7713" w:rsidRDefault="005D72E1" w:rsidP="005D72E1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5D72E1" w:rsidRPr="00DC7713" w:rsidRDefault="005D72E1" w:rsidP="005D72E1"/>
    <w:tbl>
      <w:tblPr>
        <w:tblW w:w="10106" w:type="dxa"/>
        <w:tblInd w:w="108" w:type="dxa"/>
        <w:tblLayout w:type="fixed"/>
        <w:tblLook w:val="0000"/>
      </w:tblPr>
      <w:tblGrid>
        <w:gridCol w:w="2585"/>
        <w:gridCol w:w="5695"/>
        <w:gridCol w:w="1826"/>
      </w:tblGrid>
      <w:tr w:rsidR="005D72E1" w:rsidRPr="00DC7713" w:rsidTr="005D72E1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3</w:t>
            </w:r>
          </w:p>
        </w:tc>
      </w:tr>
      <w:tr w:rsidR="005D72E1" w:rsidRPr="00DC7713" w:rsidTr="005D72E1">
        <w:trPr>
          <w:cantSplit/>
          <w:trHeight w:val="3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2 769 225,00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2 769 225,00</w:t>
            </w:r>
          </w:p>
        </w:tc>
      </w:tr>
      <w:tr w:rsidR="005D72E1" w:rsidRPr="00DC7713" w:rsidTr="005D72E1">
        <w:trPr>
          <w:cantSplit/>
          <w:trHeight w:val="527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2 615 300,00</w:t>
            </w:r>
          </w:p>
        </w:tc>
      </w:tr>
      <w:tr w:rsidR="005D72E1" w:rsidRPr="00DC7713" w:rsidTr="005D72E1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72E1" w:rsidRPr="00DC7713" w:rsidRDefault="005D72E1" w:rsidP="005D72E1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2 615 300,00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2 615 300,00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1212CC" w:rsidRDefault="005D72E1" w:rsidP="005D72E1">
            <w:r w:rsidRPr="001212CC">
              <w:t>2 02 30000 00 0000 150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1212CC" w:rsidRDefault="005D72E1" w:rsidP="005D72E1">
            <w:r w:rsidRPr="001212CC"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47 000,00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1212CC" w:rsidRDefault="005D72E1" w:rsidP="005D72E1">
            <w:r w:rsidRPr="001212CC">
              <w:t>2 02 35118 00 0000 150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1212CC" w:rsidRDefault="005D72E1" w:rsidP="005D72E1">
            <w:r w:rsidRPr="001212CC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47 000,00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1212CC" w:rsidRDefault="005D72E1" w:rsidP="005D72E1">
            <w:r w:rsidRPr="001212CC">
              <w:t>2 02 35118 10 0000 150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Default="005D72E1" w:rsidP="005D72E1">
            <w:r w:rsidRPr="001212C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47 000,00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72E1" w:rsidRPr="00DC7713" w:rsidRDefault="005D72E1" w:rsidP="005D72E1">
            <w:pPr>
              <w:rPr>
                <w:bCs/>
              </w:rPr>
            </w:pPr>
            <w:r w:rsidRPr="00DC7713">
              <w:rPr>
                <w:bCs/>
              </w:rPr>
              <w:t xml:space="preserve">2 02 </w:t>
            </w:r>
            <w:r>
              <w:rPr>
                <w:bCs/>
              </w:rPr>
              <w:t>4</w:t>
            </w:r>
            <w:r w:rsidRPr="00DC7713">
              <w:rPr>
                <w:bCs/>
              </w:rPr>
              <w:t>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72E1" w:rsidRPr="00DC7713" w:rsidRDefault="005D72E1" w:rsidP="005D72E1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106 925,00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72E1" w:rsidRPr="00DC7713" w:rsidRDefault="005D72E1" w:rsidP="005D72E1">
            <w:pPr>
              <w:jc w:val="center"/>
              <w:rPr>
                <w:bCs/>
              </w:rPr>
            </w:pPr>
            <w:r w:rsidRPr="00DC7713">
              <w:rPr>
                <w:bCs/>
              </w:rPr>
              <w:t xml:space="preserve">2 02 </w:t>
            </w:r>
            <w:r>
              <w:rPr>
                <w:bCs/>
              </w:rPr>
              <w:t>49999</w:t>
            </w:r>
            <w:r w:rsidRPr="00DC7713">
              <w:rPr>
                <w:bCs/>
              </w:rPr>
              <w:t xml:space="preserve">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D72E1" w:rsidRPr="00DC7713" w:rsidRDefault="005D72E1" w:rsidP="005D72E1">
            <w:pPr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106 925</w:t>
            </w:r>
            <w:r w:rsidRPr="00DC7713">
              <w:t>,00</w:t>
            </w:r>
          </w:p>
        </w:tc>
      </w:tr>
      <w:tr w:rsidR="005D72E1" w:rsidRPr="00DC7713" w:rsidTr="005D72E1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center"/>
            </w:pPr>
            <w:r w:rsidRPr="00DC7713">
              <w:t>2 02 </w:t>
            </w:r>
            <w:r>
              <w:t>49999</w:t>
            </w:r>
            <w:r w:rsidRPr="00DC7713">
              <w:t>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2E1" w:rsidRPr="00DC7713" w:rsidRDefault="005D72E1" w:rsidP="005D72E1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72E1" w:rsidRPr="00DC7713" w:rsidRDefault="005D72E1" w:rsidP="005D72E1">
            <w:pPr>
              <w:snapToGrid w:val="0"/>
              <w:jc w:val="right"/>
            </w:pPr>
            <w:r>
              <w:t>106 925</w:t>
            </w:r>
            <w:r w:rsidRPr="00DC7713">
              <w:t>,00</w:t>
            </w:r>
          </w:p>
        </w:tc>
      </w:tr>
    </w:tbl>
    <w:p w:rsidR="005D72E1" w:rsidRDefault="005D72E1" w:rsidP="005D72E1"/>
    <w:p w:rsidR="005D72E1" w:rsidRDefault="005D72E1" w:rsidP="005D72E1">
      <w:pPr>
        <w:ind w:firstLine="708"/>
        <w:jc w:val="both"/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9820" w:type="dxa"/>
        <w:tblInd w:w="93" w:type="dxa"/>
        <w:tblLook w:val="04A0"/>
      </w:tblPr>
      <w:tblGrid>
        <w:gridCol w:w="2660"/>
        <w:gridCol w:w="5560"/>
        <w:gridCol w:w="1600"/>
      </w:tblGrid>
      <w:tr w:rsidR="005D72E1" w:rsidRPr="005D72E1" w:rsidTr="005D72E1">
        <w:trPr>
          <w:trHeight w:val="15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2E1" w:rsidRPr="005D72E1" w:rsidRDefault="005D72E1" w:rsidP="005D72E1">
            <w:pPr>
              <w:suppressAutoHyphens w:val="0"/>
              <w:rPr>
                <w:lang w:eastAsia="ru-RU"/>
              </w:rPr>
            </w:pPr>
            <w:r w:rsidRPr="005D72E1">
              <w:rPr>
                <w:lang w:eastAsia="ru-RU"/>
              </w:rPr>
              <w:t xml:space="preserve">                                    Приложение 5</w:t>
            </w:r>
            <w:r w:rsidRPr="005D72E1">
              <w:rPr>
                <w:lang w:eastAsia="ru-RU"/>
              </w:rPr>
              <w:br/>
              <w:t>к проекту решения  Совета   депутатов   Понятовского  сельского поселения Шумячского района  Смоленской   области от "___" _________ 2024 года № ___  «Об исполнении  бюджета Понятовского сельского поселения Шумячского   района Смоленской области за 2023 год"</w:t>
            </w:r>
          </w:p>
        </w:tc>
      </w:tr>
      <w:tr w:rsidR="005D72E1" w:rsidRPr="005D72E1" w:rsidTr="005D72E1">
        <w:trPr>
          <w:trHeight w:val="126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1" w:rsidRPr="005D72E1" w:rsidRDefault="005D72E1" w:rsidP="005D72E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D72E1">
              <w:rPr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5D72E1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за 2023 год</w:t>
            </w:r>
          </w:p>
        </w:tc>
      </w:tr>
      <w:tr w:rsidR="005D72E1" w:rsidRPr="005D72E1" w:rsidTr="005D72E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5D72E1" w:rsidRPr="005D72E1" w:rsidTr="005D72E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2 009 431,58</w:t>
            </w:r>
          </w:p>
        </w:tc>
      </w:tr>
      <w:tr w:rsidR="005D72E1" w:rsidRPr="005D72E1" w:rsidTr="005D72E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439 455,48</w:t>
            </w:r>
          </w:p>
        </w:tc>
      </w:tr>
      <w:tr w:rsidR="005D72E1" w:rsidRPr="005D72E1" w:rsidTr="005D72E1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439 455,48</w:t>
            </w:r>
          </w:p>
        </w:tc>
      </w:tr>
      <w:tr w:rsidR="005D72E1" w:rsidRPr="005D72E1" w:rsidTr="005D72E1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428 977,60</w:t>
            </w:r>
          </w:p>
        </w:tc>
      </w:tr>
      <w:tr w:rsidR="005D72E1" w:rsidRPr="005D72E1" w:rsidTr="005D72E1">
        <w:trPr>
          <w:trHeight w:val="28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2 824,14</w:t>
            </w:r>
          </w:p>
        </w:tc>
      </w:tr>
      <w:tr w:rsidR="005D72E1" w:rsidRPr="005D72E1" w:rsidTr="005D72E1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7 653,74</w:t>
            </w:r>
          </w:p>
        </w:tc>
      </w:tr>
      <w:tr w:rsidR="005D72E1" w:rsidRPr="005D72E1" w:rsidTr="005D72E1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989 138,04</w:t>
            </w:r>
          </w:p>
        </w:tc>
      </w:tr>
      <w:tr w:rsidR="005D72E1" w:rsidRPr="005D72E1" w:rsidTr="005D72E1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989 138,04</w:t>
            </w:r>
          </w:p>
        </w:tc>
      </w:tr>
      <w:tr w:rsidR="005D72E1" w:rsidRPr="005D72E1" w:rsidTr="005D72E1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512 526,35</w:t>
            </w:r>
          </w:p>
        </w:tc>
      </w:tr>
      <w:tr w:rsidR="005D72E1" w:rsidRPr="005D72E1" w:rsidTr="005D72E1">
        <w:trPr>
          <w:trHeight w:val="29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512 526,35</w:t>
            </w:r>
          </w:p>
        </w:tc>
      </w:tr>
      <w:tr w:rsidR="005D72E1" w:rsidRPr="005D72E1" w:rsidTr="005D72E1">
        <w:trPr>
          <w:trHeight w:val="23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72E1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D72E1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2 676,88</w:t>
            </w:r>
          </w:p>
        </w:tc>
      </w:tr>
      <w:tr w:rsidR="005D72E1" w:rsidRPr="005D72E1" w:rsidTr="005D72E1">
        <w:trPr>
          <w:trHeight w:val="3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72E1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D72E1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D72E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5D72E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2 676,88</w:t>
            </w:r>
          </w:p>
        </w:tc>
      </w:tr>
      <w:tr w:rsidR="005D72E1" w:rsidRPr="005D72E1" w:rsidTr="005D72E1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529 735,94</w:t>
            </w:r>
          </w:p>
        </w:tc>
      </w:tr>
      <w:tr w:rsidR="005D72E1" w:rsidRPr="005D72E1" w:rsidTr="005D72E1">
        <w:trPr>
          <w:trHeight w:val="28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D72E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5D72E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529 735,94</w:t>
            </w:r>
          </w:p>
        </w:tc>
      </w:tr>
      <w:tr w:rsidR="005D72E1" w:rsidRPr="005D72E1" w:rsidTr="005D72E1">
        <w:trPr>
          <w:trHeight w:val="19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lastRenderedPageBreak/>
              <w:t>103 02260 01 0000 110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-55 801,13</w:t>
            </w:r>
          </w:p>
        </w:tc>
      </w:tr>
      <w:tr w:rsidR="005D72E1" w:rsidRPr="005D72E1" w:rsidTr="005D72E1">
        <w:trPr>
          <w:trHeight w:val="28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D72E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5D72E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-53 469,54</w:t>
            </w:r>
          </w:p>
        </w:tc>
      </w:tr>
      <w:tr w:rsidR="005D72E1" w:rsidRPr="005D72E1" w:rsidTr="005D72E1">
        <w:trPr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580 625,15</w:t>
            </w:r>
          </w:p>
        </w:tc>
      </w:tr>
      <w:tr w:rsidR="005D72E1" w:rsidRPr="005D72E1" w:rsidTr="005D72E1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166 234,41</w:t>
            </w:r>
          </w:p>
        </w:tc>
      </w:tr>
      <w:tr w:rsidR="005D72E1" w:rsidRPr="005D72E1" w:rsidTr="005D72E1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166 234,41</w:t>
            </w:r>
          </w:p>
        </w:tc>
      </w:tr>
      <w:tr w:rsidR="005D72E1" w:rsidRPr="005D72E1" w:rsidTr="005D72E1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414 390,74</w:t>
            </w:r>
          </w:p>
        </w:tc>
      </w:tr>
      <w:tr w:rsidR="005D72E1" w:rsidRPr="005D72E1" w:rsidTr="005D72E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131 551,66</w:t>
            </w:r>
          </w:p>
        </w:tc>
      </w:tr>
      <w:tr w:rsidR="005D72E1" w:rsidRPr="005D72E1" w:rsidTr="005D72E1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131 551,66</w:t>
            </w:r>
          </w:p>
        </w:tc>
      </w:tr>
      <w:tr w:rsidR="005D72E1" w:rsidRPr="005D72E1" w:rsidTr="005D72E1">
        <w:trPr>
          <w:trHeight w:val="5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282 839,08</w:t>
            </w:r>
          </w:p>
        </w:tc>
      </w:tr>
      <w:tr w:rsidR="005D72E1" w:rsidRPr="005D72E1" w:rsidTr="005D72E1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5D72E1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5D72E1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5D72E1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5D72E1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282 839,08</w:t>
            </w:r>
          </w:p>
        </w:tc>
      </w:tr>
      <w:tr w:rsidR="005D72E1" w:rsidRPr="005D72E1" w:rsidTr="005D72E1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72E1">
              <w:rPr>
                <w:b/>
                <w:bCs/>
                <w:sz w:val="24"/>
                <w:szCs w:val="24"/>
                <w:lang w:eastAsia="ru-RU"/>
              </w:rPr>
              <w:t>212,91</w:t>
            </w:r>
          </w:p>
        </w:tc>
      </w:tr>
      <w:tr w:rsidR="005D72E1" w:rsidRPr="005D72E1" w:rsidTr="005D72E1"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72E1">
              <w:rPr>
                <w:i/>
                <w:iCs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212,91</w:t>
            </w:r>
          </w:p>
        </w:tc>
      </w:tr>
      <w:tr w:rsidR="005D72E1" w:rsidRPr="005D72E1" w:rsidTr="005D72E1">
        <w:trPr>
          <w:trHeight w:val="22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lastRenderedPageBreak/>
              <w:t>111 05020 00 0000 120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5D72E1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212,91</w:t>
            </w:r>
          </w:p>
        </w:tc>
      </w:tr>
      <w:tr w:rsidR="005D72E1" w:rsidRPr="005D72E1" w:rsidTr="005D72E1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E1" w:rsidRPr="005D72E1" w:rsidRDefault="005D72E1" w:rsidP="005D72E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5D72E1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E1" w:rsidRPr="005D72E1" w:rsidRDefault="005D72E1" w:rsidP="005D72E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72E1">
              <w:rPr>
                <w:sz w:val="24"/>
                <w:szCs w:val="24"/>
                <w:lang w:eastAsia="ru-RU"/>
              </w:rPr>
              <w:t>212,91</w:t>
            </w:r>
          </w:p>
        </w:tc>
      </w:tr>
    </w:tbl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83"/>
        <w:tblW w:w="10065" w:type="dxa"/>
        <w:tblLook w:val="0000"/>
      </w:tblPr>
      <w:tblGrid>
        <w:gridCol w:w="4125"/>
        <w:gridCol w:w="821"/>
        <w:gridCol w:w="1217"/>
        <w:gridCol w:w="1418"/>
        <w:gridCol w:w="1076"/>
        <w:gridCol w:w="1408"/>
      </w:tblGrid>
      <w:tr w:rsidR="005D72E1" w:rsidTr="005D72E1">
        <w:trPr>
          <w:cantSplit/>
          <w:trHeight w:val="1415"/>
          <w:tblHeader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D72E1" w:rsidRPr="00326F73" w:rsidRDefault="005D72E1" w:rsidP="005D72E1">
            <w:pPr>
              <w:jc w:val="center"/>
            </w:pPr>
          </w:p>
          <w:p w:rsidR="005D72E1" w:rsidRDefault="005D72E1" w:rsidP="005D72E1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D72E1" w:rsidRDefault="005D72E1" w:rsidP="005D72E1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5D72E1" w:rsidRDefault="005D72E1" w:rsidP="005D72E1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D72E1" w:rsidRDefault="005D72E1" w:rsidP="005D72E1">
            <w:pPr>
              <w:ind w:firstLine="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page" w:horzAnchor="page" w:tblpX="5236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36"/>
            </w:tblGrid>
            <w:tr w:rsidR="005D72E1" w:rsidTr="005D72E1">
              <w:trPr>
                <w:trHeight w:val="886"/>
              </w:trPr>
              <w:tc>
                <w:tcPr>
                  <w:tcW w:w="4236" w:type="dxa"/>
                </w:tcPr>
                <w:p w:rsidR="005D72E1" w:rsidRPr="00356818" w:rsidRDefault="005D72E1" w:rsidP="005D72E1">
                  <w:r w:rsidRPr="00356818">
                    <w:t xml:space="preserve">   Приложение № 6</w:t>
                  </w:r>
                </w:p>
                <w:p w:rsidR="005D72E1" w:rsidRDefault="005D72E1" w:rsidP="005D72E1">
                  <w:r w:rsidRPr="00356818">
                    <w:t xml:space="preserve">к </w:t>
                  </w:r>
                  <w:r>
                    <w:t xml:space="preserve">проекту </w:t>
                  </w:r>
                  <w:r w:rsidRPr="00356818">
                    <w:t>решению Совета депутатов Понятовского сельского поселения Шумячского района Смоленской области от «__» ______ 2023 года №__ «Об исполнении бюджета Понятовского сельского поселения Шумячского района Смоленской области за 202</w:t>
                  </w:r>
                  <w:r>
                    <w:t xml:space="preserve">3 </w:t>
                  </w:r>
                  <w:r w:rsidRPr="00356818">
                    <w:t>год»</w:t>
                  </w:r>
                </w:p>
              </w:tc>
            </w:tr>
          </w:tbl>
          <w:p w:rsidR="005D72E1" w:rsidRPr="00326F73" w:rsidRDefault="005D72E1" w:rsidP="005D72E1">
            <w:pPr>
              <w:ind w:firstLine="142"/>
              <w:jc w:val="center"/>
            </w:pP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      </w:r>
            <w:proofErr w:type="spellStart"/>
            <w:r w:rsidRPr="00326F7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</w:t>
            </w:r>
            <w:r>
              <w:rPr>
                <w:b/>
                <w:bCs/>
                <w:color w:val="000000"/>
                <w:sz w:val="28"/>
                <w:szCs w:val="28"/>
              </w:rPr>
              <w:t>ассификации расходов бюджетов за</w:t>
            </w: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D72E1" w:rsidRDefault="005D72E1" w:rsidP="005D72E1">
            <w:pPr>
              <w:rPr>
                <w:b/>
              </w:rPr>
            </w:pPr>
          </w:p>
        </w:tc>
      </w:tr>
      <w:tr w:rsidR="005D72E1" w:rsidRPr="00E607EE" w:rsidTr="005D72E1">
        <w:trPr>
          <w:cantSplit/>
          <w:trHeight w:val="1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Default="005D72E1" w:rsidP="005D72E1">
            <w:r>
              <w:t xml:space="preserve">                              </w:t>
            </w:r>
          </w:p>
          <w:p w:rsidR="005D72E1" w:rsidRDefault="005D72E1" w:rsidP="005D72E1"/>
          <w:p w:rsidR="005D72E1" w:rsidRDefault="005D72E1" w:rsidP="005D72E1"/>
          <w:p w:rsidR="005D72E1" w:rsidRPr="00E607EE" w:rsidRDefault="005D72E1" w:rsidP="005D72E1">
            <w:r>
              <w:t xml:space="preserve">                                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2E1" w:rsidRPr="00E607EE" w:rsidRDefault="005D72E1" w:rsidP="005D7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2E1" w:rsidRPr="00E607EE" w:rsidRDefault="005D72E1" w:rsidP="005D7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2E1" w:rsidRDefault="005D72E1" w:rsidP="005D7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 w:rsidR="005D72E1" w:rsidRPr="00E607EE" w:rsidRDefault="005D72E1" w:rsidP="005D7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72E1" w:rsidRPr="00E607EE" w:rsidRDefault="005D72E1" w:rsidP="005D7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  <w:rPr>
                <w:b/>
              </w:rPr>
            </w:pPr>
          </w:p>
          <w:p w:rsidR="005D72E1" w:rsidRDefault="005D72E1" w:rsidP="005D72E1">
            <w:pPr>
              <w:jc w:val="right"/>
              <w:rPr>
                <w:b/>
              </w:rPr>
            </w:pPr>
          </w:p>
          <w:p w:rsidR="005D72E1" w:rsidRDefault="005D72E1" w:rsidP="005D72E1">
            <w:pPr>
              <w:jc w:val="right"/>
              <w:rPr>
                <w:b/>
              </w:rPr>
            </w:pPr>
          </w:p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D72E1" w:rsidRPr="00E607EE" w:rsidTr="005D72E1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72E1" w:rsidRPr="00E607EE" w:rsidTr="005D72E1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3 098 436,25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717 208,00</w:t>
            </w:r>
          </w:p>
          <w:p w:rsidR="005D72E1" w:rsidRPr="00E607EE" w:rsidRDefault="005D72E1" w:rsidP="005D72E1">
            <w:pPr>
              <w:jc w:val="right"/>
              <w:rPr>
                <w:b/>
              </w:rPr>
            </w:pPr>
          </w:p>
        </w:tc>
      </w:tr>
      <w:tr w:rsidR="005D72E1" w:rsidRPr="003F263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75 0 00 00000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F2633" w:rsidRDefault="005D72E1" w:rsidP="005D72E1">
            <w:pPr>
              <w:jc w:val="right"/>
            </w:pPr>
            <w:r w:rsidRPr="003F2633">
              <w:t>717 208,00</w:t>
            </w:r>
          </w:p>
        </w:tc>
      </w:tr>
      <w:tr w:rsidR="005D72E1" w:rsidRPr="003F2633" w:rsidTr="005D72E1">
        <w:trPr>
          <w:cantSplit/>
          <w:trHeight w:val="3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color w:val="000000"/>
              </w:rPr>
            </w:pPr>
            <w:r w:rsidRPr="00E607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75 0 01 00000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F2633" w:rsidRDefault="005D72E1" w:rsidP="005D72E1">
            <w:pPr>
              <w:jc w:val="right"/>
            </w:pPr>
            <w:r w:rsidRPr="003F2633">
              <w:t>717 208,00</w:t>
            </w:r>
          </w:p>
        </w:tc>
      </w:tr>
      <w:tr w:rsidR="005D72E1" w:rsidRPr="003F263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F2633" w:rsidRDefault="005D72E1" w:rsidP="005D72E1">
            <w:pPr>
              <w:jc w:val="right"/>
            </w:pPr>
            <w:r w:rsidRPr="003F2633">
              <w:t>717 208,00</w:t>
            </w:r>
          </w:p>
        </w:tc>
      </w:tr>
      <w:tr w:rsidR="005D72E1" w:rsidRPr="003F263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F2633" w:rsidRDefault="005D72E1" w:rsidP="005D72E1">
            <w:pPr>
              <w:jc w:val="right"/>
            </w:pPr>
            <w:r w:rsidRPr="003F2633">
              <w:t>717 208,00</w:t>
            </w:r>
          </w:p>
        </w:tc>
      </w:tr>
      <w:tr w:rsidR="005D72E1" w:rsidRPr="003F2633" w:rsidTr="005D72E1">
        <w:trPr>
          <w:cantSplit/>
          <w:trHeight w:val="62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F2633" w:rsidRDefault="005D72E1" w:rsidP="005D72E1">
            <w:pPr>
              <w:jc w:val="right"/>
            </w:pPr>
            <w:r w:rsidRPr="003F2633">
              <w:t>717 208,00</w:t>
            </w:r>
          </w:p>
        </w:tc>
      </w:tr>
      <w:tr w:rsidR="005D72E1" w:rsidRPr="00E607EE" w:rsidTr="005D72E1">
        <w:trPr>
          <w:cantSplit/>
          <w:trHeight w:val="10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2 307 002,25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356818">
              <w:t>2 307 002,25</w:t>
            </w:r>
          </w:p>
        </w:tc>
      </w:tr>
      <w:tr w:rsidR="005D72E1" w:rsidRPr="00777A8C" w:rsidTr="005D72E1">
        <w:trPr>
          <w:cantSplit/>
          <w:trHeight w:val="41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777A8C" w:rsidRDefault="005D72E1" w:rsidP="005D72E1">
            <w:pPr>
              <w:jc w:val="right"/>
            </w:pPr>
            <w:r w:rsidRPr="00356818">
              <w:t>2 307 002,25</w:t>
            </w:r>
          </w:p>
        </w:tc>
      </w:tr>
      <w:tr w:rsidR="005D72E1" w:rsidRPr="00777A8C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777A8C" w:rsidRDefault="005D72E1" w:rsidP="005D72E1">
            <w:pPr>
              <w:jc w:val="right"/>
            </w:pPr>
            <w:r w:rsidRPr="00356818">
              <w:t>2 307 002,25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1 901 842,03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1 901 842,03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1 901 842,03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 xml:space="preserve"> 401 826,58</w:t>
            </w:r>
          </w:p>
          <w:p w:rsidR="005D72E1" w:rsidRPr="00E607EE" w:rsidRDefault="005D72E1" w:rsidP="005D72E1">
            <w:pPr>
              <w:jc w:val="right"/>
            </w:pP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401 826,58</w:t>
            </w:r>
          </w:p>
        </w:tc>
      </w:tr>
      <w:tr w:rsidR="005D72E1" w:rsidRPr="00E607EE" w:rsidTr="005D72E1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3 333 64</w:t>
            </w:r>
          </w:p>
        </w:tc>
      </w:tr>
      <w:tr w:rsidR="005D72E1" w:rsidRPr="00E607EE" w:rsidTr="005D72E1">
        <w:trPr>
          <w:cantSplit/>
          <w:trHeight w:val="28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3 333,64</w:t>
            </w:r>
          </w:p>
        </w:tc>
      </w:tr>
      <w:tr w:rsidR="005D72E1" w:rsidRPr="00E607EE" w:rsidTr="005D72E1">
        <w:trPr>
          <w:cantSplit/>
          <w:trHeight w:val="8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22 542,</w:t>
            </w:r>
            <w:r w:rsidRPr="00E607EE">
              <w:rPr>
                <w:b/>
              </w:rPr>
              <w:t>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76 0 00 00000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3F2633">
              <w:t>22 542,00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3F2633">
              <w:t>22 542,00</w:t>
            </w:r>
          </w:p>
        </w:tc>
      </w:tr>
      <w:tr w:rsidR="005D72E1" w:rsidRPr="00E607EE" w:rsidTr="005D72E1">
        <w:trPr>
          <w:cantSplit/>
          <w:trHeight w:val="3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3F2633">
              <w:t>22 542,00</w:t>
            </w:r>
          </w:p>
        </w:tc>
      </w:tr>
      <w:tr w:rsidR="005D72E1" w:rsidRPr="00E607EE" w:rsidTr="005D72E1">
        <w:trPr>
          <w:cantSplit/>
          <w:trHeight w:val="27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3F2633">
              <w:t>22 542,00</w:t>
            </w:r>
          </w:p>
        </w:tc>
      </w:tr>
      <w:tr w:rsidR="005D72E1" w:rsidRPr="00E607EE" w:rsidTr="005D72E1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51 684,00</w:t>
            </w:r>
          </w:p>
        </w:tc>
      </w:tr>
      <w:tr w:rsidR="005D72E1" w:rsidRPr="00E607EE" w:rsidTr="005D72E1">
        <w:trPr>
          <w:cantSplit/>
          <w:trHeight w:val="34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Прочие общегосударственные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77 0 00 00000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51 684,00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бюджета, связанные с решением других общегосударственных вопросов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51 684,00</w:t>
            </w:r>
          </w:p>
        </w:tc>
      </w:tr>
      <w:tr w:rsidR="005D72E1" w:rsidRPr="00E607EE" w:rsidTr="005D72E1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51 684,00</w:t>
            </w:r>
          </w:p>
        </w:tc>
      </w:tr>
      <w:tr w:rsidR="005D72E1" w:rsidRPr="00E607EE" w:rsidTr="005D72E1">
        <w:trPr>
          <w:cantSplit/>
          <w:trHeight w:val="28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51 684,00</w:t>
            </w:r>
          </w:p>
        </w:tc>
      </w:tr>
      <w:tr w:rsidR="005D72E1" w:rsidRPr="00E607EE" w:rsidTr="005D72E1">
        <w:trPr>
          <w:cantSplit/>
          <w:trHeight w:val="40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E607EE">
              <w:rPr>
                <w:b/>
              </w:rPr>
              <w:t>,00</w:t>
            </w:r>
          </w:p>
        </w:tc>
      </w:tr>
      <w:tr w:rsidR="005D72E1" w:rsidRPr="00E607EE" w:rsidTr="005D72E1">
        <w:trPr>
          <w:cantSplit/>
          <w:trHeight w:val="41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roofErr w:type="spellStart"/>
            <w:r w:rsidRPr="00E607EE">
              <w:t>Непрограммные</w:t>
            </w:r>
            <w:proofErr w:type="spellEnd"/>
            <w:r w:rsidRPr="00E607EE">
              <w:t xml:space="preserve"> расходы органов исполнительной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56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outlineLvl w:val="2"/>
            </w:pPr>
            <w:r w:rsidRPr="00E607EE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47 000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29 713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66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29 713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17 287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57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17 287</w:t>
            </w:r>
            <w:r w:rsidRPr="00E607EE">
              <w:t>,00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 w:rsidRPr="00C90E81">
              <w:rPr>
                <w:b/>
              </w:rPr>
              <w:t>23 328,20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C90E81" w:rsidTr="005D72E1">
        <w:trPr>
          <w:cantSplit/>
          <w:trHeight w:val="3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обеспечение пожарной безопасности на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23 328,20</w:t>
            </w:r>
          </w:p>
        </w:tc>
      </w:tr>
      <w:tr w:rsidR="005D72E1" w:rsidRPr="00E607EE" w:rsidTr="005D72E1">
        <w:trPr>
          <w:cantSplit/>
          <w:trHeight w:val="36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713 568,05</w:t>
            </w:r>
          </w:p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72E1" w:rsidRPr="00E607EE" w:rsidTr="005D72E1">
        <w:trPr>
          <w:cantSplit/>
          <w:trHeight w:val="41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 w:rsidRPr="00C90E81">
              <w:rPr>
                <w:b/>
              </w:rPr>
              <w:t>713 568,05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C90E81" w:rsidTr="005D72E1">
        <w:trPr>
          <w:cantSplit/>
          <w:trHeight w:val="43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01 4 02 00000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по содержанию и ремонту дорог за счет средств дорожного фонда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C90E81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C90E81" w:rsidRDefault="005D72E1" w:rsidP="005D72E1">
            <w:pPr>
              <w:jc w:val="right"/>
            </w:pPr>
            <w:r w:rsidRPr="00C90E81">
              <w:t>713 568,05</w:t>
            </w:r>
          </w:p>
        </w:tc>
      </w:tr>
      <w:tr w:rsidR="005D72E1" w:rsidRPr="00243DCA" w:rsidTr="005D72E1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833 488,33</w:t>
            </w:r>
          </w:p>
          <w:p w:rsidR="005D72E1" w:rsidRPr="00243DCA" w:rsidRDefault="005D72E1" w:rsidP="005D72E1">
            <w:pPr>
              <w:rPr>
                <w:b/>
              </w:rPr>
            </w:pPr>
          </w:p>
        </w:tc>
      </w:tr>
      <w:tr w:rsidR="005D72E1" w:rsidRPr="00E607EE" w:rsidTr="005D72E1">
        <w:trPr>
          <w:cantSplit/>
          <w:trHeight w:val="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44 619,80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44 619,80</w:t>
            </w:r>
          </w:p>
        </w:tc>
      </w:tr>
      <w:tr w:rsidR="005D72E1" w:rsidRPr="00E607EE" w:rsidTr="005D72E1">
        <w:trPr>
          <w:cantSplit/>
          <w:trHeight w:val="2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44 619,80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44 619,80</w:t>
            </w:r>
          </w:p>
        </w:tc>
      </w:tr>
      <w:tr w:rsidR="005D72E1" w:rsidRPr="00E607EE" w:rsidTr="005D72E1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развитие газификации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18 881,36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18 881,36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 w:rsidRPr="00C90E81">
              <w:t>18 881,36</w:t>
            </w:r>
          </w:p>
        </w:tc>
      </w:tr>
      <w:tr w:rsidR="005D72E1" w:rsidRPr="00E607EE" w:rsidTr="005D72E1">
        <w:trPr>
          <w:cantSplit/>
          <w:trHeight w:val="32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на развитие водоснабжения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25 738,44</w:t>
            </w:r>
          </w:p>
        </w:tc>
      </w:tr>
      <w:tr w:rsidR="005D72E1" w:rsidRPr="00E607EE" w:rsidTr="005D72E1">
        <w:trPr>
          <w:cantSplit/>
          <w:trHeight w:val="43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25 738,44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25 738,44</w:t>
            </w:r>
          </w:p>
        </w:tc>
      </w:tr>
      <w:tr w:rsidR="005D72E1" w:rsidRPr="00E607EE" w:rsidTr="005D72E1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788 868,53</w:t>
            </w:r>
          </w:p>
        </w:tc>
      </w:tr>
      <w:tr w:rsidR="005D72E1" w:rsidRPr="00243DCA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243DCA" w:rsidRDefault="005D72E1" w:rsidP="005D72E1">
            <w:pPr>
              <w:jc w:val="right"/>
            </w:pPr>
            <w:r>
              <w:t>788 868,53</w:t>
            </w:r>
          </w:p>
        </w:tc>
      </w:tr>
      <w:tr w:rsidR="005D72E1" w:rsidRPr="00243DCA" w:rsidTr="005D72E1">
        <w:trPr>
          <w:cantSplit/>
          <w:trHeight w:val="43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243DCA" w:rsidRDefault="005D72E1" w:rsidP="005D72E1">
            <w:pPr>
              <w:jc w:val="right"/>
            </w:pPr>
            <w:r>
              <w:t>788 868,53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"Содержание и ремонт уличного освещения"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618 682,09</w:t>
            </w:r>
          </w:p>
        </w:tc>
      </w:tr>
      <w:tr w:rsidR="005D72E1" w:rsidRPr="00E607EE" w:rsidTr="005D72E1">
        <w:trPr>
          <w:cantSplit/>
          <w:trHeight w:val="3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по содержанию и ремонту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618 682,09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618 682,09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618 682,09</w:t>
            </w:r>
          </w:p>
        </w:tc>
      </w:tr>
      <w:tr w:rsidR="005D72E1" w:rsidRPr="00E607EE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01 4 04 00000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</w:pPr>
            <w:r>
              <w:t>170 186,44</w:t>
            </w:r>
          </w:p>
          <w:p w:rsidR="005D72E1" w:rsidRPr="00E607EE" w:rsidRDefault="005D72E1" w:rsidP="005D72E1">
            <w:pPr>
              <w:jc w:val="right"/>
            </w:pPr>
          </w:p>
        </w:tc>
      </w:tr>
      <w:tr w:rsidR="005D72E1" w:rsidRPr="004E5583" w:rsidTr="005D72E1">
        <w:trPr>
          <w:cantSplit/>
          <w:trHeight w:val="41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Расходы по организации и содержанию мест захоронения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170 186,44</w:t>
            </w:r>
          </w:p>
        </w:tc>
      </w:tr>
      <w:tr w:rsidR="005D72E1" w:rsidRPr="004E558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170 186,44</w:t>
            </w:r>
          </w:p>
        </w:tc>
      </w:tr>
      <w:tr w:rsidR="005D72E1" w:rsidRPr="004E558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170 186,44</w:t>
            </w:r>
          </w:p>
        </w:tc>
      </w:tr>
      <w:tr w:rsidR="005D72E1" w:rsidRPr="00E607EE" w:rsidTr="005D72E1">
        <w:trPr>
          <w:cantSplit/>
          <w:trHeight w:val="31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E607E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5D72E1" w:rsidRPr="004E5583" w:rsidTr="005D72E1">
        <w:trPr>
          <w:cantSplit/>
          <w:trHeight w:val="4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pPr>
              <w:rPr>
                <w:b/>
              </w:rPr>
            </w:pPr>
            <w:r w:rsidRPr="00E607EE">
              <w:rPr>
                <w:b/>
              </w:rPr>
              <w:t>Пенсионное обеспечение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  <w:rPr>
                <w:b/>
              </w:rPr>
            </w:pPr>
            <w:r w:rsidRPr="004E5583">
              <w:rPr>
                <w:b/>
              </w:rPr>
              <w:t>85 154,40</w:t>
            </w:r>
          </w:p>
        </w:tc>
      </w:tr>
      <w:tr w:rsidR="005D72E1" w:rsidRPr="004E558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  <w:tr w:rsidR="005D72E1" w:rsidRPr="004E5583" w:rsidTr="005D72E1">
        <w:trPr>
          <w:cantSplit/>
          <w:trHeight w:val="4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  <w:tr w:rsidR="005D72E1" w:rsidRPr="004E558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01 4 09 00000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  <w:tr w:rsidR="005D72E1" w:rsidRPr="004E5583" w:rsidTr="005D72E1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  <w:tr w:rsidR="005D72E1" w:rsidRPr="004E5583" w:rsidTr="005D72E1">
        <w:trPr>
          <w:cantSplit/>
          <w:trHeight w:val="3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  <w:tr w:rsidR="005D72E1" w:rsidRPr="004E5583" w:rsidTr="005D72E1">
        <w:trPr>
          <w:cantSplit/>
          <w:trHeight w:val="2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E607EE" w:rsidRDefault="005D72E1" w:rsidP="005D72E1">
            <w:r w:rsidRPr="00E607EE"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E1" w:rsidRPr="00E607EE" w:rsidRDefault="005D72E1" w:rsidP="005D72E1">
            <w:pPr>
              <w:jc w:val="center"/>
            </w:pPr>
            <w:r w:rsidRPr="00E607EE"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4E5583" w:rsidRDefault="005D72E1" w:rsidP="005D72E1">
            <w:pPr>
              <w:jc w:val="right"/>
            </w:pPr>
            <w:r w:rsidRPr="004E5583">
              <w:t>85 154,40</w:t>
            </w:r>
          </w:p>
        </w:tc>
      </w:tr>
    </w:tbl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88"/>
        <w:gridCol w:w="4965"/>
      </w:tblGrid>
      <w:tr w:rsidR="005D72E1" w:rsidRPr="008C4E2B" w:rsidTr="005D72E1">
        <w:tc>
          <w:tcPr>
            <w:tcW w:w="5210" w:type="dxa"/>
          </w:tcPr>
          <w:p w:rsidR="005D72E1" w:rsidRPr="008C4E2B" w:rsidRDefault="005D72E1" w:rsidP="005D72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D72E1" w:rsidRDefault="005D72E1" w:rsidP="005D72E1">
            <w:pPr>
              <w:jc w:val="center"/>
            </w:pPr>
            <w:r>
              <w:t>Приложение 7</w:t>
            </w:r>
          </w:p>
          <w:p w:rsidR="005D72E1" w:rsidRPr="008C4E2B" w:rsidRDefault="005D72E1" w:rsidP="005D72E1">
            <w:pPr>
              <w:jc w:val="both"/>
              <w:rPr>
                <w:sz w:val="24"/>
                <w:szCs w:val="24"/>
              </w:rPr>
            </w:pPr>
            <w:r>
              <w:t>к проекту решению Совета депутатов Понятовского сельского поселения Шумячского района Смоленской области от «__» ______ 2024 года №__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5D72E1" w:rsidRPr="008C4E2B" w:rsidRDefault="005D72E1" w:rsidP="005D72E1">
      <w:pPr>
        <w:pStyle w:val="aa"/>
        <w:rPr>
          <w:b/>
          <w:sz w:val="24"/>
          <w:szCs w:val="24"/>
        </w:rPr>
      </w:pPr>
    </w:p>
    <w:p w:rsidR="005D72E1" w:rsidRDefault="005D72E1" w:rsidP="005D72E1">
      <w:pPr>
        <w:pStyle w:val="a8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5D72E1" w:rsidRPr="006F634B" w:rsidRDefault="005D72E1" w:rsidP="005D72E1">
      <w:pPr>
        <w:pStyle w:val="a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>аправлениям деятельности за</w:t>
      </w:r>
      <w:r w:rsidRPr="006F634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ru-RU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5D72E1" w:rsidRPr="006F78C1" w:rsidRDefault="005D72E1" w:rsidP="005D72E1">
      <w:pPr>
        <w:pStyle w:val="a8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417"/>
      </w:tblGrid>
      <w:tr w:rsidR="005D72E1" w:rsidRPr="006F634B" w:rsidTr="005D72E1">
        <w:trPr>
          <w:cantSplit/>
          <w:trHeight w:val="2821"/>
        </w:trPr>
        <w:tc>
          <w:tcPr>
            <w:tcW w:w="4820" w:type="dxa"/>
            <w:vAlign w:val="center"/>
          </w:tcPr>
          <w:p w:rsidR="005D72E1" w:rsidRPr="006F634B" w:rsidRDefault="005D72E1" w:rsidP="005D72E1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5D72E1" w:rsidRPr="006F634B" w:rsidRDefault="005D72E1" w:rsidP="005D72E1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5D72E1" w:rsidRPr="006F634B" w:rsidRDefault="005D72E1" w:rsidP="005D72E1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417"/>
      </w:tblGrid>
      <w:tr w:rsidR="005D72E1" w:rsidRPr="006F634B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2E1" w:rsidRPr="006F634B" w:rsidRDefault="005D72E1" w:rsidP="005D72E1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875B16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3 962 541,23</w:t>
            </w:r>
          </w:p>
        </w:tc>
      </w:tr>
      <w:tr w:rsidR="005D72E1" w:rsidRPr="00EF33F3" w:rsidTr="005D72E1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79525A" w:rsidRDefault="005D72E1" w:rsidP="005D72E1">
            <w:pPr>
              <w:jc w:val="right"/>
            </w:pPr>
            <w:r>
              <w:t>3 962 541,23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55892" w:rsidRDefault="005D72E1" w:rsidP="005D72E1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55892" w:rsidRDefault="005D72E1" w:rsidP="005D72E1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55892" w:rsidRDefault="005D72E1" w:rsidP="005D72E1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55892" w:rsidRDefault="005D72E1" w:rsidP="005D72E1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955892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23 328,20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8768C">
              <w:t>23 328,20</w:t>
            </w:r>
          </w:p>
        </w:tc>
      </w:tr>
      <w:tr w:rsidR="005D72E1" w:rsidRPr="00B9426E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B9426E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 xml:space="preserve">  713 568,05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903AD3">
              <w:t>713 568,05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71421B" w:rsidRDefault="005D72E1" w:rsidP="005D72E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Pr="00393F28" w:rsidRDefault="005D72E1" w:rsidP="005D72E1">
            <w:pPr>
              <w:jc w:val="right"/>
            </w:pPr>
            <w:r w:rsidRPr="00393F28">
              <w:t>618 682,09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BD5DDB" w:rsidRDefault="005D72E1" w:rsidP="005D72E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170 186,44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41BB5">
              <w:t>170 186,44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BD5DDB" w:rsidRDefault="005D72E1" w:rsidP="005D72E1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BD5DDB" w:rsidRDefault="005D72E1" w:rsidP="005D72E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44 619,80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F54BFA" w:rsidRDefault="005D72E1" w:rsidP="005D72E1">
            <w:pPr>
              <w:jc w:val="right"/>
            </w:pPr>
            <w:r>
              <w:t>18 881,36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20704">
              <w:t>18 881,36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20704">
              <w:t>18 881,36</w:t>
            </w:r>
          </w:p>
        </w:tc>
      </w:tr>
      <w:tr w:rsidR="005D72E1" w:rsidRPr="00EF33F3" w:rsidTr="005D72E1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B20704">
              <w:t>18 881,36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r>
              <w:t xml:space="preserve">        </w:t>
            </w:r>
            <w:r w:rsidRPr="00B20704">
              <w:t>18 881,36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</w:p>
          <w:p w:rsidR="005D72E1" w:rsidRDefault="005D72E1" w:rsidP="005D72E1">
            <w:pPr>
              <w:jc w:val="right"/>
            </w:pPr>
            <w:r w:rsidRPr="00B20704">
              <w:t>18 881,36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25 738,44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25 738,44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25 738,44</w:t>
            </w:r>
          </w:p>
        </w:tc>
      </w:tr>
      <w:tr w:rsidR="005D72E1" w:rsidRPr="00EF33F3" w:rsidTr="005D72E1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25 738,44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25 738,44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25 738,44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A1684C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2 307 002,25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</w:p>
          <w:p w:rsidR="005D72E1" w:rsidRDefault="005D72E1" w:rsidP="005D72E1">
            <w:pPr>
              <w:jc w:val="right"/>
            </w:pPr>
            <w:r w:rsidRPr="008330C6">
              <w:t>2 307 002,25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</w:p>
          <w:p w:rsidR="005D72E1" w:rsidRDefault="005D72E1" w:rsidP="005D72E1">
            <w:pPr>
              <w:jc w:val="right"/>
            </w:pPr>
            <w:r w:rsidRPr="008330C6">
              <w:t>2 307 002,25</w:t>
            </w:r>
          </w:p>
        </w:tc>
      </w:tr>
      <w:tr w:rsidR="005D72E1" w:rsidRPr="00EF33F3" w:rsidTr="005D72E1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2 307 002,25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Default="005D72E1" w:rsidP="005D72E1">
            <w:pPr>
              <w:jc w:val="right"/>
            </w:pPr>
            <w:r w:rsidRPr="008330C6">
              <w:t>2 307 002,25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3811EC" w:rsidRDefault="005D72E1" w:rsidP="005D72E1">
            <w:pPr>
              <w:jc w:val="right"/>
            </w:pPr>
            <w:r>
              <w:t>1 901 842,03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1 901 842,03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732A62" w:rsidRDefault="005D72E1" w:rsidP="005D72E1">
            <w:pPr>
              <w:jc w:val="right"/>
            </w:pPr>
            <w:r>
              <w:t>401 826,58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732A62" w:rsidRDefault="005D72E1" w:rsidP="005D72E1">
            <w:pPr>
              <w:jc w:val="right"/>
            </w:pPr>
            <w:r>
              <w:t>401 826,58</w:t>
            </w:r>
          </w:p>
        </w:tc>
      </w:tr>
      <w:tr w:rsidR="005D72E1" w:rsidRPr="00EF33F3" w:rsidTr="005D72E1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3 333,64</w:t>
            </w:r>
          </w:p>
        </w:tc>
      </w:tr>
      <w:tr w:rsidR="005D72E1" w:rsidRPr="00EF33F3" w:rsidTr="005D72E1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3 333,64</w:t>
            </w:r>
          </w:p>
        </w:tc>
      </w:tr>
      <w:tr w:rsidR="005D72E1" w:rsidRPr="009B696B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A1684C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53503E">
              <w:t>85 154,40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3811EC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717 208,00</w:t>
            </w:r>
          </w:p>
        </w:tc>
      </w:tr>
      <w:tr w:rsidR="005D72E1" w:rsidRPr="00EF33F3" w:rsidTr="005D72E1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DE29E2">
              <w:t>717 208,00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C86A7F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22 542,00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lastRenderedPageBreak/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C86A7F" w:rsidRDefault="005D72E1" w:rsidP="005D72E1">
            <w:pPr>
              <w:jc w:val="right"/>
            </w:pPr>
            <w:r>
              <w:t>22 542,00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 w:rsidRPr="00C86A7F">
              <w:rPr>
                <w:lang w:val="en-US"/>
              </w:rPr>
              <w:t>22 542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9B696B" w:rsidTr="005D72E1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A1684C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51 684,00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115496">
              <w:t>51 684,00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9B696B" w:rsidRDefault="005D72E1" w:rsidP="005D72E1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FC2612" w:rsidRDefault="005D72E1" w:rsidP="005D72E1">
            <w:pPr>
              <w:jc w:val="right"/>
              <w:rPr>
                <w:b/>
              </w:rPr>
            </w:pPr>
            <w:r>
              <w:rPr>
                <w:b/>
              </w:rPr>
              <w:t>47 000,00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A56A8A">
              <w:t>47 000,00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A56A8A">
              <w:t>47 000,00</w:t>
            </w:r>
          </w:p>
        </w:tc>
      </w:tr>
      <w:tr w:rsidR="005D72E1" w:rsidRPr="00EF33F3" w:rsidTr="005D72E1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A56A8A">
              <w:t>47 000,00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E1" w:rsidRDefault="005D72E1" w:rsidP="005D72E1">
            <w:pPr>
              <w:jc w:val="right"/>
            </w:pPr>
            <w:r w:rsidRPr="00A56A8A">
              <w:t>47 000,00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C86A7F" w:rsidRDefault="005D72E1" w:rsidP="005D72E1">
            <w:pPr>
              <w:jc w:val="right"/>
            </w:pPr>
            <w:r>
              <w:t>29 713,00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5D72E1" w:rsidRPr="00EF33F3" w:rsidTr="005D72E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E1" w:rsidRPr="00EF33F3" w:rsidRDefault="005D72E1" w:rsidP="005D72E1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2E1" w:rsidRPr="00EF33F3" w:rsidRDefault="005D72E1" w:rsidP="005D72E1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5D72E1" w:rsidRPr="00EE0BBB" w:rsidRDefault="005D72E1" w:rsidP="005D72E1">
      <w:pPr>
        <w:autoSpaceDE w:val="0"/>
        <w:jc w:val="both"/>
        <w:rPr>
          <w:sz w:val="24"/>
          <w:szCs w:val="24"/>
        </w:rPr>
      </w:pPr>
    </w:p>
    <w:p w:rsidR="005D72E1" w:rsidRPr="00EE0BBB" w:rsidRDefault="005D72E1" w:rsidP="005D72E1">
      <w:pPr>
        <w:autoSpaceDE w:val="0"/>
        <w:jc w:val="both"/>
        <w:rPr>
          <w:sz w:val="24"/>
          <w:szCs w:val="24"/>
        </w:rPr>
      </w:pPr>
    </w:p>
    <w:p w:rsidR="005D72E1" w:rsidRPr="006F78C1" w:rsidRDefault="005D72E1" w:rsidP="005D72E1"/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72E1" w:rsidTr="005D72E1">
        <w:tc>
          <w:tcPr>
            <w:tcW w:w="4785" w:type="dxa"/>
          </w:tcPr>
          <w:p w:rsidR="005D72E1" w:rsidRDefault="005D72E1" w:rsidP="005D72E1"/>
        </w:tc>
        <w:tc>
          <w:tcPr>
            <w:tcW w:w="4786" w:type="dxa"/>
          </w:tcPr>
          <w:p w:rsidR="005D72E1" w:rsidRDefault="005D72E1" w:rsidP="005D72E1">
            <w:pPr>
              <w:jc w:val="both"/>
              <w:rPr>
                <w:color w:val="000000"/>
              </w:rPr>
            </w:pPr>
            <w:r w:rsidRPr="0006590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  <w:p w:rsidR="005D72E1" w:rsidRDefault="005D72E1" w:rsidP="005D72E1">
            <w:pPr>
              <w:jc w:val="both"/>
            </w:pPr>
            <w:r>
              <w:rPr>
                <w:color w:val="000000"/>
              </w:rPr>
              <w:t>К проекту решения Совета депутатов Понятовского сельского поселения Шумячского района Смоленской области от «__» ______ 2024 года №__ «Об исполнении бюджета Понятовского сельского поселения Шумячского района Смоленской области за 2023 год»</w:t>
            </w:r>
          </w:p>
        </w:tc>
      </w:tr>
    </w:tbl>
    <w:p w:rsidR="005D72E1" w:rsidRDefault="005D72E1" w:rsidP="005D72E1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5D72E1" w:rsidTr="005D72E1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2E1" w:rsidRDefault="005D72E1" w:rsidP="005D72E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2023 год по разделам и подразделам </w:t>
            </w:r>
          </w:p>
          <w:p w:rsidR="005D72E1" w:rsidRDefault="005D72E1" w:rsidP="005D72E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5D72E1" w:rsidTr="005D72E1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2E1" w:rsidRDefault="005D72E1" w:rsidP="005D72E1">
            <w:pPr>
              <w:jc w:val="right"/>
            </w:pPr>
            <w:r>
              <w:t>( рублей)</w:t>
            </w:r>
          </w:p>
        </w:tc>
      </w:tr>
      <w:tr w:rsidR="005D72E1" w:rsidRPr="0006590B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D72E1" w:rsidRPr="0006590B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E1" w:rsidRPr="0006590B" w:rsidRDefault="005D72E1" w:rsidP="005D72E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5D72E1" w:rsidRPr="00373972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5D72E1" w:rsidRPr="000F3C85" w:rsidRDefault="005D72E1" w:rsidP="005D72E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373972" w:rsidRDefault="005D72E1" w:rsidP="005D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3 098 436,25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Pr="000F3C85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717 208,00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Pr="000F3C85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2 307 002,25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Pr="000F3C85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22 542,00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5D72E1" w:rsidRPr="000F3C85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51 684,00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5D72E1" w:rsidRPr="004E486B" w:rsidRDefault="005D72E1" w:rsidP="005D72E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4E486B" w:rsidRDefault="005D72E1" w:rsidP="005D72E1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4E486B" w:rsidRDefault="005D72E1" w:rsidP="005D72E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47 000,00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5D72E1" w:rsidRPr="000F3C85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47 000,00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4E486B" w:rsidRDefault="005D72E1" w:rsidP="005D72E1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4E486B" w:rsidRDefault="005D72E1" w:rsidP="005D72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4E486B" w:rsidRDefault="005D72E1" w:rsidP="005D72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4E486B" w:rsidRDefault="005D72E1" w:rsidP="005D72E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23 328,20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5D72E1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23 328,20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5D72E1" w:rsidRPr="000F3C85" w:rsidRDefault="005D72E1" w:rsidP="005D72E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713 568,05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5D72E1" w:rsidRPr="000F3C85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713 568,05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5D72E1" w:rsidRPr="000F3C85" w:rsidRDefault="005D72E1" w:rsidP="005D72E1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833 488,33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5D72E1" w:rsidRPr="000F3C85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44 619,80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Default="005D72E1" w:rsidP="005D72E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5D72E1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788 868,53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5D72E1" w:rsidRPr="000F3C85" w:rsidRDefault="005D72E1" w:rsidP="005D72E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85 154,40</w:t>
            </w:r>
          </w:p>
        </w:tc>
      </w:tr>
      <w:tr w:rsidR="005D72E1" w:rsidRPr="000F3C85" w:rsidTr="005D72E1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2E1" w:rsidRDefault="005D72E1" w:rsidP="005D72E1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5D72E1" w:rsidRPr="000F3C85" w:rsidRDefault="005D72E1" w:rsidP="005D72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2E1" w:rsidRPr="000F3C85" w:rsidRDefault="005D72E1" w:rsidP="005D72E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2E1" w:rsidRPr="000F3C85" w:rsidRDefault="005D72E1" w:rsidP="005D7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85 154,40</w:t>
            </w:r>
          </w:p>
        </w:tc>
      </w:tr>
    </w:tbl>
    <w:p w:rsidR="005D72E1" w:rsidRPr="0006590B" w:rsidRDefault="005D72E1" w:rsidP="005D72E1"/>
    <w:p w:rsidR="005D72E1" w:rsidRPr="00DE0E67" w:rsidRDefault="005D72E1" w:rsidP="005D72E1">
      <w:pPr>
        <w:rPr>
          <w:sz w:val="26"/>
          <w:szCs w:val="2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5D72E1" w:rsidTr="005D72E1">
        <w:tc>
          <w:tcPr>
            <w:tcW w:w="4247" w:type="dxa"/>
          </w:tcPr>
          <w:p w:rsidR="005D72E1" w:rsidRPr="002D0469" w:rsidRDefault="005D72E1" w:rsidP="005D72E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D046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9</w:t>
            </w:r>
          </w:p>
          <w:p w:rsidR="005D72E1" w:rsidRDefault="005D72E1" w:rsidP="005D72E1">
            <w:pPr>
              <w:tabs>
                <w:tab w:val="left" w:pos="2366"/>
              </w:tabs>
            </w:pPr>
            <w:r w:rsidRPr="002D0469">
              <w:rPr>
                <w:color w:val="000000"/>
                <w:lang w:eastAsia="ru-RU"/>
              </w:rPr>
              <w:t xml:space="preserve">к </w:t>
            </w:r>
            <w:r>
              <w:rPr>
                <w:color w:val="000000"/>
                <w:lang w:eastAsia="ru-RU"/>
              </w:rPr>
              <w:t>проекту решения</w:t>
            </w:r>
            <w:r w:rsidRPr="002D0469">
              <w:rPr>
                <w:color w:val="000000"/>
                <w:lang w:eastAsia="ru-RU"/>
              </w:rPr>
              <w:t xml:space="preserve"> Совета депутатов Понятовского сельского поселения Шумячского района Смоленской области от «__» ______ 202</w:t>
            </w:r>
            <w:r>
              <w:rPr>
                <w:color w:val="000000"/>
                <w:lang w:eastAsia="ru-RU"/>
              </w:rPr>
              <w:t>4</w:t>
            </w:r>
            <w:r w:rsidRPr="002D0469">
              <w:rPr>
                <w:color w:val="000000"/>
                <w:lang w:eastAsia="ru-RU"/>
              </w:rPr>
              <w:t xml:space="preserve"> года №__ «Об исполнении бюджета Понятовского сельского поселения Шумячского района Смоленской области за 202</w:t>
            </w:r>
            <w:r>
              <w:rPr>
                <w:color w:val="000000"/>
                <w:lang w:eastAsia="ru-RU"/>
              </w:rPr>
              <w:t xml:space="preserve">3 </w:t>
            </w:r>
            <w:r w:rsidRPr="002D0469">
              <w:rPr>
                <w:color w:val="000000"/>
                <w:lang w:eastAsia="ru-RU"/>
              </w:rPr>
              <w:t>год»</w:t>
            </w:r>
          </w:p>
        </w:tc>
      </w:tr>
    </w:tbl>
    <w:p w:rsidR="005D72E1" w:rsidRDefault="005D72E1" w:rsidP="005D72E1">
      <w:pPr>
        <w:tabs>
          <w:tab w:val="left" w:pos="2366"/>
        </w:tabs>
      </w:pPr>
    </w:p>
    <w:p w:rsidR="005D72E1" w:rsidRDefault="005D72E1" w:rsidP="005D72E1">
      <w:pPr>
        <w:tabs>
          <w:tab w:val="left" w:pos="2366"/>
        </w:tabs>
      </w:pPr>
    </w:p>
    <w:p w:rsidR="005D72E1" w:rsidRDefault="005D72E1" w:rsidP="005D72E1">
      <w:pPr>
        <w:tabs>
          <w:tab w:val="left" w:pos="2366"/>
        </w:tabs>
      </w:pPr>
    </w:p>
    <w:p w:rsidR="005D72E1" w:rsidRDefault="005D72E1" w:rsidP="005D72E1">
      <w:pPr>
        <w:tabs>
          <w:tab w:val="left" w:pos="2366"/>
        </w:tabs>
        <w:rPr>
          <w:b/>
          <w:sz w:val="24"/>
        </w:rPr>
      </w:pPr>
      <w:r>
        <w:t xml:space="preserve">                                                                                      </w:t>
      </w:r>
      <w:r>
        <w:rPr>
          <w:b/>
          <w:sz w:val="24"/>
        </w:rPr>
        <w:t>О Т Ч Е Т</w:t>
      </w: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Смоленской области  </w:t>
      </w: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2023 год</w:t>
      </w:r>
    </w:p>
    <w:p w:rsidR="005D72E1" w:rsidRDefault="005D72E1" w:rsidP="005D72E1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5D72E1" w:rsidRDefault="005D72E1" w:rsidP="005D72E1">
      <w:pPr>
        <w:tabs>
          <w:tab w:val="left" w:pos="2366"/>
        </w:tabs>
        <w:rPr>
          <w:sz w:val="24"/>
        </w:rPr>
      </w:pPr>
    </w:p>
    <w:p w:rsidR="005D72E1" w:rsidRDefault="005D72E1" w:rsidP="005D72E1">
      <w:pPr>
        <w:tabs>
          <w:tab w:val="left" w:pos="2366"/>
        </w:tabs>
        <w:rPr>
          <w:sz w:val="24"/>
        </w:rPr>
      </w:pPr>
    </w:p>
    <w:p w:rsidR="005D72E1" w:rsidRDefault="005D72E1" w:rsidP="005D72E1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5D72E1" w:rsidTr="005D72E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D72E1" w:rsidTr="005D72E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72E1" w:rsidTr="005D72E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center" w:pos="822"/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954.0409.0140220030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1 138 528,30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2E1" w:rsidRDefault="005D72E1" w:rsidP="005D72E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424 960,25</w:t>
            </w:r>
          </w:p>
        </w:tc>
      </w:tr>
    </w:tbl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/>
    <w:p w:rsidR="005D72E1" w:rsidRDefault="005D72E1" w:rsidP="005D72E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5D72E1" w:rsidRDefault="005D72E1" w:rsidP="005D72E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</w:t>
      </w:r>
      <w:r w:rsidRPr="001C5ED5">
        <w:rPr>
          <w:sz w:val="22"/>
          <w:szCs w:val="24"/>
        </w:rPr>
        <w:t>сельского поселения</w:t>
      </w:r>
    </w:p>
    <w:p w:rsidR="005D72E1" w:rsidRPr="001C5ED5" w:rsidRDefault="005D72E1" w:rsidP="005D72E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5D72E1" w:rsidRDefault="005D72E1" w:rsidP="005D72E1"/>
    <w:p w:rsidR="005D72E1" w:rsidRDefault="005D72E1" w:rsidP="005D72E1"/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-616"/>
        <w:tblW w:w="0" w:type="auto"/>
        <w:tblLook w:val="04A0"/>
      </w:tblPr>
      <w:tblGrid>
        <w:gridCol w:w="4742"/>
      </w:tblGrid>
      <w:tr w:rsidR="005D72E1" w:rsidTr="005D72E1">
        <w:trPr>
          <w:trHeight w:val="1373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D72E1" w:rsidRDefault="005D72E1" w:rsidP="005D72E1">
            <w:pPr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10</w:t>
            </w:r>
          </w:p>
          <w:p w:rsidR="005D72E1" w:rsidRDefault="005D72E1" w:rsidP="005D72E1">
            <w:pPr>
              <w:tabs>
                <w:tab w:val="left" w:pos="2366"/>
              </w:tabs>
              <w:rPr>
                <w:b/>
                <w:sz w:val="24"/>
                <w:szCs w:val="24"/>
              </w:rPr>
            </w:pPr>
            <w:r w:rsidRPr="00641FA3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проекту решения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______ 20</w:t>
            </w:r>
            <w:r>
              <w:rPr>
                <w:color w:val="000000"/>
              </w:rPr>
              <w:t>24</w:t>
            </w:r>
            <w:r w:rsidRPr="00641FA3">
              <w:rPr>
                <w:color w:val="000000"/>
              </w:rPr>
              <w:t xml:space="preserve"> года №__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за 2023 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Смоленской области </w:t>
      </w:r>
    </w:p>
    <w:p w:rsidR="005D72E1" w:rsidRDefault="005D72E1" w:rsidP="005D72E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2023 год</w:t>
      </w:r>
    </w:p>
    <w:p w:rsidR="005D72E1" w:rsidRDefault="005D72E1" w:rsidP="005D72E1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5D72E1" w:rsidRPr="00A97A30" w:rsidTr="005D72E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5D72E1" w:rsidRPr="00A97A30" w:rsidTr="005D72E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5D72E1" w:rsidRPr="00A97A30" w:rsidTr="005D72E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5D72E1" w:rsidRPr="00A97A30" w:rsidRDefault="005D72E1" w:rsidP="005D72E1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5D72E1" w:rsidRPr="00A97A30" w:rsidRDefault="005D72E1" w:rsidP="005D72E1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5D72E1" w:rsidRPr="00A97A30" w:rsidRDefault="005D72E1" w:rsidP="005D72E1">
      <w:pPr>
        <w:tabs>
          <w:tab w:val="left" w:pos="2366"/>
        </w:tabs>
      </w:pPr>
    </w:p>
    <w:p w:rsidR="005D72E1" w:rsidRDefault="005D72E1" w:rsidP="005D72E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5D72E1" w:rsidRDefault="005D72E1" w:rsidP="005D72E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5D72E1" w:rsidRDefault="005D72E1" w:rsidP="005D72E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5D72E1" w:rsidRDefault="005D72E1" w:rsidP="005D72E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</w:t>
      </w:r>
      <w:r w:rsidRPr="001C5ED5">
        <w:rPr>
          <w:sz w:val="22"/>
          <w:szCs w:val="24"/>
        </w:rPr>
        <w:t>сельского поселения</w:t>
      </w:r>
    </w:p>
    <w:p w:rsidR="005D72E1" w:rsidRPr="001C5ED5" w:rsidRDefault="005D72E1" w:rsidP="005D72E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5D72E1" w:rsidRDefault="005D72E1" w:rsidP="005D72E1"/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p w:rsidR="005D72E1" w:rsidRDefault="005D72E1">
      <w:pPr>
        <w:rPr>
          <w:sz w:val="16"/>
          <w:szCs w:val="16"/>
        </w:rPr>
      </w:pPr>
    </w:p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5D72E1" w:rsidTr="005D72E1">
        <w:tc>
          <w:tcPr>
            <w:tcW w:w="4247" w:type="dxa"/>
          </w:tcPr>
          <w:p w:rsidR="005D72E1" w:rsidRDefault="005D72E1" w:rsidP="005D72E1">
            <w:pPr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11</w:t>
            </w:r>
          </w:p>
          <w:p w:rsidR="005D72E1" w:rsidRDefault="005D72E1" w:rsidP="005D72E1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  <w:r w:rsidRPr="00641FA3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проекту решения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______ 20</w:t>
            </w:r>
            <w:r>
              <w:rPr>
                <w:color w:val="000000"/>
              </w:rPr>
              <w:t>24</w:t>
            </w:r>
            <w:r w:rsidRPr="00641FA3">
              <w:rPr>
                <w:color w:val="000000"/>
              </w:rPr>
              <w:t xml:space="preserve"> года №__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за 2023 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5D72E1" w:rsidRDefault="005D72E1" w:rsidP="005D72E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D72E1" w:rsidRDefault="005D72E1" w:rsidP="005D72E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D72E1" w:rsidRDefault="005D72E1" w:rsidP="005D72E1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5D72E1" w:rsidRDefault="005D72E1" w:rsidP="005D72E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D72E1" w:rsidRPr="003D0612" w:rsidRDefault="005D72E1" w:rsidP="005D72E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5D72E1" w:rsidRPr="003D0612" w:rsidRDefault="005D72E1" w:rsidP="005D72E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2023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5D72E1" w:rsidRPr="003D0612" w:rsidRDefault="005D72E1" w:rsidP="005D72E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5D72E1" w:rsidRPr="003D0612" w:rsidTr="005D72E1">
        <w:tc>
          <w:tcPr>
            <w:tcW w:w="9571" w:type="dxa"/>
            <w:gridSpan w:val="3"/>
          </w:tcPr>
          <w:p w:rsidR="005D72E1" w:rsidRPr="003D0612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D72E1" w:rsidRPr="003D0612" w:rsidTr="005D72E1">
        <w:tc>
          <w:tcPr>
            <w:tcW w:w="3936" w:type="dxa"/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D72E1" w:rsidRPr="003D0612" w:rsidTr="005D72E1">
        <w:tc>
          <w:tcPr>
            <w:tcW w:w="3936" w:type="dxa"/>
            <w:tcBorders>
              <w:bottom w:val="single" w:sz="4" w:space="0" w:color="auto"/>
            </w:tcBorders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72E1" w:rsidRPr="003D0612" w:rsidRDefault="005D72E1" w:rsidP="005D72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D72E1" w:rsidRPr="0074092B" w:rsidTr="005D72E1">
        <w:tc>
          <w:tcPr>
            <w:tcW w:w="3936" w:type="dxa"/>
            <w:tcBorders>
              <w:bottom w:val="single" w:sz="4" w:space="0" w:color="auto"/>
            </w:tcBorders>
          </w:tcPr>
          <w:p w:rsidR="005D72E1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5D72E1" w:rsidRPr="0074092B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D72E1" w:rsidRPr="0074092B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72E1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5D72E1" w:rsidRPr="0074092B" w:rsidRDefault="005D72E1" w:rsidP="005D72E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5D72E1" w:rsidRPr="0074092B" w:rsidRDefault="005D72E1" w:rsidP="005D72E1">
      <w:pPr>
        <w:jc w:val="center"/>
        <w:rPr>
          <w:b/>
          <w:sz w:val="24"/>
          <w:szCs w:val="24"/>
        </w:rPr>
      </w:pPr>
    </w:p>
    <w:p w:rsidR="005D72E1" w:rsidRDefault="005D72E1" w:rsidP="005D72E1">
      <w:pPr>
        <w:rPr>
          <w:sz w:val="24"/>
          <w:szCs w:val="24"/>
        </w:rPr>
      </w:pPr>
    </w:p>
    <w:p w:rsidR="005D72E1" w:rsidRDefault="005D72E1" w:rsidP="005D72E1">
      <w:pPr>
        <w:jc w:val="center"/>
        <w:rPr>
          <w:sz w:val="24"/>
          <w:szCs w:val="24"/>
        </w:rPr>
      </w:pPr>
    </w:p>
    <w:p w:rsidR="005D72E1" w:rsidRPr="001246EB" w:rsidRDefault="005D72E1">
      <w:pPr>
        <w:rPr>
          <w:sz w:val="16"/>
          <w:szCs w:val="16"/>
        </w:rPr>
      </w:pPr>
    </w:p>
    <w:sectPr w:rsidR="005D72E1" w:rsidRPr="001246EB" w:rsidSect="00B00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EFAE71F0"/>
    <w:lvl w:ilvl="0" w:tplc="18D8A0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6005"/>
    <w:rsid w:val="001246EB"/>
    <w:rsid w:val="0017385D"/>
    <w:rsid w:val="001B2FBA"/>
    <w:rsid w:val="00380B1F"/>
    <w:rsid w:val="0042702E"/>
    <w:rsid w:val="00517893"/>
    <w:rsid w:val="005D72E1"/>
    <w:rsid w:val="0066031C"/>
    <w:rsid w:val="00671B3E"/>
    <w:rsid w:val="006B6005"/>
    <w:rsid w:val="006F7F92"/>
    <w:rsid w:val="00783BB9"/>
    <w:rsid w:val="00935136"/>
    <w:rsid w:val="00A51338"/>
    <w:rsid w:val="00A6246D"/>
    <w:rsid w:val="00AB2B95"/>
    <w:rsid w:val="00B00A5B"/>
    <w:rsid w:val="00B47597"/>
    <w:rsid w:val="00B86FEB"/>
    <w:rsid w:val="00BE330D"/>
    <w:rsid w:val="00C817C9"/>
    <w:rsid w:val="00C879DE"/>
    <w:rsid w:val="00CF2B8E"/>
    <w:rsid w:val="00CF5C97"/>
    <w:rsid w:val="00D61541"/>
    <w:rsid w:val="00F23A18"/>
    <w:rsid w:val="00F70EB4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72E1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E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D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2E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5D72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D72E1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D72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5D72E1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5D72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8B1-B656-4F96-8D86-8EAB006A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2022-03-24T11:49:00Z</cp:lastPrinted>
  <dcterms:created xsi:type="dcterms:W3CDTF">2022-03-22T14:44:00Z</dcterms:created>
  <dcterms:modified xsi:type="dcterms:W3CDTF">2024-05-15T13:39:00Z</dcterms:modified>
</cp:coreProperties>
</file>