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C8C" w:rsidRDefault="00704C8C" w:rsidP="00704C8C">
      <w:pPr>
        <w:autoSpaceDE/>
        <w:spacing w:after="200" w:line="276" w:lineRule="auto"/>
        <w:jc w:val="center"/>
        <w:rPr>
          <w:rFonts w:ascii="Calibri" w:eastAsia="Calibri" w:hAnsi="Calibri"/>
        </w:rPr>
      </w:pPr>
      <w:r>
        <w:rPr>
          <w:rFonts w:ascii="Calibri" w:eastAsia="Calibri" w:hAnsi="Calibri"/>
          <w:b/>
          <w:noProof/>
        </w:rPr>
        <w:drawing>
          <wp:inline distT="0" distB="0" distL="0" distR="0">
            <wp:extent cx="805815" cy="838200"/>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5815" cy="838200"/>
                    </a:xfrm>
                    <a:prstGeom prst="rect">
                      <a:avLst/>
                    </a:prstGeom>
                    <a:noFill/>
                    <a:ln>
                      <a:noFill/>
                    </a:ln>
                  </pic:spPr>
                </pic:pic>
              </a:graphicData>
            </a:graphic>
          </wp:inline>
        </w:drawing>
      </w:r>
    </w:p>
    <w:p w:rsidR="00704C8C" w:rsidRDefault="00704C8C" w:rsidP="00704C8C">
      <w:pPr>
        <w:autoSpaceDE/>
        <w:jc w:val="center"/>
        <w:rPr>
          <w:rFonts w:eastAsia="Calibri"/>
          <w:b/>
          <w:sz w:val="28"/>
          <w:szCs w:val="28"/>
        </w:rPr>
      </w:pPr>
      <w:r>
        <w:rPr>
          <w:rFonts w:eastAsia="Calibri"/>
          <w:b/>
          <w:sz w:val="28"/>
          <w:szCs w:val="28"/>
        </w:rPr>
        <w:t>Смоленская область</w:t>
      </w:r>
    </w:p>
    <w:p w:rsidR="00704C8C" w:rsidRDefault="00704C8C" w:rsidP="00704C8C">
      <w:pPr>
        <w:autoSpaceDE/>
        <w:jc w:val="center"/>
        <w:rPr>
          <w:rFonts w:eastAsia="Calibri"/>
          <w:b/>
          <w:sz w:val="28"/>
          <w:szCs w:val="28"/>
        </w:rPr>
      </w:pPr>
      <w:r>
        <w:rPr>
          <w:rFonts w:eastAsia="Calibri"/>
          <w:b/>
          <w:sz w:val="28"/>
          <w:szCs w:val="28"/>
        </w:rPr>
        <w:t>Шумячский окружной Совет депутатов</w:t>
      </w:r>
    </w:p>
    <w:p w:rsidR="00704C8C" w:rsidRDefault="00704C8C" w:rsidP="00704C8C">
      <w:pPr>
        <w:autoSpaceDE/>
        <w:jc w:val="center"/>
        <w:rPr>
          <w:rFonts w:eastAsia="Calibri"/>
          <w:b/>
          <w:sz w:val="28"/>
          <w:szCs w:val="28"/>
        </w:rPr>
      </w:pPr>
      <w:r>
        <w:rPr>
          <w:rFonts w:eastAsia="Calibri"/>
          <w:b/>
          <w:sz w:val="28"/>
          <w:szCs w:val="28"/>
        </w:rPr>
        <w:t>РЕШЕНИЕ</w:t>
      </w:r>
    </w:p>
    <w:p w:rsidR="00704C8C" w:rsidRDefault="00704C8C" w:rsidP="00704C8C">
      <w:pPr>
        <w:autoSpaceDE/>
        <w:spacing w:after="200" w:line="276" w:lineRule="auto"/>
        <w:jc w:val="center"/>
        <w:rPr>
          <w:rFonts w:ascii="Calibri" w:eastAsia="Calibri" w:hAnsi="Calibri"/>
          <w:b/>
          <w:sz w:val="28"/>
        </w:rPr>
      </w:pPr>
    </w:p>
    <w:p w:rsidR="00704C8C" w:rsidRDefault="00704C8C" w:rsidP="00704C8C">
      <w:pPr>
        <w:autoSpaceDE/>
        <w:jc w:val="both"/>
        <w:rPr>
          <w:rFonts w:eastAsia="Calibri"/>
          <w:sz w:val="28"/>
          <w:szCs w:val="28"/>
        </w:rPr>
      </w:pPr>
      <w:r>
        <w:rPr>
          <w:rFonts w:eastAsia="Calibri"/>
          <w:sz w:val="28"/>
          <w:szCs w:val="28"/>
        </w:rPr>
        <w:t xml:space="preserve">  </w:t>
      </w:r>
      <w:r w:rsidR="00591B68">
        <w:rPr>
          <w:rFonts w:eastAsia="Calibri"/>
          <w:sz w:val="28"/>
          <w:szCs w:val="28"/>
        </w:rPr>
        <w:t>27.02</w:t>
      </w:r>
      <w:r>
        <w:rPr>
          <w:rFonts w:eastAsia="Calibri"/>
          <w:sz w:val="28"/>
          <w:szCs w:val="28"/>
        </w:rPr>
        <w:t xml:space="preserve">.2026 г. </w:t>
      </w:r>
      <w:r w:rsidR="00591B68">
        <w:rPr>
          <w:rFonts w:eastAsia="Calibri"/>
          <w:sz w:val="28"/>
          <w:szCs w:val="28"/>
        </w:rPr>
        <w:t xml:space="preserve"> </w:t>
      </w:r>
      <w:r>
        <w:rPr>
          <w:rFonts w:eastAsia="Calibri"/>
          <w:sz w:val="28"/>
          <w:szCs w:val="28"/>
        </w:rPr>
        <w:t xml:space="preserve">№ </w:t>
      </w:r>
      <w:r w:rsidR="00591B68">
        <w:rPr>
          <w:rFonts w:eastAsia="Calibri"/>
          <w:sz w:val="28"/>
          <w:szCs w:val="28"/>
        </w:rPr>
        <w:t>12</w:t>
      </w:r>
    </w:p>
    <w:p w:rsidR="00704C8C" w:rsidRDefault="00704C8C" w:rsidP="00704C8C">
      <w:pPr>
        <w:autoSpaceDE/>
        <w:jc w:val="both"/>
        <w:rPr>
          <w:rFonts w:eastAsia="Calibri"/>
          <w:sz w:val="28"/>
          <w:szCs w:val="28"/>
        </w:rPr>
      </w:pPr>
      <w:r>
        <w:rPr>
          <w:rFonts w:eastAsia="Calibri"/>
          <w:sz w:val="28"/>
          <w:szCs w:val="28"/>
        </w:rPr>
        <w:t xml:space="preserve">  </w:t>
      </w:r>
      <w:proofErr w:type="spellStart"/>
      <w:r>
        <w:rPr>
          <w:rFonts w:eastAsia="Calibri"/>
          <w:sz w:val="28"/>
          <w:szCs w:val="28"/>
        </w:rPr>
        <w:t>пгт</w:t>
      </w:r>
      <w:proofErr w:type="spellEnd"/>
      <w:r>
        <w:rPr>
          <w:rFonts w:eastAsia="Calibri"/>
          <w:sz w:val="28"/>
          <w:szCs w:val="28"/>
        </w:rPr>
        <w:t>. Шумячи</w:t>
      </w:r>
    </w:p>
    <w:p w:rsidR="00704C8C" w:rsidRDefault="00704C8C" w:rsidP="00704C8C">
      <w:pPr>
        <w:autoSpaceDE/>
        <w:spacing w:after="200" w:line="276" w:lineRule="auto"/>
        <w:rPr>
          <w:rFonts w:ascii="Calibri" w:eastAsia="Calibri" w:hAnsi="Calibri"/>
          <w:sz w:val="28"/>
          <w:szCs w:val="28"/>
        </w:rPr>
      </w:pPr>
    </w:p>
    <w:tbl>
      <w:tblPr>
        <w:tblW w:w="10275" w:type="dxa"/>
        <w:tblLayout w:type="fixed"/>
        <w:tblCellMar>
          <w:left w:w="70" w:type="dxa"/>
          <w:right w:w="70" w:type="dxa"/>
        </w:tblCellMar>
        <w:tblLook w:val="04A0" w:firstRow="1" w:lastRow="0" w:firstColumn="1" w:lastColumn="0" w:noHBand="0" w:noVBand="1"/>
      </w:tblPr>
      <w:tblGrid>
        <w:gridCol w:w="4632"/>
        <w:gridCol w:w="5643"/>
      </w:tblGrid>
      <w:tr w:rsidR="00704C8C" w:rsidTr="00704C8C">
        <w:tc>
          <w:tcPr>
            <w:tcW w:w="4630" w:type="dxa"/>
          </w:tcPr>
          <w:p w:rsidR="00704C8C" w:rsidRDefault="00704C8C" w:rsidP="00704C8C">
            <w:pPr>
              <w:overflowPunct/>
              <w:autoSpaceDE/>
              <w:adjustRightInd/>
              <w:jc w:val="both"/>
              <w:rPr>
                <w:bCs/>
                <w:sz w:val="28"/>
                <w:szCs w:val="28"/>
                <w:lang w:eastAsia="en-US"/>
              </w:rPr>
            </w:pPr>
            <w:bookmarkStart w:id="0" w:name="_Hlk190940178"/>
            <w:r>
              <w:rPr>
                <w:rFonts w:eastAsia="Calibri"/>
                <w:bCs/>
                <w:sz w:val="28"/>
                <w:szCs w:val="28"/>
                <w:lang w:eastAsia="en-US"/>
              </w:rPr>
              <w:t xml:space="preserve">Об </w:t>
            </w:r>
            <w:bookmarkStart w:id="1" w:name="_Hlk190957964"/>
            <w:r>
              <w:rPr>
                <w:bCs/>
                <w:sz w:val="28"/>
                <w:szCs w:val="28"/>
                <w:lang w:eastAsia="en-US"/>
              </w:rPr>
              <w:t xml:space="preserve">отчет о деятельности Контрольно-ревизионной комиссии      муниципального образования «Шумячский </w:t>
            </w:r>
            <w:r w:rsidR="0015309D">
              <w:rPr>
                <w:bCs/>
                <w:sz w:val="28"/>
                <w:szCs w:val="28"/>
                <w:lang w:eastAsia="en-US"/>
              </w:rPr>
              <w:t>муниципальный округ</w:t>
            </w:r>
            <w:r>
              <w:rPr>
                <w:bCs/>
                <w:sz w:val="28"/>
                <w:szCs w:val="28"/>
                <w:lang w:eastAsia="en-US"/>
              </w:rPr>
              <w:t>» Смоленской области за 2025 год</w:t>
            </w:r>
            <w:bookmarkEnd w:id="0"/>
            <w:bookmarkEnd w:id="1"/>
          </w:p>
          <w:p w:rsidR="00704C8C" w:rsidRDefault="00704C8C" w:rsidP="00704C8C">
            <w:pPr>
              <w:autoSpaceDE/>
              <w:jc w:val="both"/>
              <w:rPr>
                <w:rFonts w:ascii="Calibri" w:eastAsia="Calibri" w:hAnsi="Calibri"/>
                <w:bCs/>
                <w:sz w:val="28"/>
                <w:szCs w:val="28"/>
                <w:lang w:eastAsia="en-US"/>
              </w:rPr>
            </w:pPr>
          </w:p>
          <w:p w:rsidR="00704C8C" w:rsidRDefault="00704C8C" w:rsidP="00704C8C">
            <w:pPr>
              <w:autoSpaceDE/>
              <w:jc w:val="both"/>
              <w:rPr>
                <w:rFonts w:ascii="Calibri" w:eastAsia="Calibri" w:hAnsi="Calibri"/>
                <w:bCs/>
                <w:sz w:val="28"/>
                <w:szCs w:val="28"/>
                <w:lang w:eastAsia="en-US"/>
              </w:rPr>
            </w:pPr>
          </w:p>
        </w:tc>
        <w:tc>
          <w:tcPr>
            <w:tcW w:w="5640" w:type="dxa"/>
          </w:tcPr>
          <w:p w:rsidR="00704C8C" w:rsidRDefault="00704C8C" w:rsidP="00704C8C">
            <w:pPr>
              <w:autoSpaceDE/>
              <w:spacing w:after="200"/>
              <w:ind w:hanging="70"/>
              <w:rPr>
                <w:rFonts w:ascii="Calibri" w:eastAsia="Calibri" w:hAnsi="Calibri"/>
                <w:bCs/>
                <w:lang w:eastAsia="en-US"/>
              </w:rPr>
            </w:pPr>
          </w:p>
        </w:tc>
      </w:tr>
    </w:tbl>
    <w:p w:rsidR="00704C8C" w:rsidRDefault="00704C8C" w:rsidP="00704C8C">
      <w:pPr>
        <w:autoSpaceDE/>
        <w:ind w:firstLine="708"/>
        <w:jc w:val="both"/>
        <w:rPr>
          <w:sz w:val="28"/>
          <w:szCs w:val="28"/>
        </w:rPr>
      </w:pPr>
      <w:r>
        <w:rPr>
          <w:sz w:val="28"/>
          <w:szCs w:val="28"/>
        </w:rPr>
        <w:t xml:space="preserve">Заслушав и обсудив </w:t>
      </w:r>
      <w:r>
        <w:rPr>
          <w:bCs/>
          <w:sz w:val="28"/>
          <w:szCs w:val="28"/>
        </w:rPr>
        <w:t xml:space="preserve">отчет о деятельности Контрольно-ревизионной </w:t>
      </w:r>
      <w:proofErr w:type="gramStart"/>
      <w:r>
        <w:rPr>
          <w:bCs/>
          <w:sz w:val="28"/>
          <w:szCs w:val="28"/>
        </w:rPr>
        <w:t>комиссии  муниципального</w:t>
      </w:r>
      <w:proofErr w:type="gramEnd"/>
      <w:r>
        <w:rPr>
          <w:bCs/>
          <w:sz w:val="28"/>
          <w:szCs w:val="28"/>
        </w:rPr>
        <w:t xml:space="preserve">  образования «Шумячский </w:t>
      </w:r>
      <w:r w:rsidR="0015309D">
        <w:rPr>
          <w:bCs/>
          <w:sz w:val="28"/>
          <w:szCs w:val="28"/>
        </w:rPr>
        <w:t>муниципальный округ</w:t>
      </w:r>
      <w:r>
        <w:rPr>
          <w:bCs/>
          <w:sz w:val="28"/>
          <w:szCs w:val="28"/>
        </w:rPr>
        <w:t>» Смоленской области за 2025 год</w:t>
      </w:r>
      <w:r>
        <w:rPr>
          <w:sz w:val="28"/>
          <w:szCs w:val="28"/>
        </w:rPr>
        <w:t>,</w:t>
      </w:r>
      <w:r>
        <w:rPr>
          <w:bCs/>
          <w:sz w:val="28"/>
          <w:szCs w:val="28"/>
        </w:rPr>
        <w:t xml:space="preserve"> </w:t>
      </w:r>
      <w:r>
        <w:rPr>
          <w:sz w:val="28"/>
          <w:szCs w:val="28"/>
        </w:rPr>
        <w:t>Шумячский окружной Совет депутатов</w:t>
      </w:r>
    </w:p>
    <w:p w:rsidR="00704C8C" w:rsidRDefault="00704C8C" w:rsidP="00704C8C">
      <w:pPr>
        <w:autoSpaceDE/>
        <w:ind w:firstLine="708"/>
        <w:jc w:val="both"/>
        <w:rPr>
          <w:rFonts w:eastAsia="Calibri"/>
          <w:bCs/>
          <w:sz w:val="28"/>
          <w:szCs w:val="28"/>
        </w:rPr>
      </w:pPr>
    </w:p>
    <w:p w:rsidR="00704C8C" w:rsidRDefault="00704C8C" w:rsidP="00704C8C">
      <w:pPr>
        <w:rPr>
          <w:bCs/>
          <w:sz w:val="28"/>
        </w:rPr>
      </w:pPr>
      <w:r>
        <w:rPr>
          <w:bCs/>
          <w:sz w:val="28"/>
        </w:rPr>
        <w:t>РЕШИЛ:</w:t>
      </w:r>
    </w:p>
    <w:p w:rsidR="00591B68" w:rsidRDefault="00591B68" w:rsidP="00704C8C">
      <w:pPr>
        <w:rPr>
          <w:bCs/>
          <w:sz w:val="28"/>
        </w:rPr>
      </w:pPr>
    </w:p>
    <w:p w:rsidR="00704C8C" w:rsidRDefault="00704C8C" w:rsidP="00704C8C">
      <w:pPr>
        <w:ind w:firstLine="709"/>
        <w:jc w:val="both"/>
        <w:rPr>
          <w:sz w:val="28"/>
          <w:szCs w:val="28"/>
        </w:rPr>
      </w:pPr>
      <w:r>
        <w:rPr>
          <w:bCs/>
          <w:sz w:val="28"/>
          <w:szCs w:val="28"/>
        </w:rPr>
        <w:t xml:space="preserve">1. Принять к сведению отчет о деятельности Контрольно-ревизионной </w:t>
      </w:r>
      <w:proofErr w:type="gramStart"/>
      <w:r>
        <w:rPr>
          <w:bCs/>
          <w:sz w:val="28"/>
          <w:szCs w:val="28"/>
        </w:rPr>
        <w:t>комиссии  муниципального</w:t>
      </w:r>
      <w:proofErr w:type="gramEnd"/>
      <w:r>
        <w:rPr>
          <w:bCs/>
          <w:sz w:val="28"/>
          <w:szCs w:val="28"/>
        </w:rPr>
        <w:t xml:space="preserve">  образования «Шумячский </w:t>
      </w:r>
      <w:r w:rsidR="0015309D">
        <w:rPr>
          <w:bCs/>
          <w:sz w:val="28"/>
          <w:szCs w:val="28"/>
        </w:rPr>
        <w:t>муниципальный округ</w:t>
      </w:r>
      <w:bookmarkStart w:id="2" w:name="_GoBack"/>
      <w:bookmarkEnd w:id="2"/>
      <w:r>
        <w:rPr>
          <w:bCs/>
          <w:sz w:val="28"/>
          <w:szCs w:val="28"/>
        </w:rPr>
        <w:t>» Смоленской области за 2025 год.</w:t>
      </w:r>
    </w:p>
    <w:p w:rsidR="00704C8C" w:rsidRDefault="00704C8C" w:rsidP="00704C8C">
      <w:pPr>
        <w:ind w:firstLine="709"/>
        <w:jc w:val="both"/>
        <w:textAlignment w:val="baseline"/>
        <w:rPr>
          <w:bCs/>
          <w:sz w:val="28"/>
          <w:szCs w:val="28"/>
        </w:rPr>
      </w:pPr>
    </w:p>
    <w:p w:rsidR="00704C8C" w:rsidRDefault="00704C8C" w:rsidP="00704C8C">
      <w:pPr>
        <w:ind w:firstLine="709"/>
        <w:jc w:val="both"/>
        <w:textAlignment w:val="baseline"/>
        <w:rPr>
          <w:bCs/>
          <w:sz w:val="28"/>
          <w:szCs w:val="28"/>
        </w:rPr>
      </w:pPr>
      <w:r>
        <w:rPr>
          <w:bCs/>
          <w:sz w:val="28"/>
          <w:szCs w:val="28"/>
        </w:rPr>
        <w:t>2. Настоящее решение вступает в силу со дня его принятия.</w:t>
      </w:r>
    </w:p>
    <w:p w:rsidR="00704C8C" w:rsidRDefault="00704C8C" w:rsidP="00704C8C">
      <w:pPr>
        <w:autoSpaceDE/>
        <w:spacing w:after="200"/>
        <w:jc w:val="both"/>
        <w:rPr>
          <w:rFonts w:ascii="Calibri" w:eastAsia="Calibri" w:hAnsi="Calibri"/>
          <w:sz w:val="28"/>
          <w:szCs w:val="28"/>
        </w:rPr>
      </w:pPr>
    </w:p>
    <w:tbl>
      <w:tblPr>
        <w:tblW w:w="9570" w:type="dxa"/>
        <w:tblLayout w:type="fixed"/>
        <w:tblCellMar>
          <w:left w:w="70" w:type="dxa"/>
          <w:right w:w="70" w:type="dxa"/>
        </w:tblCellMar>
        <w:tblLook w:val="04A0" w:firstRow="1" w:lastRow="0" w:firstColumn="1" w:lastColumn="0" w:noHBand="0" w:noVBand="1"/>
      </w:tblPr>
      <w:tblGrid>
        <w:gridCol w:w="4975"/>
        <w:gridCol w:w="4595"/>
      </w:tblGrid>
      <w:tr w:rsidR="00704C8C" w:rsidTr="00704C8C">
        <w:tc>
          <w:tcPr>
            <w:tcW w:w="4974" w:type="dxa"/>
            <w:hideMark/>
          </w:tcPr>
          <w:p w:rsidR="00704C8C" w:rsidRDefault="00704C8C">
            <w:pPr>
              <w:autoSpaceDE/>
              <w:spacing w:line="276" w:lineRule="auto"/>
              <w:rPr>
                <w:rFonts w:eastAsia="Calibri"/>
                <w:sz w:val="28"/>
                <w:szCs w:val="28"/>
                <w:lang w:eastAsia="en-US"/>
              </w:rPr>
            </w:pPr>
            <w:r>
              <w:rPr>
                <w:rFonts w:eastAsia="Calibri"/>
                <w:sz w:val="28"/>
                <w:szCs w:val="28"/>
                <w:lang w:eastAsia="en-US"/>
              </w:rPr>
              <w:t xml:space="preserve">Председатель Шумячского </w:t>
            </w:r>
          </w:p>
          <w:p w:rsidR="00704C8C" w:rsidRDefault="00704C8C">
            <w:pPr>
              <w:tabs>
                <w:tab w:val="center" w:pos="4677"/>
                <w:tab w:val="right" w:pos="9355"/>
              </w:tabs>
              <w:autoSpaceDE/>
              <w:spacing w:line="276" w:lineRule="auto"/>
              <w:rPr>
                <w:rFonts w:eastAsia="Calibri"/>
                <w:sz w:val="28"/>
                <w:szCs w:val="28"/>
                <w:lang w:eastAsia="en-US"/>
              </w:rPr>
            </w:pPr>
            <w:r>
              <w:rPr>
                <w:rFonts w:eastAsia="Calibri"/>
                <w:sz w:val="28"/>
                <w:szCs w:val="28"/>
                <w:lang w:eastAsia="en-US"/>
              </w:rPr>
              <w:t>окружного Совета депутатов</w:t>
            </w:r>
          </w:p>
        </w:tc>
        <w:tc>
          <w:tcPr>
            <w:tcW w:w="4594" w:type="dxa"/>
          </w:tcPr>
          <w:p w:rsidR="00704C8C" w:rsidRDefault="00704C8C">
            <w:pPr>
              <w:autoSpaceDE/>
              <w:spacing w:line="276" w:lineRule="auto"/>
              <w:jc w:val="right"/>
              <w:rPr>
                <w:rFonts w:eastAsia="Calibri"/>
                <w:sz w:val="28"/>
                <w:szCs w:val="28"/>
                <w:lang w:eastAsia="en-US"/>
              </w:rPr>
            </w:pPr>
          </w:p>
          <w:p w:rsidR="00704C8C" w:rsidRDefault="00704C8C">
            <w:pPr>
              <w:autoSpaceDE/>
              <w:spacing w:line="276" w:lineRule="auto"/>
              <w:jc w:val="right"/>
              <w:rPr>
                <w:rFonts w:eastAsia="Calibri"/>
                <w:sz w:val="28"/>
                <w:szCs w:val="28"/>
                <w:lang w:eastAsia="en-US"/>
              </w:rPr>
            </w:pPr>
            <w:r>
              <w:rPr>
                <w:rFonts w:eastAsia="Calibri"/>
                <w:sz w:val="28"/>
                <w:szCs w:val="28"/>
                <w:lang w:eastAsia="en-US"/>
              </w:rPr>
              <w:t>В.Л. Слободчиков</w:t>
            </w:r>
          </w:p>
        </w:tc>
      </w:tr>
    </w:tbl>
    <w:p w:rsidR="00704C8C" w:rsidRDefault="00704C8C" w:rsidP="00A726C9">
      <w:pPr>
        <w:overflowPunct/>
        <w:autoSpaceDE/>
        <w:adjustRightInd/>
        <w:jc w:val="center"/>
        <w:rPr>
          <w:b/>
          <w:bCs/>
          <w:sz w:val="28"/>
          <w:szCs w:val="28"/>
        </w:rPr>
      </w:pPr>
    </w:p>
    <w:p w:rsidR="00704C8C" w:rsidRDefault="00704C8C" w:rsidP="00A726C9">
      <w:pPr>
        <w:overflowPunct/>
        <w:autoSpaceDE/>
        <w:adjustRightInd/>
        <w:jc w:val="center"/>
        <w:rPr>
          <w:b/>
          <w:bCs/>
          <w:sz w:val="28"/>
          <w:szCs w:val="28"/>
        </w:rPr>
      </w:pPr>
    </w:p>
    <w:p w:rsidR="00704C8C" w:rsidRDefault="00704C8C" w:rsidP="00A726C9">
      <w:pPr>
        <w:overflowPunct/>
        <w:autoSpaceDE/>
        <w:adjustRightInd/>
        <w:jc w:val="center"/>
        <w:rPr>
          <w:b/>
          <w:bCs/>
          <w:sz w:val="28"/>
          <w:szCs w:val="28"/>
        </w:rPr>
      </w:pPr>
    </w:p>
    <w:p w:rsidR="00704C8C" w:rsidRDefault="00704C8C" w:rsidP="00A726C9">
      <w:pPr>
        <w:overflowPunct/>
        <w:autoSpaceDE/>
        <w:adjustRightInd/>
        <w:jc w:val="center"/>
        <w:rPr>
          <w:b/>
          <w:bCs/>
          <w:sz w:val="28"/>
          <w:szCs w:val="28"/>
        </w:rPr>
      </w:pPr>
    </w:p>
    <w:p w:rsidR="00704C8C" w:rsidRDefault="00704C8C" w:rsidP="00A726C9">
      <w:pPr>
        <w:overflowPunct/>
        <w:autoSpaceDE/>
        <w:adjustRightInd/>
        <w:jc w:val="center"/>
        <w:rPr>
          <w:b/>
          <w:bCs/>
          <w:sz w:val="28"/>
          <w:szCs w:val="28"/>
        </w:rPr>
      </w:pPr>
    </w:p>
    <w:p w:rsidR="00704C8C" w:rsidRDefault="00704C8C" w:rsidP="00A726C9">
      <w:pPr>
        <w:overflowPunct/>
        <w:autoSpaceDE/>
        <w:adjustRightInd/>
        <w:jc w:val="center"/>
        <w:rPr>
          <w:b/>
          <w:bCs/>
          <w:sz w:val="28"/>
          <w:szCs w:val="28"/>
        </w:rPr>
      </w:pPr>
    </w:p>
    <w:p w:rsidR="00704C8C" w:rsidRDefault="00704C8C" w:rsidP="00A726C9">
      <w:pPr>
        <w:overflowPunct/>
        <w:autoSpaceDE/>
        <w:adjustRightInd/>
        <w:jc w:val="center"/>
        <w:rPr>
          <w:b/>
          <w:bCs/>
          <w:sz w:val="28"/>
          <w:szCs w:val="28"/>
        </w:rPr>
      </w:pPr>
    </w:p>
    <w:p w:rsidR="00704C8C" w:rsidRDefault="00704C8C" w:rsidP="00A726C9">
      <w:pPr>
        <w:overflowPunct/>
        <w:autoSpaceDE/>
        <w:adjustRightInd/>
        <w:jc w:val="center"/>
        <w:rPr>
          <w:b/>
          <w:bCs/>
          <w:sz w:val="28"/>
          <w:szCs w:val="28"/>
        </w:rPr>
      </w:pPr>
    </w:p>
    <w:p w:rsidR="00704C8C" w:rsidRDefault="00704C8C" w:rsidP="00A726C9">
      <w:pPr>
        <w:overflowPunct/>
        <w:autoSpaceDE/>
        <w:adjustRightInd/>
        <w:jc w:val="center"/>
        <w:rPr>
          <w:b/>
          <w:bCs/>
          <w:sz w:val="28"/>
          <w:szCs w:val="28"/>
        </w:rPr>
      </w:pPr>
    </w:p>
    <w:p w:rsidR="00A726C9" w:rsidRDefault="00A726C9" w:rsidP="00A726C9">
      <w:pPr>
        <w:overflowPunct/>
        <w:autoSpaceDE/>
        <w:adjustRightInd/>
        <w:jc w:val="center"/>
        <w:rPr>
          <w:b/>
          <w:bCs/>
          <w:sz w:val="28"/>
          <w:szCs w:val="28"/>
        </w:rPr>
      </w:pPr>
      <w:r w:rsidRPr="00A726C9">
        <w:rPr>
          <w:b/>
          <w:bCs/>
          <w:sz w:val="28"/>
          <w:szCs w:val="28"/>
        </w:rPr>
        <w:t xml:space="preserve">Отчет о деятельности Контрольно-ревизионной комиссии      </w:t>
      </w:r>
      <w:proofErr w:type="gramStart"/>
      <w:r w:rsidRPr="00A726C9">
        <w:rPr>
          <w:b/>
          <w:bCs/>
          <w:sz w:val="28"/>
          <w:szCs w:val="28"/>
        </w:rPr>
        <w:t>муниципального  образования</w:t>
      </w:r>
      <w:proofErr w:type="gramEnd"/>
      <w:r w:rsidRPr="00A726C9">
        <w:rPr>
          <w:b/>
          <w:bCs/>
          <w:sz w:val="28"/>
          <w:szCs w:val="28"/>
        </w:rPr>
        <w:t xml:space="preserve"> «Шумячский </w:t>
      </w:r>
      <w:r w:rsidR="00DA50CE">
        <w:rPr>
          <w:b/>
          <w:bCs/>
          <w:sz w:val="28"/>
          <w:szCs w:val="28"/>
        </w:rPr>
        <w:t>муниципальный округ</w:t>
      </w:r>
      <w:r w:rsidRPr="00A726C9">
        <w:rPr>
          <w:b/>
          <w:bCs/>
          <w:sz w:val="28"/>
          <w:szCs w:val="28"/>
        </w:rPr>
        <w:t xml:space="preserve">» Смоленской области </w:t>
      </w:r>
      <w:r>
        <w:rPr>
          <w:b/>
          <w:bCs/>
          <w:sz w:val="28"/>
          <w:szCs w:val="28"/>
        </w:rPr>
        <w:t xml:space="preserve">за </w:t>
      </w:r>
      <w:r w:rsidRPr="00A726C9">
        <w:rPr>
          <w:b/>
          <w:bCs/>
          <w:sz w:val="28"/>
          <w:szCs w:val="28"/>
        </w:rPr>
        <w:t>202</w:t>
      </w:r>
      <w:r w:rsidR="00DA50CE">
        <w:rPr>
          <w:b/>
          <w:bCs/>
          <w:sz w:val="28"/>
          <w:szCs w:val="28"/>
        </w:rPr>
        <w:t>5</w:t>
      </w:r>
      <w:r w:rsidRPr="00A726C9">
        <w:rPr>
          <w:b/>
          <w:bCs/>
          <w:sz w:val="28"/>
          <w:szCs w:val="28"/>
        </w:rPr>
        <w:t xml:space="preserve"> г.</w:t>
      </w:r>
    </w:p>
    <w:p w:rsidR="00611119" w:rsidRPr="00A726C9" w:rsidRDefault="00611119" w:rsidP="00A726C9">
      <w:pPr>
        <w:overflowPunct/>
        <w:autoSpaceDE/>
        <w:adjustRightInd/>
        <w:jc w:val="center"/>
        <w:rPr>
          <w:b/>
          <w:bCs/>
          <w:sz w:val="28"/>
          <w:szCs w:val="28"/>
        </w:rPr>
      </w:pPr>
    </w:p>
    <w:p w:rsidR="00574D6A" w:rsidRPr="00574D6A" w:rsidRDefault="00574D6A" w:rsidP="00574D6A">
      <w:pPr>
        <w:jc w:val="both"/>
        <w:rPr>
          <w:bCs/>
          <w:color w:val="000000" w:themeColor="text1"/>
          <w:sz w:val="28"/>
          <w:szCs w:val="28"/>
        </w:rPr>
      </w:pPr>
      <w:r w:rsidRPr="00574D6A">
        <w:rPr>
          <w:b/>
          <w:bCs/>
          <w:color w:val="000000" w:themeColor="text1"/>
          <w:sz w:val="28"/>
          <w:szCs w:val="28"/>
        </w:rPr>
        <w:t xml:space="preserve">      </w:t>
      </w:r>
      <w:r w:rsidRPr="00574D6A">
        <w:rPr>
          <w:bCs/>
          <w:color w:val="000000" w:themeColor="text1"/>
          <w:sz w:val="28"/>
          <w:szCs w:val="28"/>
        </w:rPr>
        <w:t xml:space="preserve">Свою деятельность Контрольно-ревизионная комиссия муниципального образования «Шумячский </w:t>
      </w:r>
      <w:r w:rsidR="00DA50CE">
        <w:rPr>
          <w:bCs/>
          <w:color w:val="000000" w:themeColor="text1"/>
          <w:sz w:val="28"/>
          <w:szCs w:val="28"/>
        </w:rPr>
        <w:t>муниципальный округ</w:t>
      </w:r>
      <w:r w:rsidRPr="00574D6A">
        <w:rPr>
          <w:bCs/>
          <w:color w:val="000000" w:themeColor="text1"/>
          <w:sz w:val="28"/>
          <w:szCs w:val="28"/>
        </w:rPr>
        <w:t xml:space="preserve">» Смоленской области осуществляла в соответствии с Уставом муниципального образования «Шумячский </w:t>
      </w:r>
      <w:r w:rsidR="00DA50CE">
        <w:rPr>
          <w:bCs/>
          <w:color w:val="000000" w:themeColor="text1"/>
          <w:sz w:val="28"/>
          <w:szCs w:val="28"/>
        </w:rPr>
        <w:t>муниципальный округ</w:t>
      </w:r>
      <w:r w:rsidRPr="00574D6A">
        <w:rPr>
          <w:bCs/>
          <w:color w:val="000000" w:themeColor="text1"/>
          <w:sz w:val="28"/>
          <w:szCs w:val="28"/>
        </w:rPr>
        <w:t xml:space="preserve">» Смоленской области, Положением о Контрольно-ревизионной комиссии утвержденного Шумячским </w:t>
      </w:r>
      <w:r w:rsidR="00DA50CE">
        <w:rPr>
          <w:bCs/>
          <w:color w:val="000000" w:themeColor="text1"/>
          <w:sz w:val="28"/>
          <w:szCs w:val="28"/>
        </w:rPr>
        <w:t xml:space="preserve">окружным </w:t>
      </w:r>
      <w:r w:rsidRPr="00574D6A">
        <w:rPr>
          <w:bCs/>
          <w:color w:val="000000" w:themeColor="text1"/>
          <w:sz w:val="28"/>
          <w:szCs w:val="28"/>
        </w:rPr>
        <w:t xml:space="preserve"> Советом депутатов от 2</w:t>
      </w:r>
      <w:r w:rsidR="00DA50CE">
        <w:rPr>
          <w:bCs/>
          <w:color w:val="000000" w:themeColor="text1"/>
          <w:sz w:val="28"/>
          <w:szCs w:val="28"/>
        </w:rPr>
        <w:t>4</w:t>
      </w:r>
      <w:r w:rsidRPr="00574D6A">
        <w:rPr>
          <w:bCs/>
          <w:color w:val="000000" w:themeColor="text1"/>
          <w:sz w:val="28"/>
          <w:szCs w:val="28"/>
        </w:rPr>
        <w:t>.</w:t>
      </w:r>
      <w:r w:rsidR="00DA50CE">
        <w:rPr>
          <w:bCs/>
          <w:color w:val="000000" w:themeColor="text1"/>
          <w:sz w:val="28"/>
          <w:szCs w:val="28"/>
        </w:rPr>
        <w:t>10</w:t>
      </w:r>
      <w:r w:rsidRPr="00574D6A">
        <w:rPr>
          <w:bCs/>
          <w:color w:val="000000" w:themeColor="text1"/>
          <w:sz w:val="28"/>
          <w:szCs w:val="28"/>
        </w:rPr>
        <w:t>.202</w:t>
      </w:r>
      <w:r w:rsidR="00DA50CE">
        <w:rPr>
          <w:bCs/>
          <w:color w:val="000000" w:themeColor="text1"/>
          <w:sz w:val="28"/>
          <w:szCs w:val="28"/>
        </w:rPr>
        <w:t>4</w:t>
      </w:r>
      <w:r w:rsidRPr="00574D6A">
        <w:rPr>
          <w:bCs/>
          <w:color w:val="000000" w:themeColor="text1"/>
          <w:sz w:val="28"/>
          <w:szCs w:val="28"/>
        </w:rPr>
        <w:t>г. №</w:t>
      </w:r>
      <w:r w:rsidR="00DA50CE">
        <w:rPr>
          <w:bCs/>
          <w:color w:val="000000" w:themeColor="text1"/>
          <w:sz w:val="28"/>
          <w:szCs w:val="28"/>
        </w:rPr>
        <w:t>17</w:t>
      </w:r>
      <w:r w:rsidRPr="00574D6A">
        <w:rPr>
          <w:bCs/>
          <w:color w:val="000000" w:themeColor="text1"/>
          <w:sz w:val="28"/>
          <w:szCs w:val="28"/>
        </w:rPr>
        <w:t xml:space="preserve">, иными нормативными правовыми актами Российской Федерации, Смоленской области и муниципального образования «Шумячский </w:t>
      </w:r>
      <w:r w:rsidR="00DA50CE">
        <w:rPr>
          <w:bCs/>
          <w:color w:val="000000" w:themeColor="text1"/>
          <w:sz w:val="28"/>
          <w:szCs w:val="28"/>
        </w:rPr>
        <w:t>муниципальный округ</w:t>
      </w:r>
      <w:r w:rsidRPr="00574D6A">
        <w:rPr>
          <w:bCs/>
          <w:color w:val="000000" w:themeColor="text1"/>
          <w:sz w:val="28"/>
          <w:szCs w:val="28"/>
        </w:rPr>
        <w:t>» Смоленской области, а также на основании плана работы на 202</w:t>
      </w:r>
      <w:r w:rsidR="00DA50CE">
        <w:rPr>
          <w:bCs/>
          <w:color w:val="000000" w:themeColor="text1"/>
          <w:sz w:val="28"/>
          <w:szCs w:val="28"/>
        </w:rPr>
        <w:t>5</w:t>
      </w:r>
      <w:r w:rsidRPr="00574D6A">
        <w:rPr>
          <w:bCs/>
          <w:color w:val="000000" w:themeColor="text1"/>
          <w:sz w:val="28"/>
          <w:szCs w:val="28"/>
        </w:rPr>
        <w:t xml:space="preserve"> год, утвержденного председателем Контрольно-ревизионной комиссии.</w:t>
      </w:r>
    </w:p>
    <w:p w:rsidR="00DA50CE" w:rsidRDefault="00574D6A" w:rsidP="00574D6A">
      <w:pPr>
        <w:overflowPunct/>
        <w:autoSpaceDE/>
        <w:autoSpaceDN/>
        <w:adjustRightInd/>
        <w:jc w:val="both"/>
        <w:rPr>
          <w:color w:val="000000" w:themeColor="text1"/>
          <w:sz w:val="28"/>
          <w:szCs w:val="28"/>
        </w:rPr>
      </w:pPr>
      <w:r w:rsidRPr="00574D6A">
        <w:rPr>
          <w:color w:val="000000" w:themeColor="text1"/>
          <w:sz w:val="28"/>
          <w:szCs w:val="28"/>
        </w:rPr>
        <w:t xml:space="preserve">Штатная численность Комиссии состоит: </w:t>
      </w:r>
    </w:p>
    <w:p w:rsidR="00DA50CE" w:rsidRDefault="00DA50CE" w:rsidP="00574D6A">
      <w:pPr>
        <w:overflowPunct/>
        <w:autoSpaceDE/>
        <w:autoSpaceDN/>
        <w:adjustRightInd/>
        <w:jc w:val="both"/>
        <w:rPr>
          <w:color w:val="000000" w:themeColor="text1"/>
          <w:sz w:val="28"/>
          <w:szCs w:val="28"/>
        </w:rPr>
      </w:pPr>
      <w:r>
        <w:rPr>
          <w:color w:val="000000" w:themeColor="text1"/>
          <w:sz w:val="28"/>
          <w:szCs w:val="28"/>
        </w:rPr>
        <w:t xml:space="preserve"> - </w:t>
      </w:r>
      <w:r w:rsidR="00574D6A" w:rsidRPr="00574D6A">
        <w:rPr>
          <w:color w:val="000000" w:themeColor="text1"/>
          <w:sz w:val="28"/>
          <w:szCs w:val="28"/>
        </w:rPr>
        <w:t>председателя КРК</w:t>
      </w:r>
      <w:r>
        <w:rPr>
          <w:color w:val="000000" w:themeColor="text1"/>
          <w:sz w:val="28"/>
          <w:szCs w:val="28"/>
        </w:rPr>
        <w:t xml:space="preserve"> – 1 ед.;</w:t>
      </w:r>
    </w:p>
    <w:p w:rsidR="00574D6A" w:rsidRPr="00574D6A" w:rsidRDefault="00DA50CE" w:rsidP="00574D6A">
      <w:pPr>
        <w:overflowPunct/>
        <w:autoSpaceDE/>
        <w:autoSpaceDN/>
        <w:adjustRightInd/>
        <w:jc w:val="both"/>
        <w:rPr>
          <w:color w:val="000000" w:themeColor="text1"/>
          <w:sz w:val="28"/>
          <w:szCs w:val="28"/>
        </w:rPr>
      </w:pPr>
      <w:r>
        <w:rPr>
          <w:color w:val="000000" w:themeColor="text1"/>
          <w:sz w:val="28"/>
          <w:szCs w:val="28"/>
        </w:rPr>
        <w:t xml:space="preserve"> - </w:t>
      </w:r>
      <w:r w:rsidR="00574D6A" w:rsidRPr="00574D6A">
        <w:rPr>
          <w:color w:val="000000" w:themeColor="text1"/>
          <w:sz w:val="28"/>
          <w:szCs w:val="28"/>
        </w:rPr>
        <w:t>инспектор</w:t>
      </w:r>
      <w:r w:rsidR="00095F75">
        <w:rPr>
          <w:color w:val="000000" w:themeColor="text1"/>
          <w:sz w:val="28"/>
          <w:szCs w:val="28"/>
        </w:rPr>
        <w:t>а</w:t>
      </w:r>
      <w:r>
        <w:rPr>
          <w:color w:val="000000" w:themeColor="text1"/>
          <w:sz w:val="28"/>
          <w:szCs w:val="28"/>
        </w:rPr>
        <w:t xml:space="preserve"> КРК – 1,285 ед.</w:t>
      </w:r>
    </w:p>
    <w:p w:rsidR="00DA50CE" w:rsidRDefault="007044A7" w:rsidP="007044A7">
      <w:pPr>
        <w:tabs>
          <w:tab w:val="left" w:pos="1701"/>
        </w:tabs>
        <w:jc w:val="both"/>
        <w:rPr>
          <w:b/>
          <w:bCs/>
          <w:color w:val="000000" w:themeColor="text1"/>
          <w:sz w:val="32"/>
          <w:szCs w:val="32"/>
        </w:rPr>
      </w:pPr>
      <w:r>
        <w:rPr>
          <w:b/>
          <w:bCs/>
          <w:color w:val="000000" w:themeColor="text1"/>
          <w:sz w:val="32"/>
          <w:szCs w:val="32"/>
        </w:rPr>
        <w:t xml:space="preserve">                  </w:t>
      </w:r>
    </w:p>
    <w:p w:rsidR="00D5212D" w:rsidRPr="002A73A8" w:rsidRDefault="00DA50CE" w:rsidP="007044A7">
      <w:pPr>
        <w:tabs>
          <w:tab w:val="left" w:pos="1701"/>
        </w:tabs>
        <w:jc w:val="both"/>
        <w:rPr>
          <w:b/>
          <w:bCs/>
          <w:color w:val="000000" w:themeColor="text1"/>
          <w:sz w:val="28"/>
          <w:szCs w:val="28"/>
        </w:rPr>
      </w:pPr>
      <w:r>
        <w:rPr>
          <w:b/>
          <w:bCs/>
          <w:color w:val="000000" w:themeColor="text1"/>
          <w:sz w:val="32"/>
          <w:szCs w:val="32"/>
        </w:rPr>
        <w:t xml:space="preserve">                </w:t>
      </w:r>
      <w:r w:rsidR="007044A7">
        <w:rPr>
          <w:b/>
          <w:bCs/>
          <w:color w:val="000000" w:themeColor="text1"/>
          <w:sz w:val="32"/>
          <w:szCs w:val="32"/>
        </w:rPr>
        <w:t xml:space="preserve">     </w:t>
      </w:r>
      <w:r w:rsidR="006876B8" w:rsidRPr="009A0F84">
        <w:rPr>
          <w:b/>
          <w:bCs/>
          <w:color w:val="000000" w:themeColor="text1"/>
          <w:sz w:val="32"/>
          <w:szCs w:val="32"/>
        </w:rPr>
        <w:t>1.Экспертно-аналитическая работа</w:t>
      </w:r>
      <w:r w:rsidR="00D5212D" w:rsidRPr="002A73A8">
        <w:rPr>
          <w:b/>
          <w:bCs/>
          <w:color w:val="000000" w:themeColor="text1"/>
          <w:sz w:val="28"/>
          <w:szCs w:val="28"/>
        </w:rPr>
        <w:t xml:space="preserve">. </w:t>
      </w:r>
    </w:p>
    <w:p w:rsidR="008B49A5" w:rsidRPr="002A73A8" w:rsidRDefault="008B49A5" w:rsidP="008B49A5">
      <w:pPr>
        <w:rPr>
          <w:sz w:val="28"/>
          <w:szCs w:val="28"/>
        </w:rPr>
      </w:pPr>
    </w:p>
    <w:p w:rsidR="008B49A5" w:rsidRPr="008203AE" w:rsidRDefault="008B49A5" w:rsidP="008B49A5">
      <w:pPr>
        <w:overflowPunct/>
        <w:autoSpaceDE/>
        <w:autoSpaceDN/>
        <w:adjustRightInd/>
        <w:jc w:val="both"/>
        <w:rPr>
          <w:sz w:val="28"/>
          <w:szCs w:val="28"/>
        </w:rPr>
      </w:pPr>
      <w:r w:rsidRPr="002A73A8">
        <w:rPr>
          <w:b/>
          <w:color w:val="000000" w:themeColor="text1"/>
          <w:sz w:val="28"/>
          <w:szCs w:val="28"/>
        </w:rPr>
        <w:t xml:space="preserve">         </w:t>
      </w:r>
      <w:r w:rsidRPr="002A73A8">
        <w:rPr>
          <w:b/>
          <w:bCs/>
          <w:color w:val="000000" w:themeColor="text1"/>
          <w:sz w:val="28"/>
          <w:szCs w:val="28"/>
        </w:rPr>
        <w:t xml:space="preserve"> Всего по результатам экспертно-аналитических </w:t>
      </w:r>
      <w:r w:rsidR="002C346B" w:rsidRPr="002A73A8">
        <w:rPr>
          <w:b/>
          <w:bCs/>
          <w:color w:val="000000" w:themeColor="text1"/>
          <w:sz w:val="28"/>
          <w:szCs w:val="28"/>
        </w:rPr>
        <w:t>мероприятий</w:t>
      </w:r>
      <w:r w:rsidR="002C346B" w:rsidRPr="002A73A8">
        <w:rPr>
          <w:bCs/>
          <w:color w:val="000000" w:themeColor="text1"/>
          <w:sz w:val="28"/>
          <w:szCs w:val="28"/>
        </w:rPr>
        <w:t>, проведенных</w:t>
      </w:r>
      <w:r w:rsidRPr="002A73A8">
        <w:rPr>
          <w:bCs/>
          <w:color w:val="000000" w:themeColor="text1"/>
          <w:sz w:val="28"/>
          <w:szCs w:val="28"/>
        </w:rPr>
        <w:t xml:space="preserve"> </w:t>
      </w:r>
      <w:r w:rsidR="00FE7DFF" w:rsidRPr="002A73A8">
        <w:rPr>
          <w:bCs/>
          <w:color w:val="000000" w:themeColor="text1"/>
          <w:sz w:val="28"/>
          <w:szCs w:val="28"/>
        </w:rPr>
        <w:t>за 202</w:t>
      </w:r>
      <w:r w:rsidR="00DA50CE">
        <w:rPr>
          <w:bCs/>
          <w:color w:val="000000" w:themeColor="text1"/>
          <w:sz w:val="28"/>
          <w:szCs w:val="28"/>
        </w:rPr>
        <w:t>5</w:t>
      </w:r>
      <w:r w:rsidRPr="002A73A8">
        <w:rPr>
          <w:bCs/>
          <w:color w:val="000000" w:themeColor="text1"/>
          <w:sz w:val="28"/>
          <w:szCs w:val="28"/>
        </w:rPr>
        <w:t xml:space="preserve">г., Комиссией составлено </w:t>
      </w:r>
      <w:r w:rsidR="00AB0D6E" w:rsidRPr="008203AE">
        <w:rPr>
          <w:bCs/>
          <w:sz w:val="28"/>
          <w:szCs w:val="28"/>
        </w:rPr>
        <w:t>31</w:t>
      </w:r>
      <w:r w:rsidRPr="008203AE">
        <w:rPr>
          <w:bCs/>
          <w:sz w:val="28"/>
          <w:szCs w:val="28"/>
        </w:rPr>
        <w:t xml:space="preserve"> заключени</w:t>
      </w:r>
      <w:r w:rsidR="00A815F6" w:rsidRPr="008203AE">
        <w:rPr>
          <w:bCs/>
          <w:sz w:val="28"/>
          <w:szCs w:val="28"/>
        </w:rPr>
        <w:t>е</w:t>
      </w:r>
      <w:r w:rsidRPr="008203AE">
        <w:rPr>
          <w:bCs/>
          <w:sz w:val="28"/>
          <w:szCs w:val="28"/>
        </w:rPr>
        <w:t>,</w:t>
      </w:r>
      <w:r w:rsidRPr="008203AE">
        <w:rPr>
          <w:sz w:val="28"/>
          <w:szCs w:val="28"/>
        </w:rPr>
        <w:t xml:space="preserve"> в том числе:</w:t>
      </w:r>
    </w:p>
    <w:p w:rsidR="00FE307F" w:rsidRPr="008203AE" w:rsidRDefault="00FE307F" w:rsidP="00FE307F">
      <w:pPr>
        <w:overflowPunct/>
        <w:autoSpaceDE/>
        <w:autoSpaceDN/>
        <w:adjustRightInd/>
        <w:jc w:val="both"/>
        <w:rPr>
          <w:sz w:val="28"/>
          <w:szCs w:val="28"/>
        </w:rPr>
      </w:pPr>
      <w:r w:rsidRPr="008203AE">
        <w:rPr>
          <w:sz w:val="28"/>
          <w:szCs w:val="28"/>
        </w:rPr>
        <w:t xml:space="preserve">       -</w:t>
      </w:r>
      <w:proofErr w:type="gramStart"/>
      <w:r w:rsidR="00AB0D6E" w:rsidRPr="008203AE">
        <w:rPr>
          <w:sz w:val="28"/>
          <w:szCs w:val="28"/>
        </w:rPr>
        <w:t>6</w:t>
      </w:r>
      <w:r w:rsidRPr="008203AE">
        <w:rPr>
          <w:sz w:val="28"/>
          <w:szCs w:val="28"/>
        </w:rPr>
        <w:t xml:space="preserve"> </w:t>
      </w:r>
      <w:bookmarkStart w:id="3" w:name="_Hlk220315934"/>
      <w:r w:rsidR="00AB0D6E" w:rsidRPr="008203AE">
        <w:rPr>
          <w:sz w:val="28"/>
          <w:szCs w:val="28"/>
        </w:rPr>
        <w:t xml:space="preserve"> </w:t>
      </w:r>
      <w:r w:rsidRPr="008203AE">
        <w:rPr>
          <w:sz w:val="28"/>
          <w:szCs w:val="28"/>
        </w:rPr>
        <w:t>заключени</w:t>
      </w:r>
      <w:r w:rsidR="008E7504" w:rsidRPr="008203AE">
        <w:rPr>
          <w:sz w:val="28"/>
          <w:szCs w:val="28"/>
        </w:rPr>
        <w:t>я</w:t>
      </w:r>
      <w:proofErr w:type="gramEnd"/>
      <w:r w:rsidRPr="008203AE">
        <w:rPr>
          <w:sz w:val="28"/>
          <w:szCs w:val="28"/>
        </w:rPr>
        <w:t xml:space="preserve"> на  проекты решений о внесение изменений в решения  Советов депутатов о бюджете на 20</w:t>
      </w:r>
      <w:r w:rsidR="008E7504" w:rsidRPr="008203AE">
        <w:rPr>
          <w:sz w:val="28"/>
          <w:szCs w:val="28"/>
        </w:rPr>
        <w:t>2</w:t>
      </w:r>
      <w:r w:rsidR="006923F3" w:rsidRPr="008203AE">
        <w:rPr>
          <w:sz w:val="28"/>
          <w:szCs w:val="28"/>
        </w:rPr>
        <w:t>5</w:t>
      </w:r>
      <w:r w:rsidRPr="008203AE">
        <w:rPr>
          <w:sz w:val="28"/>
          <w:szCs w:val="28"/>
        </w:rPr>
        <w:t xml:space="preserve"> г.</w:t>
      </w:r>
      <w:r w:rsidR="008E7504" w:rsidRPr="008203AE">
        <w:rPr>
          <w:sz w:val="28"/>
          <w:szCs w:val="28"/>
        </w:rPr>
        <w:t xml:space="preserve"> и плановый период 20</w:t>
      </w:r>
      <w:r w:rsidR="00DD5662" w:rsidRPr="008203AE">
        <w:rPr>
          <w:sz w:val="28"/>
          <w:szCs w:val="28"/>
        </w:rPr>
        <w:t>2</w:t>
      </w:r>
      <w:r w:rsidR="006923F3" w:rsidRPr="008203AE">
        <w:rPr>
          <w:sz w:val="28"/>
          <w:szCs w:val="28"/>
        </w:rPr>
        <w:t>6</w:t>
      </w:r>
      <w:r w:rsidR="008E7504" w:rsidRPr="008203AE">
        <w:rPr>
          <w:sz w:val="28"/>
          <w:szCs w:val="28"/>
        </w:rPr>
        <w:t xml:space="preserve"> и 202</w:t>
      </w:r>
      <w:r w:rsidR="006923F3" w:rsidRPr="008203AE">
        <w:rPr>
          <w:sz w:val="28"/>
          <w:szCs w:val="28"/>
        </w:rPr>
        <w:t>7</w:t>
      </w:r>
      <w:r w:rsidRPr="008203AE">
        <w:rPr>
          <w:sz w:val="28"/>
          <w:szCs w:val="28"/>
        </w:rPr>
        <w:t>гг.;</w:t>
      </w:r>
    </w:p>
    <w:p w:rsidR="00AB0D6E" w:rsidRPr="008203AE" w:rsidRDefault="00AB0D6E" w:rsidP="00FE307F">
      <w:pPr>
        <w:overflowPunct/>
        <w:autoSpaceDE/>
        <w:autoSpaceDN/>
        <w:adjustRightInd/>
        <w:jc w:val="both"/>
        <w:rPr>
          <w:sz w:val="28"/>
          <w:szCs w:val="28"/>
        </w:rPr>
      </w:pPr>
      <w:r w:rsidRPr="008203AE">
        <w:rPr>
          <w:sz w:val="28"/>
          <w:szCs w:val="28"/>
        </w:rPr>
        <w:t xml:space="preserve">       -6 заключения на проекты решений о</w:t>
      </w:r>
      <w:r w:rsidRPr="008203AE">
        <w:rPr>
          <w:bCs/>
          <w:sz w:val="28"/>
          <w:szCs w:val="28"/>
        </w:rPr>
        <w:t xml:space="preserve"> внесении изменений в муниципальные программы</w:t>
      </w:r>
      <w:r w:rsidRPr="008203AE">
        <w:rPr>
          <w:sz w:val="28"/>
          <w:szCs w:val="28"/>
        </w:rPr>
        <w:t>;</w:t>
      </w:r>
    </w:p>
    <w:bookmarkEnd w:id="3"/>
    <w:p w:rsidR="00FE307F" w:rsidRPr="000308D6" w:rsidRDefault="00FE307F" w:rsidP="00FE307F">
      <w:pPr>
        <w:overflowPunct/>
        <w:autoSpaceDE/>
        <w:autoSpaceDN/>
        <w:adjustRightInd/>
        <w:jc w:val="both"/>
        <w:rPr>
          <w:color w:val="000000" w:themeColor="text1"/>
          <w:sz w:val="28"/>
          <w:szCs w:val="28"/>
        </w:rPr>
      </w:pPr>
      <w:r w:rsidRPr="000308D6">
        <w:rPr>
          <w:color w:val="000000" w:themeColor="text1"/>
          <w:sz w:val="28"/>
          <w:szCs w:val="28"/>
        </w:rPr>
        <w:t xml:space="preserve">       -</w:t>
      </w:r>
      <w:r w:rsidR="006923F3">
        <w:rPr>
          <w:color w:val="000000" w:themeColor="text1"/>
          <w:sz w:val="28"/>
          <w:szCs w:val="28"/>
        </w:rPr>
        <w:t>3</w:t>
      </w:r>
      <w:r w:rsidRPr="000308D6">
        <w:rPr>
          <w:color w:val="000000" w:themeColor="text1"/>
          <w:sz w:val="28"/>
          <w:szCs w:val="28"/>
        </w:rPr>
        <w:t xml:space="preserve"> заключений по отчетам об исполнении бюджета за 1 квартал, </w:t>
      </w:r>
      <w:r w:rsidR="001E0D19">
        <w:rPr>
          <w:color w:val="000000" w:themeColor="text1"/>
          <w:sz w:val="28"/>
          <w:szCs w:val="28"/>
        </w:rPr>
        <w:t>1</w:t>
      </w:r>
      <w:r w:rsidR="006923F3">
        <w:rPr>
          <w:color w:val="000000" w:themeColor="text1"/>
          <w:sz w:val="28"/>
          <w:szCs w:val="28"/>
        </w:rPr>
        <w:t xml:space="preserve"> </w:t>
      </w:r>
      <w:r w:rsidRPr="000308D6">
        <w:rPr>
          <w:color w:val="000000" w:themeColor="text1"/>
          <w:sz w:val="28"/>
          <w:szCs w:val="28"/>
        </w:rPr>
        <w:t>полугодие, 9 месяцев</w:t>
      </w:r>
      <w:r w:rsidR="001E0D19">
        <w:rPr>
          <w:color w:val="000000" w:themeColor="text1"/>
          <w:sz w:val="28"/>
          <w:szCs w:val="28"/>
        </w:rPr>
        <w:t xml:space="preserve"> 202</w:t>
      </w:r>
      <w:r w:rsidR="006923F3">
        <w:rPr>
          <w:color w:val="000000" w:themeColor="text1"/>
          <w:sz w:val="28"/>
          <w:szCs w:val="28"/>
        </w:rPr>
        <w:t>5</w:t>
      </w:r>
      <w:r w:rsidR="001E0D19">
        <w:rPr>
          <w:color w:val="000000" w:themeColor="text1"/>
          <w:sz w:val="28"/>
          <w:szCs w:val="28"/>
        </w:rPr>
        <w:t>г.</w:t>
      </w:r>
      <w:r w:rsidRPr="000308D6">
        <w:rPr>
          <w:color w:val="000000" w:themeColor="text1"/>
          <w:sz w:val="28"/>
          <w:szCs w:val="28"/>
        </w:rPr>
        <w:t>;</w:t>
      </w:r>
    </w:p>
    <w:p w:rsidR="00FE307F" w:rsidRDefault="00FE307F" w:rsidP="00FE307F">
      <w:pPr>
        <w:overflowPunct/>
        <w:autoSpaceDE/>
        <w:autoSpaceDN/>
        <w:adjustRightInd/>
        <w:jc w:val="both"/>
        <w:rPr>
          <w:color w:val="000000" w:themeColor="text1"/>
          <w:sz w:val="28"/>
          <w:szCs w:val="28"/>
        </w:rPr>
      </w:pPr>
      <w:r w:rsidRPr="000308D6">
        <w:rPr>
          <w:color w:val="000000" w:themeColor="text1"/>
          <w:sz w:val="28"/>
          <w:szCs w:val="28"/>
        </w:rPr>
        <w:t xml:space="preserve">       -</w:t>
      </w:r>
      <w:r>
        <w:rPr>
          <w:color w:val="000000" w:themeColor="text1"/>
          <w:sz w:val="28"/>
          <w:szCs w:val="28"/>
        </w:rPr>
        <w:t xml:space="preserve">9 </w:t>
      </w:r>
      <w:r w:rsidRPr="000308D6">
        <w:rPr>
          <w:color w:val="000000" w:themeColor="text1"/>
          <w:sz w:val="28"/>
          <w:szCs w:val="28"/>
        </w:rPr>
        <w:t>заключений на годовые отчеты об исполнении бюджета за 20</w:t>
      </w:r>
      <w:r>
        <w:rPr>
          <w:color w:val="000000" w:themeColor="text1"/>
          <w:sz w:val="28"/>
          <w:szCs w:val="28"/>
        </w:rPr>
        <w:t>2</w:t>
      </w:r>
      <w:r w:rsidR="006923F3">
        <w:rPr>
          <w:color w:val="000000" w:themeColor="text1"/>
          <w:sz w:val="28"/>
          <w:szCs w:val="28"/>
        </w:rPr>
        <w:t>4</w:t>
      </w:r>
      <w:r w:rsidRPr="000308D6">
        <w:rPr>
          <w:color w:val="000000" w:themeColor="text1"/>
          <w:sz w:val="28"/>
          <w:szCs w:val="28"/>
        </w:rPr>
        <w:t xml:space="preserve"> год (в том числе </w:t>
      </w:r>
      <w:r>
        <w:rPr>
          <w:color w:val="000000" w:themeColor="text1"/>
          <w:sz w:val="28"/>
          <w:szCs w:val="28"/>
        </w:rPr>
        <w:t xml:space="preserve">8- </w:t>
      </w:r>
      <w:r w:rsidRPr="000308D6">
        <w:rPr>
          <w:color w:val="000000" w:themeColor="text1"/>
          <w:sz w:val="28"/>
          <w:szCs w:val="28"/>
        </w:rPr>
        <w:t xml:space="preserve">по поселениям, </w:t>
      </w:r>
      <w:r>
        <w:rPr>
          <w:color w:val="000000" w:themeColor="text1"/>
          <w:sz w:val="28"/>
          <w:szCs w:val="28"/>
        </w:rPr>
        <w:t>1</w:t>
      </w:r>
      <w:r w:rsidRPr="000308D6">
        <w:rPr>
          <w:color w:val="000000" w:themeColor="text1"/>
          <w:sz w:val="28"/>
          <w:szCs w:val="28"/>
        </w:rPr>
        <w:t>-по местному бюджету);</w:t>
      </w:r>
    </w:p>
    <w:p w:rsidR="00FE307F" w:rsidRPr="000308D6" w:rsidRDefault="00FE307F" w:rsidP="00FE307F">
      <w:pPr>
        <w:overflowPunct/>
        <w:autoSpaceDE/>
        <w:autoSpaceDN/>
        <w:adjustRightInd/>
        <w:jc w:val="both"/>
        <w:rPr>
          <w:color w:val="000000" w:themeColor="text1"/>
          <w:sz w:val="28"/>
          <w:szCs w:val="28"/>
        </w:rPr>
      </w:pPr>
      <w:r w:rsidRPr="000308D6">
        <w:rPr>
          <w:color w:val="000000" w:themeColor="text1"/>
          <w:sz w:val="28"/>
          <w:szCs w:val="28"/>
        </w:rPr>
        <w:t xml:space="preserve">      -</w:t>
      </w:r>
      <w:r w:rsidR="00C36CE4">
        <w:rPr>
          <w:color w:val="000000" w:themeColor="text1"/>
          <w:sz w:val="28"/>
          <w:szCs w:val="28"/>
        </w:rPr>
        <w:t>1</w:t>
      </w:r>
      <w:r w:rsidRPr="000308D6">
        <w:rPr>
          <w:color w:val="000000" w:themeColor="text1"/>
          <w:sz w:val="28"/>
          <w:szCs w:val="28"/>
        </w:rPr>
        <w:t xml:space="preserve"> заключений на проекты бюджета на </w:t>
      </w:r>
      <w:r w:rsidRPr="000308D6">
        <w:rPr>
          <w:sz w:val="28"/>
          <w:szCs w:val="28"/>
        </w:rPr>
        <w:t>20</w:t>
      </w:r>
      <w:r>
        <w:rPr>
          <w:sz w:val="28"/>
          <w:szCs w:val="28"/>
        </w:rPr>
        <w:t>2</w:t>
      </w:r>
      <w:r w:rsidR="006923F3">
        <w:rPr>
          <w:sz w:val="28"/>
          <w:szCs w:val="28"/>
        </w:rPr>
        <w:t>6</w:t>
      </w:r>
      <w:r w:rsidRPr="000308D6">
        <w:rPr>
          <w:sz w:val="28"/>
          <w:szCs w:val="28"/>
        </w:rPr>
        <w:t xml:space="preserve"> год и на плановый период 202</w:t>
      </w:r>
      <w:r w:rsidR="006923F3">
        <w:rPr>
          <w:sz w:val="28"/>
          <w:szCs w:val="28"/>
        </w:rPr>
        <w:t>7</w:t>
      </w:r>
      <w:r w:rsidRPr="000308D6">
        <w:rPr>
          <w:sz w:val="28"/>
          <w:szCs w:val="28"/>
        </w:rPr>
        <w:t xml:space="preserve"> и 202</w:t>
      </w:r>
      <w:r w:rsidR="006923F3">
        <w:rPr>
          <w:sz w:val="28"/>
          <w:szCs w:val="28"/>
        </w:rPr>
        <w:t>8</w:t>
      </w:r>
      <w:r w:rsidRPr="000308D6">
        <w:rPr>
          <w:sz w:val="28"/>
          <w:szCs w:val="28"/>
        </w:rPr>
        <w:t xml:space="preserve"> годов;</w:t>
      </w:r>
    </w:p>
    <w:p w:rsidR="00D5212D" w:rsidRPr="002A73A8" w:rsidRDefault="00D5212D" w:rsidP="00D5212D">
      <w:pPr>
        <w:pStyle w:val="a4"/>
        <w:tabs>
          <w:tab w:val="left" w:pos="567"/>
        </w:tabs>
        <w:spacing w:before="0" w:beforeAutospacing="0" w:after="0" w:afterAutospacing="0"/>
        <w:jc w:val="both"/>
        <w:rPr>
          <w:rFonts w:ascii="Times New Roman" w:hAnsi="Times New Roman" w:cs="Times New Roman"/>
          <w:sz w:val="28"/>
          <w:szCs w:val="28"/>
        </w:rPr>
      </w:pPr>
      <w:r w:rsidRPr="001E0D19">
        <w:rPr>
          <w:rFonts w:ascii="Times New Roman" w:hAnsi="Times New Roman" w:cs="Times New Roman"/>
          <w:sz w:val="28"/>
          <w:szCs w:val="28"/>
        </w:rPr>
        <w:t xml:space="preserve">      -</w:t>
      </w:r>
      <w:r w:rsidR="001E0D19">
        <w:rPr>
          <w:rFonts w:ascii="Times New Roman" w:hAnsi="Times New Roman" w:cs="Times New Roman"/>
          <w:sz w:val="28"/>
          <w:szCs w:val="28"/>
        </w:rPr>
        <w:t>6</w:t>
      </w:r>
      <w:r w:rsidRPr="002A73A8">
        <w:rPr>
          <w:rFonts w:ascii="Times New Roman" w:hAnsi="Times New Roman" w:cs="Times New Roman"/>
          <w:sz w:val="28"/>
          <w:szCs w:val="28"/>
        </w:rPr>
        <w:t xml:space="preserve"> заключений </w:t>
      </w:r>
      <w:r w:rsidRPr="002A73A8">
        <w:rPr>
          <w:rFonts w:ascii="Times New Roman" w:hAnsi="Times New Roman" w:cs="Times New Roman"/>
          <w:color w:val="000000" w:themeColor="text1"/>
          <w:sz w:val="28"/>
          <w:szCs w:val="28"/>
        </w:rPr>
        <w:t>на годовые отчеты об исполнении бюджета</w:t>
      </w:r>
      <w:r w:rsidRPr="002A73A8">
        <w:rPr>
          <w:color w:val="000000" w:themeColor="text1"/>
          <w:sz w:val="28"/>
          <w:szCs w:val="28"/>
        </w:rPr>
        <w:t xml:space="preserve"> </w:t>
      </w:r>
      <w:r w:rsidRPr="002A73A8">
        <w:rPr>
          <w:rFonts w:ascii="Times New Roman" w:hAnsi="Times New Roman" w:cs="Times New Roman"/>
          <w:sz w:val="28"/>
          <w:szCs w:val="28"/>
        </w:rPr>
        <w:t xml:space="preserve">главных администраторов бюджетных средств муниципального образования «Шумячский </w:t>
      </w:r>
      <w:r w:rsidR="00FE2D10">
        <w:rPr>
          <w:rFonts w:ascii="Times New Roman" w:hAnsi="Times New Roman" w:cs="Times New Roman"/>
          <w:sz w:val="28"/>
          <w:szCs w:val="28"/>
        </w:rPr>
        <w:t>муниципальный округ</w:t>
      </w:r>
      <w:r w:rsidRPr="002A73A8">
        <w:rPr>
          <w:rFonts w:ascii="Times New Roman" w:hAnsi="Times New Roman" w:cs="Times New Roman"/>
          <w:sz w:val="28"/>
          <w:szCs w:val="28"/>
        </w:rPr>
        <w:t>» Смоленской области за 20</w:t>
      </w:r>
      <w:r w:rsidR="007044A7">
        <w:rPr>
          <w:rFonts w:ascii="Times New Roman" w:hAnsi="Times New Roman" w:cs="Times New Roman"/>
          <w:sz w:val="28"/>
          <w:szCs w:val="28"/>
        </w:rPr>
        <w:t>2</w:t>
      </w:r>
      <w:r w:rsidR="00756A67">
        <w:rPr>
          <w:rFonts w:ascii="Times New Roman" w:hAnsi="Times New Roman" w:cs="Times New Roman"/>
          <w:sz w:val="28"/>
          <w:szCs w:val="28"/>
        </w:rPr>
        <w:t>4</w:t>
      </w:r>
      <w:r w:rsidRPr="002A73A8">
        <w:rPr>
          <w:rFonts w:ascii="Times New Roman" w:hAnsi="Times New Roman" w:cs="Times New Roman"/>
          <w:sz w:val="28"/>
          <w:szCs w:val="28"/>
        </w:rPr>
        <w:t xml:space="preserve">г. </w:t>
      </w:r>
    </w:p>
    <w:p w:rsidR="008E7504" w:rsidRPr="008E7504" w:rsidRDefault="008B49A5" w:rsidP="008E7504">
      <w:pPr>
        <w:jc w:val="both"/>
        <w:rPr>
          <w:rFonts w:eastAsiaTheme="minorHAnsi"/>
          <w:bCs/>
          <w:sz w:val="28"/>
          <w:szCs w:val="28"/>
          <w:lang w:eastAsia="en-US"/>
        </w:rPr>
      </w:pPr>
      <w:r w:rsidRPr="002A73A8">
        <w:rPr>
          <w:color w:val="000000" w:themeColor="text1"/>
          <w:sz w:val="28"/>
          <w:szCs w:val="28"/>
        </w:rPr>
        <w:t xml:space="preserve">     </w:t>
      </w:r>
    </w:p>
    <w:p w:rsidR="008B49A5" w:rsidRPr="002A73A8" w:rsidRDefault="008B49A5" w:rsidP="008E7504">
      <w:pPr>
        <w:tabs>
          <w:tab w:val="left" w:pos="1134"/>
        </w:tabs>
        <w:jc w:val="both"/>
        <w:rPr>
          <w:bCs/>
          <w:color w:val="000000" w:themeColor="text1"/>
          <w:sz w:val="28"/>
          <w:szCs w:val="28"/>
        </w:rPr>
      </w:pPr>
    </w:p>
    <w:p w:rsidR="00D5212D" w:rsidRPr="002A73A8" w:rsidRDefault="00D5212D" w:rsidP="00D5212D">
      <w:pPr>
        <w:tabs>
          <w:tab w:val="left" w:pos="1134"/>
        </w:tabs>
        <w:jc w:val="both"/>
        <w:rPr>
          <w:sz w:val="28"/>
          <w:szCs w:val="28"/>
        </w:rPr>
      </w:pPr>
      <w:r w:rsidRPr="002A73A8">
        <w:rPr>
          <w:sz w:val="28"/>
          <w:szCs w:val="28"/>
        </w:rPr>
        <w:t xml:space="preserve">В экспертно-аналитических заключениях </w:t>
      </w:r>
      <w:r w:rsidR="008632ED" w:rsidRPr="002A73A8">
        <w:rPr>
          <w:sz w:val="28"/>
          <w:szCs w:val="28"/>
        </w:rPr>
        <w:t>указывались нарушения</w:t>
      </w:r>
      <w:r w:rsidRPr="002A73A8">
        <w:rPr>
          <w:sz w:val="28"/>
          <w:szCs w:val="28"/>
        </w:rPr>
        <w:t>:</w:t>
      </w:r>
    </w:p>
    <w:p w:rsidR="0011326C" w:rsidRDefault="00D5212D" w:rsidP="00D5212D">
      <w:pPr>
        <w:numPr>
          <w:ilvl w:val="0"/>
          <w:numId w:val="1"/>
        </w:numPr>
        <w:overflowPunct/>
        <w:autoSpaceDE/>
        <w:autoSpaceDN/>
        <w:adjustRightInd/>
        <w:spacing w:after="200" w:line="276" w:lineRule="auto"/>
        <w:contextualSpacing/>
        <w:jc w:val="both"/>
        <w:rPr>
          <w:rFonts w:eastAsiaTheme="minorHAnsi"/>
          <w:sz w:val="28"/>
          <w:szCs w:val="28"/>
          <w:lang w:eastAsia="en-US"/>
        </w:rPr>
      </w:pPr>
      <w:r w:rsidRPr="002A73A8">
        <w:rPr>
          <w:rFonts w:eastAsiaTheme="minorHAnsi"/>
          <w:sz w:val="28"/>
          <w:szCs w:val="28"/>
          <w:lang w:eastAsia="en-US"/>
        </w:rPr>
        <w:t>технич</w:t>
      </w:r>
      <w:r w:rsidR="0011326C">
        <w:rPr>
          <w:rFonts w:eastAsiaTheme="minorHAnsi"/>
          <w:sz w:val="28"/>
          <w:szCs w:val="28"/>
          <w:lang w:eastAsia="en-US"/>
        </w:rPr>
        <w:t>еские ошибки в проектах решения;</w:t>
      </w:r>
    </w:p>
    <w:p w:rsidR="00D5212D" w:rsidRPr="002A73A8" w:rsidRDefault="0011326C" w:rsidP="00D5212D">
      <w:pPr>
        <w:numPr>
          <w:ilvl w:val="0"/>
          <w:numId w:val="1"/>
        </w:numPr>
        <w:overflowPunct/>
        <w:autoSpaceDE/>
        <w:autoSpaceDN/>
        <w:adjustRightInd/>
        <w:spacing w:after="200" w:line="276" w:lineRule="auto"/>
        <w:contextualSpacing/>
        <w:jc w:val="both"/>
        <w:rPr>
          <w:rFonts w:eastAsiaTheme="minorHAnsi"/>
          <w:sz w:val="28"/>
          <w:szCs w:val="28"/>
          <w:lang w:eastAsia="en-US"/>
        </w:rPr>
      </w:pPr>
      <w:r>
        <w:rPr>
          <w:rFonts w:eastAsiaTheme="minorHAnsi"/>
          <w:sz w:val="28"/>
          <w:szCs w:val="28"/>
          <w:lang w:eastAsia="en-US"/>
        </w:rPr>
        <w:t xml:space="preserve">арифметические ошибки в проектах решения </w:t>
      </w:r>
      <w:r w:rsidR="00D5212D" w:rsidRPr="002A73A8">
        <w:rPr>
          <w:rFonts w:eastAsiaTheme="minorHAnsi"/>
          <w:sz w:val="28"/>
          <w:szCs w:val="28"/>
          <w:lang w:eastAsia="en-US"/>
        </w:rPr>
        <w:t xml:space="preserve">    </w:t>
      </w:r>
    </w:p>
    <w:p w:rsidR="00B77C2E" w:rsidRPr="002A73A8" w:rsidRDefault="00B77C2E" w:rsidP="00B77C2E">
      <w:pPr>
        <w:overflowPunct/>
        <w:autoSpaceDE/>
        <w:autoSpaceDN/>
        <w:adjustRightInd/>
        <w:spacing w:after="200" w:line="276" w:lineRule="auto"/>
        <w:ind w:left="720"/>
        <w:contextualSpacing/>
        <w:jc w:val="both"/>
        <w:rPr>
          <w:rFonts w:eastAsiaTheme="minorHAnsi"/>
          <w:sz w:val="28"/>
          <w:szCs w:val="28"/>
          <w:lang w:eastAsia="en-US"/>
        </w:rPr>
      </w:pPr>
    </w:p>
    <w:p w:rsidR="00B77C2E" w:rsidRPr="002A73A8" w:rsidRDefault="00B77C2E" w:rsidP="00B77C2E">
      <w:pPr>
        <w:overflowPunct/>
        <w:autoSpaceDE/>
        <w:autoSpaceDN/>
        <w:adjustRightInd/>
        <w:jc w:val="both"/>
        <w:rPr>
          <w:rFonts w:eastAsiaTheme="minorHAnsi"/>
          <w:sz w:val="28"/>
          <w:szCs w:val="28"/>
          <w:lang w:eastAsia="en-US"/>
        </w:rPr>
      </w:pPr>
      <w:r w:rsidRPr="002A73A8">
        <w:rPr>
          <w:rFonts w:eastAsiaTheme="minorHAnsi"/>
          <w:sz w:val="28"/>
          <w:szCs w:val="28"/>
          <w:lang w:eastAsia="en-US"/>
        </w:rPr>
        <w:t xml:space="preserve">    Все предложения и замечания Контрольно-ревизионной комиссии были учтены и исполнены.</w:t>
      </w:r>
      <w:r w:rsidRPr="002A73A8">
        <w:rPr>
          <w:color w:val="FF0000"/>
          <w:sz w:val="28"/>
          <w:szCs w:val="28"/>
        </w:rPr>
        <w:t xml:space="preserve">      </w:t>
      </w:r>
    </w:p>
    <w:p w:rsidR="008B49A5" w:rsidRPr="002A73A8" w:rsidRDefault="008B49A5" w:rsidP="00B77C2E">
      <w:pPr>
        <w:overflowPunct/>
        <w:autoSpaceDE/>
        <w:autoSpaceDN/>
        <w:adjustRightInd/>
        <w:spacing w:after="200" w:line="276" w:lineRule="auto"/>
        <w:ind w:left="720"/>
        <w:contextualSpacing/>
        <w:jc w:val="both"/>
        <w:rPr>
          <w:rFonts w:eastAsiaTheme="minorHAnsi"/>
          <w:sz w:val="28"/>
          <w:szCs w:val="28"/>
          <w:lang w:eastAsia="en-US"/>
        </w:rPr>
      </w:pPr>
    </w:p>
    <w:p w:rsidR="008B49A5" w:rsidRPr="002A73A8" w:rsidRDefault="008B49A5" w:rsidP="008B49A5">
      <w:pPr>
        <w:tabs>
          <w:tab w:val="left" w:pos="1134"/>
        </w:tabs>
        <w:jc w:val="both"/>
        <w:rPr>
          <w:sz w:val="28"/>
          <w:szCs w:val="28"/>
        </w:rPr>
      </w:pPr>
    </w:p>
    <w:p w:rsidR="007044A7" w:rsidRDefault="007044A7" w:rsidP="007044A7">
      <w:pPr>
        <w:tabs>
          <w:tab w:val="left" w:pos="1701"/>
        </w:tabs>
        <w:overflowPunct/>
        <w:autoSpaceDE/>
        <w:autoSpaceDN/>
        <w:adjustRightInd/>
        <w:jc w:val="both"/>
        <w:rPr>
          <w:b/>
          <w:bCs/>
          <w:color w:val="000000" w:themeColor="text1"/>
          <w:sz w:val="32"/>
          <w:szCs w:val="32"/>
        </w:rPr>
      </w:pPr>
      <w:r>
        <w:rPr>
          <w:b/>
          <w:bCs/>
          <w:color w:val="000000" w:themeColor="text1"/>
          <w:sz w:val="32"/>
          <w:szCs w:val="32"/>
        </w:rPr>
        <w:t xml:space="preserve">                     </w:t>
      </w:r>
      <w:r w:rsidRPr="009A0F84">
        <w:rPr>
          <w:b/>
          <w:bCs/>
          <w:color w:val="000000" w:themeColor="text1"/>
          <w:sz w:val="32"/>
          <w:szCs w:val="32"/>
        </w:rPr>
        <w:t>2. Контрольно-ревизионная деятельность</w:t>
      </w:r>
    </w:p>
    <w:p w:rsidR="008B49A5" w:rsidRPr="002A73A8" w:rsidRDefault="008B49A5" w:rsidP="007044A7">
      <w:pPr>
        <w:tabs>
          <w:tab w:val="left" w:pos="1701"/>
        </w:tabs>
        <w:overflowPunct/>
        <w:autoSpaceDE/>
        <w:autoSpaceDN/>
        <w:adjustRightInd/>
        <w:jc w:val="both"/>
        <w:rPr>
          <w:b/>
          <w:color w:val="000000" w:themeColor="text1"/>
          <w:sz w:val="28"/>
          <w:szCs w:val="28"/>
        </w:rPr>
      </w:pPr>
      <w:r w:rsidRPr="002A73A8">
        <w:rPr>
          <w:b/>
          <w:color w:val="000000" w:themeColor="text1"/>
          <w:sz w:val="28"/>
          <w:szCs w:val="28"/>
        </w:rPr>
        <w:t xml:space="preserve">    </w:t>
      </w:r>
    </w:p>
    <w:p w:rsidR="00DE10BB" w:rsidRPr="002A73A8" w:rsidRDefault="008B49A5" w:rsidP="008B49A5">
      <w:pPr>
        <w:overflowPunct/>
        <w:autoSpaceDE/>
        <w:autoSpaceDN/>
        <w:adjustRightInd/>
        <w:jc w:val="both"/>
        <w:rPr>
          <w:color w:val="000000" w:themeColor="text1"/>
          <w:sz w:val="28"/>
          <w:szCs w:val="28"/>
        </w:rPr>
      </w:pPr>
      <w:r w:rsidRPr="002A73A8">
        <w:rPr>
          <w:color w:val="000000" w:themeColor="text1"/>
          <w:sz w:val="28"/>
          <w:szCs w:val="28"/>
        </w:rPr>
        <w:t xml:space="preserve">      </w:t>
      </w:r>
      <w:r w:rsidR="0087507E" w:rsidRPr="002A73A8">
        <w:rPr>
          <w:color w:val="000000" w:themeColor="text1"/>
          <w:sz w:val="28"/>
          <w:szCs w:val="28"/>
        </w:rPr>
        <w:t xml:space="preserve">За </w:t>
      </w:r>
      <w:r w:rsidRPr="002A73A8">
        <w:rPr>
          <w:color w:val="000000" w:themeColor="text1"/>
          <w:sz w:val="28"/>
          <w:szCs w:val="28"/>
        </w:rPr>
        <w:t>20</w:t>
      </w:r>
      <w:r w:rsidR="00D5212D" w:rsidRPr="002A73A8">
        <w:rPr>
          <w:color w:val="000000" w:themeColor="text1"/>
          <w:sz w:val="28"/>
          <w:szCs w:val="28"/>
        </w:rPr>
        <w:t>2</w:t>
      </w:r>
      <w:r w:rsidR="00FF301E">
        <w:rPr>
          <w:color w:val="000000" w:themeColor="text1"/>
          <w:sz w:val="28"/>
          <w:szCs w:val="28"/>
        </w:rPr>
        <w:t>5</w:t>
      </w:r>
      <w:r w:rsidRPr="002A73A8">
        <w:rPr>
          <w:color w:val="000000" w:themeColor="text1"/>
          <w:sz w:val="28"/>
          <w:szCs w:val="28"/>
        </w:rPr>
        <w:t xml:space="preserve"> г. Комиссией было проведено 3 контрольных </w:t>
      </w:r>
      <w:r w:rsidR="00FF301E" w:rsidRPr="002A73A8">
        <w:rPr>
          <w:color w:val="000000" w:themeColor="text1"/>
          <w:sz w:val="28"/>
          <w:szCs w:val="28"/>
        </w:rPr>
        <w:t>мероприятия, которыми</w:t>
      </w:r>
      <w:r w:rsidRPr="002A73A8">
        <w:rPr>
          <w:color w:val="000000" w:themeColor="text1"/>
          <w:sz w:val="28"/>
          <w:szCs w:val="28"/>
        </w:rPr>
        <w:t xml:space="preserve">   </w:t>
      </w:r>
      <w:r w:rsidR="00FF301E" w:rsidRPr="002A73A8">
        <w:rPr>
          <w:color w:val="000000" w:themeColor="text1"/>
          <w:sz w:val="28"/>
          <w:szCs w:val="28"/>
        </w:rPr>
        <w:t>охвачено 3</w:t>
      </w:r>
      <w:r w:rsidRPr="002A73A8">
        <w:rPr>
          <w:color w:val="000000" w:themeColor="text1"/>
          <w:sz w:val="28"/>
          <w:szCs w:val="28"/>
        </w:rPr>
        <w:t xml:space="preserve"> объекта. </w:t>
      </w:r>
    </w:p>
    <w:p w:rsidR="008B49A5" w:rsidRPr="002A73A8" w:rsidRDefault="008B49A5" w:rsidP="008B49A5">
      <w:pPr>
        <w:overflowPunct/>
        <w:autoSpaceDE/>
        <w:autoSpaceDN/>
        <w:adjustRightInd/>
        <w:jc w:val="both"/>
        <w:rPr>
          <w:color w:val="FF0000"/>
          <w:sz w:val="28"/>
          <w:szCs w:val="28"/>
        </w:rPr>
      </w:pPr>
      <w:r w:rsidRPr="002A73A8">
        <w:rPr>
          <w:color w:val="000000" w:themeColor="text1"/>
          <w:sz w:val="28"/>
          <w:szCs w:val="28"/>
        </w:rPr>
        <w:t xml:space="preserve"> </w:t>
      </w:r>
      <w:r w:rsidRPr="002A73A8">
        <w:rPr>
          <w:color w:val="FF0000"/>
          <w:sz w:val="28"/>
          <w:szCs w:val="28"/>
        </w:rPr>
        <w:t xml:space="preserve">      </w:t>
      </w:r>
    </w:p>
    <w:p w:rsidR="00883207" w:rsidRPr="005C1109" w:rsidRDefault="00EA5832" w:rsidP="00883207">
      <w:pPr>
        <w:pStyle w:val="a4"/>
        <w:tabs>
          <w:tab w:val="left" w:pos="7088"/>
        </w:tabs>
        <w:spacing w:before="0" w:beforeAutospacing="0" w:after="0" w:afterAutospacing="0"/>
        <w:jc w:val="both"/>
        <w:rPr>
          <w:rFonts w:ascii="Times New Roman" w:hAnsi="Times New Roman" w:cs="Times New Roman"/>
          <w:b/>
          <w:sz w:val="28"/>
          <w:szCs w:val="28"/>
        </w:rPr>
      </w:pPr>
      <w:r w:rsidRPr="00FC3801">
        <w:rPr>
          <w:rFonts w:ascii="Times New Roman" w:hAnsi="Times New Roman" w:cs="Times New Roman"/>
          <w:b/>
          <w:color w:val="000000" w:themeColor="text1"/>
          <w:sz w:val="28"/>
          <w:szCs w:val="28"/>
        </w:rPr>
        <w:t>1</w:t>
      </w:r>
      <w:r w:rsidR="007044A7" w:rsidRPr="00FC3801">
        <w:rPr>
          <w:rFonts w:ascii="Times New Roman" w:hAnsi="Times New Roman" w:cs="Times New Roman"/>
          <w:b/>
          <w:color w:val="000000" w:themeColor="text1"/>
          <w:sz w:val="28"/>
          <w:szCs w:val="28"/>
        </w:rPr>
        <w:t>)</w:t>
      </w:r>
      <w:r w:rsidR="0011326C" w:rsidRPr="00FC3801">
        <w:rPr>
          <w:rFonts w:ascii="Times New Roman" w:hAnsi="Times New Roman" w:cs="Times New Roman"/>
          <w:b/>
          <w:sz w:val="28"/>
          <w:szCs w:val="28"/>
        </w:rPr>
        <w:t xml:space="preserve"> </w:t>
      </w:r>
      <w:r w:rsidR="00883207" w:rsidRPr="005C1109">
        <w:rPr>
          <w:rFonts w:ascii="Times New Roman" w:hAnsi="Times New Roman" w:cs="Times New Roman"/>
          <w:b/>
          <w:sz w:val="28"/>
          <w:szCs w:val="28"/>
          <w:shd w:val="clear" w:color="auto" w:fill="FFFFFF"/>
        </w:rPr>
        <w:t>проверка финансово-хозяйственной деятельности муниципального</w:t>
      </w:r>
      <w:r w:rsidR="00883207">
        <w:rPr>
          <w:rFonts w:ascii="Times New Roman" w:hAnsi="Times New Roman" w:cs="Times New Roman"/>
          <w:b/>
          <w:sz w:val="28"/>
          <w:szCs w:val="28"/>
          <w:shd w:val="clear" w:color="auto" w:fill="FFFFFF"/>
        </w:rPr>
        <w:t xml:space="preserve"> бюджетного общеобразовательного учреждения «</w:t>
      </w:r>
      <w:proofErr w:type="spellStart"/>
      <w:r w:rsidR="00883207">
        <w:rPr>
          <w:rFonts w:ascii="Times New Roman" w:hAnsi="Times New Roman" w:cs="Times New Roman"/>
          <w:b/>
          <w:sz w:val="28"/>
          <w:szCs w:val="28"/>
          <w:shd w:val="clear" w:color="auto" w:fill="FFFFFF"/>
        </w:rPr>
        <w:t>Криволесская</w:t>
      </w:r>
      <w:proofErr w:type="spellEnd"/>
      <w:r w:rsidR="00883207">
        <w:rPr>
          <w:rFonts w:ascii="Times New Roman" w:hAnsi="Times New Roman" w:cs="Times New Roman"/>
          <w:b/>
          <w:sz w:val="28"/>
          <w:szCs w:val="28"/>
          <w:shd w:val="clear" w:color="auto" w:fill="FFFFFF"/>
        </w:rPr>
        <w:t xml:space="preserve"> основная школа» за 2024 год</w:t>
      </w:r>
      <w:r w:rsidR="00883207" w:rsidRPr="005C1109">
        <w:rPr>
          <w:rFonts w:ascii="Times New Roman" w:hAnsi="Times New Roman" w:cs="Times New Roman"/>
          <w:b/>
          <w:sz w:val="28"/>
          <w:szCs w:val="28"/>
          <w:shd w:val="clear" w:color="auto" w:fill="FFFFFF"/>
        </w:rPr>
        <w:t>.</w:t>
      </w:r>
    </w:p>
    <w:p w:rsidR="0011326C" w:rsidRDefault="0011326C" w:rsidP="0011326C">
      <w:pPr>
        <w:tabs>
          <w:tab w:val="left" w:pos="7088"/>
        </w:tabs>
        <w:overflowPunct/>
        <w:autoSpaceDE/>
        <w:autoSpaceDN/>
        <w:adjustRightInd/>
        <w:ind w:right="-2"/>
        <w:jc w:val="both"/>
        <w:rPr>
          <w:rFonts w:eastAsiaTheme="minorHAnsi"/>
          <w:b/>
          <w:sz w:val="28"/>
          <w:szCs w:val="28"/>
          <w:shd w:val="clear" w:color="auto" w:fill="FFFFFF"/>
          <w:lang w:eastAsia="en-US"/>
        </w:rPr>
      </w:pPr>
    </w:p>
    <w:p w:rsidR="000B13FA" w:rsidRPr="0011326C" w:rsidRDefault="000B13FA" w:rsidP="0011326C">
      <w:pPr>
        <w:tabs>
          <w:tab w:val="left" w:pos="7088"/>
        </w:tabs>
        <w:overflowPunct/>
        <w:autoSpaceDE/>
        <w:autoSpaceDN/>
        <w:adjustRightInd/>
        <w:ind w:right="-2"/>
        <w:jc w:val="both"/>
        <w:rPr>
          <w:rFonts w:eastAsiaTheme="minorHAnsi"/>
          <w:b/>
          <w:sz w:val="28"/>
          <w:szCs w:val="28"/>
          <w:shd w:val="clear" w:color="auto" w:fill="FFFFFF"/>
          <w:lang w:eastAsia="en-US"/>
        </w:rPr>
      </w:pPr>
    </w:p>
    <w:p w:rsidR="00685554" w:rsidRDefault="0011326C" w:rsidP="00C93D82">
      <w:pPr>
        <w:pStyle w:val="a4"/>
        <w:spacing w:before="0" w:beforeAutospacing="0" w:after="0" w:afterAutospacing="0"/>
        <w:jc w:val="both"/>
        <w:rPr>
          <w:b/>
          <w:sz w:val="28"/>
          <w:szCs w:val="28"/>
        </w:rPr>
      </w:pPr>
      <w:r w:rsidRPr="0011326C">
        <w:rPr>
          <w:rFonts w:eastAsiaTheme="minorHAnsi"/>
          <w:b/>
          <w:sz w:val="28"/>
          <w:szCs w:val="28"/>
          <w:lang w:eastAsia="en-US"/>
        </w:rPr>
        <w:t xml:space="preserve">       </w:t>
      </w:r>
      <w:r w:rsidR="00685554" w:rsidRPr="00685554">
        <w:rPr>
          <w:b/>
          <w:sz w:val="28"/>
          <w:szCs w:val="28"/>
        </w:rPr>
        <w:t>В ходе проверки выявлены нарушения:</w:t>
      </w:r>
    </w:p>
    <w:p w:rsidR="000B13FA" w:rsidRDefault="000B13FA" w:rsidP="00C93D82">
      <w:pPr>
        <w:pStyle w:val="a4"/>
        <w:spacing w:before="0" w:beforeAutospacing="0" w:after="0" w:afterAutospacing="0"/>
        <w:jc w:val="both"/>
        <w:rPr>
          <w:b/>
          <w:sz w:val="28"/>
          <w:szCs w:val="28"/>
        </w:rPr>
      </w:pPr>
    </w:p>
    <w:p w:rsidR="000B13FA" w:rsidRPr="000B13FA" w:rsidRDefault="000B13FA" w:rsidP="000B13FA">
      <w:pPr>
        <w:overflowPunct/>
        <w:autoSpaceDE/>
        <w:autoSpaceDN/>
        <w:adjustRightInd/>
        <w:jc w:val="both"/>
        <w:rPr>
          <w:color w:val="000000"/>
          <w:sz w:val="28"/>
          <w:szCs w:val="28"/>
        </w:rPr>
      </w:pPr>
      <w:r w:rsidRPr="000B13FA">
        <w:rPr>
          <w:b/>
          <w:color w:val="000000"/>
          <w:sz w:val="28"/>
          <w:szCs w:val="28"/>
          <w:shd w:val="clear" w:color="auto" w:fill="FFFFFF"/>
        </w:rPr>
        <w:t>1.</w:t>
      </w:r>
      <w:r w:rsidRPr="000B13FA">
        <w:rPr>
          <w:b/>
          <w:color w:val="000000"/>
          <w:sz w:val="28"/>
          <w:szCs w:val="28"/>
        </w:rPr>
        <w:t xml:space="preserve"> </w:t>
      </w:r>
      <w:bookmarkStart w:id="4" w:name="_Hlk197529287"/>
      <w:r w:rsidRPr="000B13FA">
        <w:rPr>
          <w:b/>
          <w:color w:val="000000"/>
          <w:sz w:val="28"/>
          <w:szCs w:val="28"/>
        </w:rPr>
        <w:t xml:space="preserve">В нарушении Приказа Минфина России от 15.04.2021 N 61н </w:t>
      </w:r>
      <w:bookmarkEnd w:id="4"/>
      <w:r w:rsidRPr="000B13FA">
        <w:rPr>
          <w:color w:val="000000"/>
          <w:sz w:val="28"/>
          <w:szCs w:val="28"/>
        </w:rPr>
        <w:t>в инвентарных карточках учета нефинансовых активов (ф.0509215) № 0607, № 5609, № 0656 заполнены не все реквизиты («Местонахождение объекта», «Сведения об объекте»).</w:t>
      </w:r>
    </w:p>
    <w:p w:rsidR="000B13FA" w:rsidRPr="000B13FA" w:rsidRDefault="000B13FA" w:rsidP="000B13FA">
      <w:pPr>
        <w:overflowPunct/>
        <w:autoSpaceDE/>
        <w:autoSpaceDN/>
        <w:adjustRightInd/>
        <w:jc w:val="both"/>
        <w:rPr>
          <w:color w:val="000000" w:themeColor="text1"/>
          <w:sz w:val="28"/>
          <w:szCs w:val="28"/>
        </w:rPr>
      </w:pPr>
      <w:r w:rsidRPr="000B13FA">
        <w:rPr>
          <w:b/>
          <w:color w:val="000000"/>
          <w:sz w:val="28"/>
          <w:szCs w:val="28"/>
        </w:rPr>
        <w:t xml:space="preserve">2. </w:t>
      </w:r>
      <w:bookmarkStart w:id="5" w:name="_Hlk200028349"/>
      <w:r w:rsidRPr="000B13FA">
        <w:rPr>
          <w:b/>
          <w:color w:val="000000"/>
          <w:sz w:val="28"/>
          <w:szCs w:val="28"/>
        </w:rPr>
        <w:t>В нарушение</w:t>
      </w:r>
      <w:r w:rsidRPr="000B13FA">
        <w:rPr>
          <w:color w:val="000000" w:themeColor="text1"/>
          <w:sz w:val="28"/>
          <w:szCs w:val="28"/>
        </w:rPr>
        <w:t xml:space="preserve"> п.7 ст. 9 </w:t>
      </w:r>
      <w:r w:rsidRPr="000B13FA">
        <w:rPr>
          <w:b/>
          <w:color w:val="000000"/>
          <w:sz w:val="28"/>
          <w:szCs w:val="28"/>
        </w:rPr>
        <w:t xml:space="preserve">Федерального закона от 06.12.2011года №402-ФЗ </w:t>
      </w:r>
      <w:bookmarkEnd w:id="5"/>
      <w:r w:rsidRPr="000B13FA">
        <w:rPr>
          <w:color w:val="000000"/>
          <w:sz w:val="28"/>
          <w:szCs w:val="28"/>
        </w:rPr>
        <w:t>«О бухгалтерском учете»:</w:t>
      </w:r>
    </w:p>
    <w:p w:rsidR="000B13FA" w:rsidRPr="000B13FA" w:rsidRDefault="000B13FA" w:rsidP="000B13FA">
      <w:pPr>
        <w:widowControl w:val="0"/>
        <w:overflowPunct/>
        <w:jc w:val="both"/>
        <w:rPr>
          <w:color w:val="000000" w:themeColor="text1"/>
          <w:sz w:val="28"/>
          <w:szCs w:val="28"/>
        </w:rPr>
      </w:pPr>
      <w:r w:rsidRPr="000B13FA">
        <w:rPr>
          <w:color w:val="000000" w:themeColor="text1"/>
          <w:sz w:val="28"/>
          <w:szCs w:val="28"/>
        </w:rPr>
        <w:t>- в путевом листе № 63 от 08.05.2024г. отсутствует подпись ответственного лица по выпуску автобуса о возврате в гараж;</w:t>
      </w:r>
    </w:p>
    <w:p w:rsidR="000B13FA" w:rsidRPr="000B13FA" w:rsidRDefault="000B13FA" w:rsidP="000B13FA">
      <w:pPr>
        <w:widowControl w:val="0"/>
        <w:overflowPunct/>
        <w:jc w:val="both"/>
        <w:rPr>
          <w:color w:val="000000" w:themeColor="text1"/>
          <w:sz w:val="28"/>
          <w:szCs w:val="28"/>
        </w:rPr>
      </w:pPr>
      <w:r w:rsidRPr="000B13FA">
        <w:rPr>
          <w:color w:val="000000" w:themeColor="text1"/>
          <w:sz w:val="28"/>
          <w:szCs w:val="28"/>
        </w:rPr>
        <w:t>- в путевых листах №15 от 16.02.2024г., № 33 от 19.03.2024г. № 143 от 04.12.2024г. № 141 от 02.12.2024г. были установлены исправления и потертости показание одометра и остатка ГСМ при выезде и возврате.</w:t>
      </w:r>
    </w:p>
    <w:p w:rsidR="000B13FA" w:rsidRPr="000B13FA" w:rsidRDefault="000B13FA" w:rsidP="000B13FA">
      <w:pPr>
        <w:widowControl w:val="0"/>
        <w:overflowPunct/>
        <w:jc w:val="both"/>
        <w:rPr>
          <w:color w:val="000000" w:themeColor="text1"/>
          <w:sz w:val="28"/>
          <w:szCs w:val="28"/>
        </w:rPr>
      </w:pPr>
    </w:p>
    <w:p w:rsidR="000B13FA" w:rsidRPr="000B13FA" w:rsidRDefault="000B13FA" w:rsidP="000B13FA">
      <w:pPr>
        <w:widowControl w:val="0"/>
        <w:overflowPunct/>
        <w:jc w:val="both"/>
        <w:rPr>
          <w:b/>
          <w:color w:val="000000" w:themeColor="text1"/>
          <w:sz w:val="28"/>
          <w:szCs w:val="28"/>
        </w:rPr>
      </w:pPr>
      <w:r w:rsidRPr="000B13FA">
        <w:rPr>
          <w:b/>
          <w:color w:val="000000" w:themeColor="text1"/>
          <w:sz w:val="28"/>
          <w:szCs w:val="28"/>
        </w:rPr>
        <w:t>Контрольно-ревизионная комиссия рекомендует в дальнейшим усилить контроль времени, указанного в путевых листах.</w:t>
      </w:r>
    </w:p>
    <w:p w:rsidR="000B13FA" w:rsidRPr="000B13FA" w:rsidRDefault="000B13FA" w:rsidP="000B13FA">
      <w:pPr>
        <w:widowControl w:val="0"/>
        <w:overflowPunct/>
        <w:jc w:val="both"/>
        <w:rPr>
          <w:color w:val="000000" w:themeColor="text1"/>
          <w:sz w:val="28"/>
          <w:szCs w:val="28"/>
        </w:rPr>
      </w:pPr>
    </w:p>
    <w:p w:rsidR="000B13FA" w:rsidRPr="000B13FA" w:rsidRDefault="000B13FA" w:rsidP="000B13FA">
      <w:pPr>
        <w:widowControl w:val="0"/>
        <w:overflowPunct/>
        <w:jc w:val="both"/>
        <w:rPr>
          <w:rFonts w:eastAsiaTheme="minorHAnsi"/>
          <w:color w:val="000000" w:themeColor="text1"/>
          <w:sz w:val="28"/>
          <w:szCs w:val="28"/>
          <w:lang w:eastAsia="en-US"/>
        </w:rPr>
      </w:pPr>
      <w:r w:rsidRPr="000B13FA">
        <w:rPr>
          <w:rFonts w:eastAsiaTheme="minorHAnsi"/>
          <w:b/>
          <w:color w:val="000000" w:themeColor="text1"/>
          <w:sz w:val="28"/>
          <w:szCs w:val="28"/>
          <w:lang w:eastAsia="en-US"/>
        </w:rPr>
        <w:t xml:space="preserve"> 3.</w:t>
      </w:r>
      <w:r w:rsidRPr="000B13FA">
        <w:rPr>
          <w:rFonts w:eastAsiaTheme="minorHAnsi"/>
          <w:color w:val="000000" w:themeColor="text1"/>
          <w:sz w:val="28"/>
          <w:szCs w:val="28"/>
          <w:lang w:eastAsia="en-US"/>
        </w:rPr>
        <w:t xml:space="preserve"> </w:t>
      </w:r>
      <w:r w:rsidRPr="000B13FA">
        <w:rPr>
          <w:rFonts w:eastAsiaTheme="minorHAnsi"/>
          <w:b/>
          <w:color w:val="000000" w:themeColor="text1"/>
          <w:sz w:val="28"/>
          <w:szCs w:val="28"/>
          <w:lang w:eastAsia="en-US"/>
        </w:rPr>
        <w:t>В нарушение приказа Минздрава РФ  от 30 мая 2023г. № 266н</w:t>
      </w:r>
      <w:r w:rsidRPr="000B13FA">
        <w:rPr>
          <w:rFonts w:eastAsiaTheme="minorHAnsi"/>
          <w:color w:val="000000" w:themeColor="text1"/>
          <w:sz w:val="28"/>
          <w:szCs w:val="28"/>
          <w:lang w:eastAsia="en-US"/>
        </w:rPr>
        <w:t xml:space="preserve"> «Об утверждении порядка и периодичности проведения </w:t>
      </w:r>
      <w:proofErr w:type="spellStart"/>
      <w:r w:rsidRPr="000B13FA">
        <w:rPr>
          <w:rFonts w:eastAsiaTheme="minorHAnsi"/>
          <w:color w:val="000000" w:themeColor="text1"/>
          <w:sz w:val="28"/>
          <w:szCs w:val="28"/>
          <w:lang w:eastAsia="en-US"/>
        </w:rPr>
        <w:t>предсменных</w:t>
      </w:r>
      <w:proofErr w:type="spellEnd"/>
      <w:r w:rsidRPr="000B13FA">
        <w:rPr>
          <w:rFonts w:eastAsiaTheme="minorHAnsi"/>
          <w:color w:val="000000" w:themeColor="text1"/>
          <w:sz w:val="28"/>
          <w:szCs w:val="28"/>
          <w:lang w:eastAsia="en-US"/>
        </w:rPr>
        <w:t>, предрейсовых, после сменных, послерейсовых медицинских осмотров» комиссией установлено,   что на основании штампов медицинского учреждения на путевых листах предрейсовый и послерейсовый медицинские осмотр водителя проводится каждое утро и вечер, время указано, однако время проведение послерейсового  медицинского осмотра совпадает с временем возвращения автобуса в гараж. В отдельных   путевых листах время заправки автобуса, подтвержденное кассовым чеком АЗС, происходит после возвращения автобуса в гараж.</w:t>
      </w:r>
    </w:p>
    <w:p w:rsidR="000B13FA" w:rsidRPr="000B13FA" w:rsidRDefault="000B13FA" w:rsidP="000B13FA">
      <w:pPr>
        <w:widowControl w:val="0"/>
        <w:overflowPunct/>
        <w:jc w:val="both"/>
        <w:rPr>
          <w:sz w:val="28"/>
          <w:szCs w:val="28"/>
        </w:rPr>
      </w:pPr>
      <w:r w:rsidRPr="000B13FA">
        <w:rPr>
          <w:b/>
          <w:color w:val="000000" w:themeColor="text1"/>
          <w:sz w:val="28"/>
          <w:szCs w:val="28"/>
        </w:rPr>
        <w:t xml:space="preserve">  4</w:t>
      </w:r>
      <w:r w:rsidRPr="000B13FA">
        <w:rPr>
          <w:b/>
          <w:sz w:val="28"/>
          <w:szCs w:val="28"/>
        </w:rPr>
        <w:t xml:space="preserve">. В нарушении ст.119 ТК РФ и раздела 3 п. 3,11 Коллективного договора </w:t>
      </w:r>
      <w:r w:rsidRPr="000B13FA">
        <w:rPr>
          <w:sz w:val="28"/>
          <w:szCs w:val="28"/>
        </w:rPr>
        <w:t>водителю предоставляется дополнительный оплачиваемый отпуск за ненормированный рабочий день   продолжительностью 6 календарных дней, однако по приказу №7 (От) от 22.07.2024г. и. о. директора МБОУ «</w:t>
      </w:r>
      <w:proofErr w:type="spellStart"/>
      <w:r w:rsidRPr="000B13FA">
        <w:rPr>
          <w:sz w:val="28"/>
          <w:szCs w:val="28"/>
        </w:rPr>
        <w:t>Криволесская</w:t>
      </w:r>
      <w:proofErr w:type="spellEnd"/>
      <w:r w:rsidRPr="000B13FA">
        <w:rPr>
          <w:sz w:val="28"/>
          <w:szCs w:val="28"/>
        </w:rPr>
        <w:t xml:space="preserve"> ОШ» водителю предоставили 12 календарных дней.</w:t>
      </w:r>
    </w:p>
    <w:p w:rsidR="000B13FA" w:rsidRPr="000B13FA" w:rsidRDefault="000B13FA" w:rsidP="000B13FA">
      <w:pPr>
        <w:overflowPunct/>
        <w:autoSpaceDE/>
        <w:autoSpaceDN/>
        <w:adjustRightInd/>
        <w:spacing w:after="200" w:line="276" w:lineRule="auto"/>
        <w:jc w:val="both"/>
        <w:rPr>
          <w:b/>
          <w:color w:val="000000"/>
          <w:sz w:val="28"/>
          <w:szCs w:val="28"/>
        </w:rPr>
      </w:pPr>
      <w:r w:rsidRPr="000B13FA">
        <w:rPr>
          <w:b/>
          <w:sz w:val="28"/>
          <w:szCs w:val="28"/>
        </w:rPr>
        <w:lastRenderedPageBreak/>
        <w:t xml:space="preserve"> В результате чего переплата по начислению дополнительного отпуска составляет 4 568,76 руб.</w:t>
      </w:r>
      <w:r w:rsidRPr="000B13FA">
        <w:rPr>
          <w:b/>
          <w:color w:val="000000"/>
          <w:sz w:val="28"/>
          <w:szCs w:val="28"/>
        </w:rPr>
        <w:t xml:space="preserve"> (761,46 х 6 =4 568,76). </w:t>
      </w:r>
    </w:p>
    <w:p w:rsidR="000B13FA" w:rsidRPr="000B13FA" w:rsidRDefault="000B13FA" w:rsidP="000B13FA">
      <w:pPr>
        <w:widowControl w:val="0"/>
        <w:overflowPunct/>
        <w:jc w:val="both"/>
        <w:rPr>
          <w:sz w:val="28"/>
          <w:szCs w:val="28"/>
        </w:rPr>
      </w:pPr>
    </w:p>
    <w:p w:rsidR="000B13FA" w:rsidRPr="000B13FA" w:rsidRDefault="000B13FA" w:rsidP="000B13FA">
      <w:pPr>
        <w:overflowPunct/>
        <w:autoSpaceDE/>
        <w:autoSpaceDN/>
        <w:adjustRightInd/>
        <w:spacing w:after="200" w:line="276" w:lineRule="auto"/>
        <w:jc w:val="both"/>
        <w:rPr>
          <w:color w:val="000000"/>
          <w:sz w:val="28"/>
          <w:szCs w:val="28"/>
        </w:rPr>
      </w:pPr>
      <w:r w:rsidRPr="000B13FA">
        <w:rPr>
          <w:b/>
          <w:sz w:val="28"/>
          <w:szCs w:val="28"/>
        </w:rPr>
        <w:t xml:space="preserve">  5</w:t>
      </w:r>
      <w:r w:rsidRPr="000B13FA">
        <w:rPr>
          <w:color w:val="000000"/>
          <w:sz w:val="28"/>
          <w:szCs w:val="28"/>
        </w:rPr>
        <w:t xml:space="preserve">.Повару по трудовому договору от 03.07.2023г. был определен дополнительный отпуск за работу во вредных условиях труда - 7 календарных дней, однако данный отпуск предоставлен не был. </w:t>
      </w:r>
    </w:p>
    <w:p w:rsidR="000B13FA" w:rsidRPr="000B13FA" w:rsidRDefault="000B13FA" w:rsidP="000B13FA">
      <w:pPr>
        <w:overflowPunct/>
        <w:autoSpaceDE/>
        <w:autoSpaceDN/>
        <w:adjustRightInd/>
        <w:spacing w:after="200" w:line="276" w:lineRule="auto"/>
        <w:jc w:val="both"/>
        <w:rPr>
          <w:color w:val="000000"/>
          <w:sz w:val="28"/>
          <w:szCs w:val="28"/>
        </w:rPr>
      </w:pPr>
      <w:r w:rsidRPr="000B13FA">
        <w:rPr>
          <w:rFonts w:eastAsiaTheme="minorHAnsi"/>
          <w:b/>
          <w:color w:val="000000" w:themeColor="text1"/>
          <w:sz w:val="28"/>
          <w:szCs w:val="28"/>
          <w:lang w:eastAsia="en-US"/>
        </w:rPr>
        <w:t>Комиссия рекомендует предоставить не отгулянную часть отпуска в текущем периоде.</w:t>
      </w:r>
    </w:p>
    <w:p w:rsidR="000B13FA" w:rsidRPr="000B13FA" w:rsidRDefault="000B13FA" w:rsidP="000B13FA">
      <w:pPr>
        <w:overflowPunct/>
        <w:autoSpaceDE/>
        <w:autoSpaceDN/>
        <w:adjustRightInd/>
        <w:jc w:val="both"/>
        <w:rPr>
          <w:color w:val="000000" w:themeColor="text1"/>
          <w:sz w:val="28"/>
          <w:szCs w:val="28"/>
        </w:rPr>
      </w:pPr>
      <w:r w:rsidRPr="000B13FA">
        <w:rPr>
          <w:rFonts w:eastAsiaTheme="minorHAnsi"/>
          <w:b/>
          <w:sz w:val="28"/>
          <w:szCs w:val="28"/>
          <w:lang w:eastAsia="en-US"/>
        </w:rPr>
        <w:t xml:space="preserve">  6. В нарушение Приказа Минфина РФ N 52</w:t>
      </w:r>
      <w:proofErr w:type="gramStart"/>
      <w:r w:rsidRPr="000B13FA">
        <w:rPr>
          <w:rFonts w:eastAsiaTheme="minorHAnsi"/>
          <w:b/>
          <w:sz w:val="28"/>
          <w:szCs w:val="28"/>
          <w:lang w:eastAsia="en-US"/>
        </w:rPr>
        <w:t xml:space="preserve">н </w:t>
      </w:r>
      <w:r w:rsidRPr="000B13FA">
        <w:rPr>
          <w:b/>
          <w:color w:val="FF0000"/>
          <w:sz w:val="28"/>
          <w:szCs w:val="28"/>
        </w:rPr>
        <w:t xml:space="preserve"> </w:t>
      </w:r>
      <w:r w:rsidRPr="000B13FA">
        <w:rPr>
          <w:color w:val="000000" w:themeColor="text1"/>
          <w:sz w:val="28"/>
          <w:szCs w:val="28"/>
        </w:rPr>
        <w:t>обязательные</w:t>
      </w:r>
      <w:proofErr w:type="gramEnd"/>
      <w:r w:rsidRPr="000B13FA">
        <w:rPr>
          <w:color w:val="000000" w:themeColor="text1"/>
          <w:sz w:val="28"/>
          <w:szCs w:val="28"/>
        </w:rPr>
        <w:t xml:space="preserve"> к заполнению реквизиты в карточке-справке  (форма по ОКУД №0504417) не заполнены: образование, номер приказа о приеме на работу, сведения об использовании отпусков, стажа работы и т.д.</w:t>
      </w:r>
    </w:p>
    <w:p w:rsidR="000B13FA" w:rsidRPr="000B13FA" w:rsidRDefault="000B13FA" w:rsidP="000B13FA">
      <w:pPr>
        <w:overflowPunct/>
        <w:autoSpaceDE/>
        <w:autoSpaceDN/>
        <w:adjustRightInd/>
        <w:jc w:val="both"/>
        <w:rPr>
          <w:color w:val="000000" w:themeColor="text1"/>
          <w:sz w:val="28"/>
          <w:szCs w:val="28"/>
        </w:rPr>
      </w:pPr>
    </w:p>
    <w:p w:rsidR="000B13FA" w:rsidRPr="000B13FA" w:rsidRDefault="000B13FA" w:rsidP="000B13FA">
      <w:pPr>
        <w:overflowPunct/>
        <w:autoSpaceDE/>
        <w:autoSpaceDN/>
        <w:adjustRightInd/>
        <w:spacing w:after="200" w:line="276" w:lineRule="auto"/>
        <w:jc w:val="both"/>
        <w:rPr>
          <w:sz w:val="28"/>
          <w:szCs w:val="28"/>
        </w:rPr>
      </w:pPr>
      <w:r w:rsidRPr="000B13FA">
        <w:rPr>
          <w:sz w:val="28"/>
          <w:szCs w:val="28"/>
        </w:rPr>
        <w:t xml:space="preserve">В проверяемом периоде в учреждении в связи с болезнью и нахождением в отпуске учителей были проведены почасовые замены уроков. </w:t>
      </w:r>
    </w:p>
    <w:p w:rsidR="000B13FA" w:rsidRPr="000B13FA" w:rsidRDefault="000B13FA" w:rsidP="000B13FA">
      <w:pPr>
        <w:overflowPunct/>
        <w:autoSpaceDE/>
        <w:autoSpaceDN/>
        <w:adjustRightInd/>
        <w:spacing w:after="200" w:line="276" w:lineRule="auto"/>
        <w:jc w:val="both"/>
        <w:rPr>
          <w:b/>
          <w:sz w:val="28"/>
          <w:szCs w:val="28"/>
        </w:rPr>
      </w:pPr>
      <w:r w:rsidRPr="000B13FA">
        <w:rPr>
          <w:b/>
          <w:sz w:val="28"/>
          <w:szCs w:val="28"/>
        </w:rPr>
        <w:t>Оплата труда преподавателя за часы занятий, выполнение при замене временно отсутствовавших работников по болезни и другим причинам, производится дополнительно по часовым ставкам помесячно или в конце учебного года.</w:t>
      </w:r>
    </w:p>
    <w:p w:rsidR="000B13FA" w:rsidRPr="000B13FA" w:rsidRDefault="000B13FA" w:rsidP="000B13FA">
      <w:pPr>
        <w:overflowPunct/>
        <w:autoSpaceDE/>
        <w:autoSpaceDN/>
        <w:adjustRightInd/>
        <w:spacing w:after="200" w:line="276" w:lineRule="auto"/>
        <w:jc w:val="both"/>
        <w:rPr>
          <w:sz w:val="28"/>
          <w:szCs w:val="28"/>
        </w:rPr>
      </w:pPr>
      <w:r w:rsidRPr="000B13FA">
        <w:rPr>
          <w:b/>
          <w:sz w:val="28"/>
          <w:szCs w:val="28"/>
        </w:rPr>
        <w:t>7</w:t>
      </w:r>
      <w:r w:rsidRPr="000B13FA">
        <w:rPr>
          <w:sz w:val="28"/>
          <w:szCs w:val="28"/>
        </w:rPr>
        <w:t xml:space="preserve">. </w:t>
      </w:r>
      <w:proofErr w:type="spellStart"/>
      <w:r w:rsidRPr="000B13FA">
        <w:rPr>
          <w:sz w:val="28"/>
          <w:szCs w:val="28"/>
        </w:rPr>
        <w:t>И.о</w:t>
      </w:r>
      <w:proofErr w:type="spellEnd"/>
      <w:r w:rsidRPr="000B13FA">
        <w:rPr>
          <w:sz w:val="28"/>
          <w:szCs w:val="28"/>
        </w:rPr>
        <w:t xml:space="preserve">.  директора школы был издан приказ № 41 от 07.06.2024г на оплату по часовой замены педагогам, однако бухгалтером оплата по приказу не </w:t>
      </w:r>
      <w:r w:rsidRPr="000B13FA">
        <w:rPr>
          <w:rFonts w:eastAsiaTheme="minorHAnsi"/>
          <w:bCs/>
          <w:color w:val="000000" w:themeColor="text1"/>
          <w:sz w:val="28"/>
          <w:szCs w:val="28"/>
          <w:lang w:eastAsia="en-US"/>
        </w:rPr>
        <w:t>начислялась и не выплачивалась.</w:t>
      </w:r>
      <w:r w:rsidRPr="000B13FA">
        <w:rPr>
          <w:sz w:val="28"/>
          <w:szCs w:val="28"/>
        </w:rPr>
        <w:t xml:space="preserve"> </w:t>
      </w:r>
    </w:p>
    <w:p w:rsidR="000B13FA" w:rsidRPr="000B13FA" w:rsidRDefault="000B13FA" w:rsidP="000B13FA">
      <w:pPr>
        <w:overflowPunct/>
        <w:autoSpaceDE/>
        <w:autoSpaceDN/>
        <w:adjustRightInd/>
        <w:spacing w:after="200" w:line="276" w:lineRule="auto"/>
        <w:jc w:val="both"/>
        <w:rPr>
          <w:b/>
          <w:sz w:val="28"/>
          <w:szCs w:val="28"/>
        </w:rPr>
      </w:pPr>
      <w:r w:rsidRPr="000B13FA">
        <w:rPr>
          <w:b/>
          <w:sz w:val="28"/>
          <w:szCs w:val="28"/>
        </w:rPr>
        <w:t>В результате чего Комиссия квалифицирует сумму 11 929,67 руб., как недоплата по заработной плате.</w:t>
      </w:r>
    </w:p>
    <w:p w:rsidR="000B13FA" w:rsidRPr="000B13FA" w:rsidRDefault="000B13FA" w:rsidP="000B13FA">
      <w:pPr>
        <w:overflowPunct/>
        <w:autoSpaceDE/>
        <w:autoSpaceDN/>
        <w:adjustRightInd/>
        <w:spacing w:after="200" w:line="276" w:lineRule="auto"/>
        <w:jc w:val="both"/>
        <w:rPr>
          <w:sz w:val="28"/>
          <w:szCs w:val="28"/>
        </w:rPr>
      </w:pPr>
      <w:r w:rsidRPr="000B13FA">
        <w:rPr>
          <w:b/>
          <w:sz w:val="28"/>
          <w:szCs w:val="28"/>
        </w:rPr>
        <w:t>8.</w:t>
      </w:r>
      <w:r w:rsidRPr="000B13FA">
        <w:rPr>
          <w:sz w:val="28"/>
          <w:szCs w:val="28"/>
        </w:rPr>
        <w:t xml:space="preserve"> Согласно раздела 3 пункта 3.5 Положение «Об оплате труда работников муниципального образовательного учреждения «</w:t>
      </w:r>
      <w:proofErr w:type="spellStart"/>
      <w:r w:rsidRPr="000B13FA">
        <w:rPr>
          <w:sz w:val="28"/>
          <w:szCs w:val="28"/>
        </w:rPr>
        <w:t>Криволесская</w:t>
      </w:r>
      <w:proofErr w:type="spellEnd"/>
      <w:r w:rsidRPr="000B13FA">
        <w:rPr>
          <w:sz w:val="28"/>
          <w:szCs w:val="28"/>
        </w:rPr>
        <w:t xml:space="preserve"> основная школа» учителям за работу в специальных (коррекционных) отделения (классах, группах) для обучающихся (воспитанников) с ограниченными возможностями здоровья, классах (группах), в которых организованно инклюзивное образование лиц с ограниченными возможностями здоровья      (реализуются адаптированные образовательные программы) оклады повышаются на 20 процентов. При замене часов в группах АООПО ВЗ бухгалтером производилась оплата от обычный ставки учителя, без повышающего коэффициента. </w:t>
      </w:r>
    </w:p>
    <w:p w:rsidR="000B13FA" w:rsidRPr="000B13FA" w:rsidRDefault="000B13FA" w:rsidP="000B13FA">
      <w:pPr>
        <w:overflowPunct/>
        <w:autoSpaceDE/>
        <w:autoSpaceDN/>
        <w:adjustRightInd/>
        <w:spacing w:after="200" w:line="276" w:lineRule="auto"/>
        <w:jc w:val="both"/>
        <w:rPr>
          <w:b/>
          <w:sz w:val="28"/>
          <w:szCs w:val="28"/>
        </w:rPr>
      </w:pPr>
      <w:r w:rsidRPr="000B13FA">
        <w:rPr>
          <w:b/>
          <w:sz w:val="28"/>
          <w:szCs w:val="28"/>
        </w:rPr>
        <w:lastRenderedPageBreak/>
        <w:t>В результате чего Комиссия квалифицирует сумму 747,05 руб., как недоплата по заработной плате.</w:t>
      </w:r>
    </w:p>
    <w:p w:rsidR="000B13FA" w:rsidRPr="000B13FA" w:rsidRDefault="000B13FA" w:rsidP="000B13FA">
      <w:pPr>
        <w:overflowPunct/>
        <w:autoSpaceDE/>
        <w:autoSpaceDN/>
        <w:adjustRightInd/>
        <w:jc w:val="both"/>
        <w:rPr>
          <w:color w:val="000000"/>
          <w:sz w:val="28"/>
          <w:szCs w:val="28"/>
        </w:rPr>
      </w:pPr>
      <w:r w:rsidRPr="000B13FA">
        <w:rPr>
          <w:b/>
          <w:color w:val="000000"/>
          <w:sz w:val="28"/>
          <w:szCs w:val="28"/>
        </w:rPr>
        <w:t xml:space="preserve">9. </w:t>
      </w:r>
      <w:r w:rsidRPr="000B13FA">
        <w:rPr>
          <w:color w:val="000000"/>
          <w:sz w:val="28"/>
          <w:szCs w:val="28"/>
        </w:rPr>
        <w:t>Учителю математики и информатики</w:t>
      </w:r>
      <w:r w:rsidRPr="000B13FA">
        <w:rPr>
          <w:b/>
          <w:color w:val="000000"/>
          <w:sz w:val="28"/>
          <w:szCs w:val="28"/>
        </w:rPr>
        <w:t xml:space="preserve">, </w:t>
      </w:r>
      <w:r w:rsidRPr="000B13FA">
        <w:rPr>
          <w:color w:val="000000"/>
          <w:sz w:val="28"/>
          <w:szCs w:val="28"/>
        </w:rPr>
        <w:t xml:space="preserve">бухгалтером при расчете тарификационного списка, неверно указан размер должностного оклада. </w:t>
      </w:r>
    </w:p>
    <w:p w:rsidR="000B13FA" w:rsidRPr="000B13FA" w:rsidRDefault="000B13FA" w:rsidP="000B13FA">
      <w:pPr>
        <w:overflowPunct/>
        <w:autoSpaceDE/>
        <w:autoSpaceDN/>
        <w:adjustRightInd/>
        <w:spacing w:after="200" w:line="276" w:lineRule="auto"/>
        <w:jc w:val="both"/>
        <w:rPr>
          <w:b/>
          <w:sz w:val="28"/>
          <w:szCs w:val="28"/>
        </w:rPr>
      </w:pPr>
    </w:p>
    <w:p w:rsidR="000B13FA" w:rsidRPr="000B13FA" w:rsidRDefault="000B13FA" w:rsidP="000B13FA">
      <w:pPr>
        <w:overflowPunct/>
        <w:autoSpaceDE/>
        <w:autoSpaceDN/>
        <w:adjustRightInd/>
        <w:spacing w:after="200" w:line="276" w:lineRule="auto"/>
        <w:jc w:val="both"/>
        <w:rPr>
          <w:b/>
          <w:sz w:val="28"/>
          <w:szCs w:val="28"/>
        </w:rPr>
      </w:pPr>
      <w:r w:rsidRPr="000B13FA">
        <w:rPr>
          <w:b/>
          <w:sz w:val="28"/>
          <w:szCs w:val="28"/>
        </w:rPr>
        <w:t>В результате чего Комиссия квалифицирует сумму 2 786,95 руб., как недоплата по заработной плате.</w:t>
      </w:r>
    </w:p>
    <w:p w:rsidR="000B13FA" w:rsidRPr="000B13FA" w:rsidRDefault="000B13FA" w:rsidP="000B13FA">
      <w:pPr>
        <w:overflowPunct/>
        <w:autoSpaceDE/>
        <w:autoSpaceDN/>
        <w:adjustRightInd/>
        <w:jc w:val="both"/>
        <w:rPr>
          <w:color w:val="000000"/>
          <w:sz w:val="28"/>
          <w:szCs w:val="28"/>
        </w:rPr>
      </w:pPr>
    </w:p>
    <w:p w:rsidR="000B13FA" w:rsidRPr="000B13FA" w:rsidRDefault="000B13FA" w:rsidP="000B13FA">
      <w:pPr>
        <w:overflowPunct/>
        <w:autoSpaceDE/>
        <w:autoSpaceDN/>
        <w:adjustRightInd/>
        <w:spacing w:after="200" w:line="276" w:lineRule="auto"/>
        <w:jc w:val="both"/>
        <w:rPr>
          <w:sz w:val="28"/>
          <w:szCs w:val="28"/>
        </w:rPr>
      </w:pPr>
      <w:r w:rsidRPr="000B13FA">
        <w:rPr>
          <w:b/>
          <w:sz w:val="28"/>
          <w:szCs w:val="28"/>
        </w:rPr>
        <w:t>10.</w:t>
      </w:r>
      <w:r w:rsidRPr="000B13FA">
        <w:rPr>
          <w:sz w:val="28"/>
          <w:szCs w:val="28"/>
          <w:u w:val="single"/>
        </w:rPr>
        <w:t>Учителю по внутреннему совмещению</w:t>
      </w:r>
      <w:r w:rsidRPr="000B13FA">
        <w:rPr>
          <w:sz w:val="28"/>
          <w:szCs w:val="28"/>
        </w:rPr>
        <w:t xml:space="preserve"> бухгалтером для начисления оплаты замены часов была ошибочно применена ставка </w:t>
      </w:r>
      <w:r w:rsidRPr="000B13FA">
        <w:rPr>
          <w:sz w:val="28"/>
          <w:szCs w:val="28"/>
          <w:u w:val="single"/>
        </w:rPr>
        <w:t>воспитателя</w:t>
      </w:r>
      <w:r w:rsidRPr="000B13FA">
        <w:rPr>
          <w:sz w:val="28"/>
          <w:szCs w:val="28"/>
        </w:rPr>
        <w:t xml:space="preserve">. </w:t>
      </w:r>
    </w:p>
    <w:p w:rsidR="000B13FA" w:rsidRPr="000B13FA" w:rsidRDefault="000B13FA" w:rsidP="000B13FA">
      <w:pPr>
        <w:overflowPunct/>
        <w:autoSpaceDE/>
        <w:autoSpaceDN/>
        <w:adjustRightInd/>
        <w:spacing w:after="200" w:line="276" w:lineRule="auto"/>
        <w:jc w:val="both"/>
        <w:rPr>
          <w:rFonts w:eastAsiaTheme="minorHAnsi"/>
          <w:color w:val="000000" w:themeColor="text1"/>
          <w:sz w:val="28"/>
          <w:szCs w:val="28"/>
        </w:rPr>
      </w:pPr>
      <w:r w:rsidRPr="000B13FA">
        <w:rPr>
          <w:b/>
          <w:sz w:val="28"/>
          <w:szCs w:val="28"/>
        </w:rPr>
        <w:t>В результате чего Комиссия квалифицирует сумму 625,90 руб., как переплата по заработной плате.</w:t>
      </w:r>
      <w:r w:rsidRPr="000B13FA">
        <w:rPr>
          <w:color w:val="000000" w:themeColor="text1"/>
          <w:sz w:val="28"/>
          <w:szCs w:val="28"/>
        </w:rPr>
        <w:t xml:space="preserve">                                                                  </w:t>
      </w:r>
    </w:p>
    <w:p w:rsidR="00AA22ED" w:rsidRPr="00AA22ED" w:rsidRDefault="00AA22ED" w:rsidP="00AA22ED">
      <w:pPr>
        <w:tabs>
          <w:tab w:val="left" w:pos="0"/>
          <w:tab w:val="left" w:pos="9356"/>
        </w:tabs>
        <w:overflowPunct/>
        <w:autoSpaceDE/>
        <w:autoSpaceDN/>
        <w:adjustRightInd/>
        <w:spacing w:after="200" w:line="276" w:lineRule="auto"/>
        <w:jc w:val="both"/>
        <w:rPr>
          <w:color w:val="000000" w:themeColor="text1"/>
          <w:sz w:val="28"/>
          <w:szCs w:val="28"/>
        </w:rPr>
      </w:pPr>
      <w:r w:rsidRPr="00AA22ED">
        <w:rPr>
          <w:color w:val="000000" w:themeColor="text1"/>
          <w:sz w:val="28"/>
          <w:szCs w:val="28"/>
        </w:rPr>
        <w:t xml:space="preserve">Всего по результатам проверки установлено нарушений на общую сумму </w:t>
      </w:r>
      <w:r w:rsidR="00813D32">
        <w:rPr>
          <w:b/>
          <w:sz w:val="28"/>
          <w:szCs w:val="28"/>
        </w:rPr>
        <w:t>20 658,33</w:t>
      </w:r>
      <w:r w:rsidRPr="00AA22ED">
        <w:rPr>
          <w:sz w:val="28"/>
          <w:szCs w:val="28"/>
        </w:rPr>
        <w:t xml:space="preserve"> </w:t>
      </w:r>
      <w:r w:rsidRPr="00AA22ED">
        <w:rPr>
          <w:color w:val="000000" w:themeColor="text1"/>
          <w:sz w:val="28"/>
          <w:szCs w:val="28"/>
        </w:rPr>
        <w:t>руб., в том числе:</w:t>
      </w:r>
    </w:p>
    <w:p w:rsidR="00AA22ED" w:rsidRPr="00AA22ED" w:rsidRDefault="00AA22ED" w:rsidP="00AA22ED">
      <w:pPr>
        <w:overflowPunct/>
        <w:jc w:val="both"/>
        <w:rPr>
          <w:sz w:val="28"/>
          <w:szCs w:val="28"/>
        </w:rPr>
      </w:pPr>
      <w:r w:rsidRPr="00AA22ED">
        <w:rPr>
          <w:b/>
          <w:sz w:val="28"/>
          <w:szCs w:val="28"/>
        </w:rPr>
        <w:t xml:space="preserve">  -  переплата</w:t>
      </w:r>
      <w:r w:rsidRPr="00AA22ED">
        <w:rPr>
          <w:sz w:val="28"/>
          <w:szCs w:val="28"/>
        </w:rPr>
        <w:t xml:space="preserve"> по    дополнительному   отпуску в   размере 4 568,76 руб.;</w:t>
      </w:r>
    </w:p>
    <w:p w:rsidR="00AA22ED" w:rsidRPr="00AA22ED" w:rsidRDefault="00AA22ED" w:rsidP="00AA22ED">
      <w:pPr>
        <w:overflowPunct/>
        <w:jc w:val="both"/>
        <w:rPr>
          <w:sz w:val="28"/>
          <w:szCs w:val="28"/>
        </w:rPr>
      </w:pPr>
      <w:r w:rsidRPr="00AA22ED">
        <w:rPr>
          <w:sz w:val="28"/>
          <w:szCs w:val="28"/>
        </w:rPr>
        <w:t xml:space="preserve">  -  </w:t>
      </w:r>
      <w:r w:rsidRPr="00AA22ED">
        <w:rPr>
          <w:b/>
          <w:sz w:val="28"/>
          <w:szCs w:val="28"/>
        </w:rPr>
        <w:t>переплата</w:t>
      </w:r>
      <w:r w:rsidRPr="00AA22ED">
        <w:rPr>
          <w:sz w:val="28"/>
          <w:szCs w:val="28"/>
        </w:rPr>
        <w:t xml:space="preserve"> по замене часов в размере 625,90 руб.;</w:t>
      </w:r>
    </w:p>
    <w:p w:rsidR="00AA22ED" w:rsidRPr="00AA22ED" w:rsidRDefault="00AA22ED" w:rsidP="00AA22ED">
      <w:pPr>
        <w:tabs>
          <w:tab w:val="left" w:pos="0"/>
          <w:tab w:val="left" w:pos="9356"/>
        </w:tabs>
        <w:overflowPunct/>
        <w:autoSpaceDE/>
        <w:autoSpaceDN/>
        <w:adjustRightInd/>
        <w:spacing w:after="200" w:line="276" w:lineRule="auto"/>
        <w:jc w:val="both"/>
        <w:rPr>
          <w:sz w:val="28"/>
          <w:szCs w:val="28"/>
        </w:rPr>
      </w:pPr>
      <w:r w:rsidRPr="00AA22ED">
        <w:rPr>
          <w:color w:val="000000" w:themeColor="text1"/>
          <w:sz w:val="28"/>
          <w:szCs w:val="28"/>
        </w:rPr>
        <w:t xml:space="preserve">  -  </w:t>
      </w:r>
      <w:r w:rsidRPr="00AA22ED">
        <w:rPr>
          <w:b/>
          <w:color w:val="000000" w:themeColor="text1"/>
          <w:sz w:val="28"/>
          <w:szCs w:val="28"/>
        </w:rPr>
        <w:t>недоплата</w:t>
      </w:r>
      <w:r w:rsidRPr="00AA22ED">
        <w:rPr>
          <w:color w:val="000000" w:themeColor="text1"/>
          <w:sz w:val="28"/>
          <w:szCs w:val="28"/>
        </w:rPr>
        <w:t xml:space="preserve"> по начислению заработной платы в размере 15 463,67 </w:t>
      </w:r>
      <w:r w:rsidRPr="00AA22ED">
        <w:rPr>
          <w:sz w:val="28"/>
          <w:szCs w:val="28"/>
        </w:rPr>
        <w:t>руб.</w:t>
      </w:r>
    </w:p>
    <w:p w:rsidR="000B13FA" w:rsidRDefault="000B13FA" w:rsidP="000B13FA">
      <w:pPr>
        <w:overflowPunct/>
        <w:autoSpaceDE/>
        <w:autoSpaceDN/>
        <w:adjustRightInd/>
        <w:spacing w:line="276" w:lineRule="auto"/>
        <w:jc w:val="both"/>
        <w:rPr>
          <w:rFonts w:eastAsiaTheme="minorHAnsi"/>
          <w:b/>
          <w:sz w:val="28"/>
          <w:szCs w:val="28"/>
        </w:rPr>
      </w:pPr>
    </w:p>
    <w:p w:rsidR="000B13FA" w:rsidRPr="000B13FA" w:rsidRDefault="005617BD" w:rsidP="000B13FA">
      <w:pPr>
        <w:tabs>
          <w:tab w:val="left" w:pos="7088"/>
        </w:tabs>
        <w:overflowPunct/>
        <w:autoSpaceDE/>
        <w:autoSpaceDN/>
        <w:adjustRightInd/>
        <w:jc w:val="center"/>
        <w:rPr>
          <w:color w:val="000000"/>
          <w:sz w:val="18"/>
          <w:szCs w:val="18"/>
        </w:rPr>
      </w:pPr>
      <w:r>
        <w:rPr>
          <w:rFonts w:eastAsiaTheme="minorHAnsi"/>
          <w:b/>
          <w:sz w:val="28"/>
          <w:szCs w:val="28"/>
          <w:shd w:val="clear" w:color="auto" w:fill="FFFFFF"/>
          <w:lang w:eastAsia="en-US"/>
        </w:rPr>
        <w:t xml:space="preserve">2) </w:t>
      </w:r>
      <w:r w:rsidR="000B13FA" w:rsidRPr="000B13FA">
        <w:rPr>
          <w:rFonts w:eastAsiaTheme="minorHAnsi"/>
          <w:b/>
          <w:sz w:val="28"/>
          <w:szCs w:val="28"/>
          <w:shd w:val="clear" w:color="auto" w:fill="FFFFFF"/>
          <w:lang w:eastAsia="en-US"/>
        </w:rPr>
        <w:t>проверк</w:t>
      </w:r>
      <w:r>
        <w:rPr>
          <w:rFonts w:eastAsiaTheme="minorHAnsi"/>
          <w:b/>
          <w:sz w:val="28"/>
          <w:szCs w:val="28"/>
          <w:shd w:val="clear" w:color="auto" w:fill="FFFFFF"/>
          <w:lang w:eastAsia="en-US"/>
        </w:rPr>
        <w:t>а</w:t>
      </w:r>
      <w:r w:rsidR="000B13FA" w:rsidRPr="000B13FA">
        <w:rPr>
          <w:rFonts w:eastAsiaTheme="minorHAnsi"/>
          <w:b/>
          <w:sz w:val="28"/>
          <w:szCs w:val="28"/>
          <w:shd w:val="clear" w:color="auto" w:fill="FFFFFF"/>
          <w:lang w:eastAsia="en-US"/>
        </w:rPr>
        <w:t xml:space="preserve"> </w:t>
      </w:r>
      <w:bookmarkStart w:id="6" w:name="_Hlk175305299"/>
      <w:r w:rsidR="000B13FA" w:rsidRPr="000B13FA">
        <w:rPr>
          <w:b/>
          <w:color w:val="000000"/>
          <w:sz w:val="28"/>
          <w:szCs w:val="28"/>
          <w:shd w:val="clear" w:color="auto" w:fill="FFFFFF"/>
        </w:rPr>
        <w:t xml:space="preserve">финансово-хозяйственной деятельности </w:t>
      </w:r>
      <w:bookmarkStart w:id="7" w:name="_Hlk176776727"/>
      <w:r w:rsidR="000B13FA" w:rsidRPr="000B13FA">
        <w:rPr>
          <w:b/>
          <w:color w:val="000000"/>
          <w:sz w:val="28"/>
          <w:szCs w:val="28"/>
          <w:shd w:val="clear" w:color="auto" w:fill="FFFFFF"/>
        </w:rPr>
        <w:t xml:space="preserve">Муниципального бюджетного дошкольного образовательного </w:t>
      </w:r>
      <w:bookmarkStart w:id="8" w:name="_Hlk195267779"/>
      <w:r w:rsidR="000B13FA" w:rsidRPr="000B13FA">
        <w:rPr>
          <w:b/>
          <w:color w:val="000000"/>
          <w:sz w:val="28"/>
          <w:szCs w:val="28"/>
          <w:shd w:val="clear" w:color="auto" w:fill="FFFFFF"/>
        </w:rPr>
        <w:t>учреждения «Детский сад «Хрусталик»</w:t>
      </w:r>
      <w:r w:rsidR="000B13FA" w:rsidRPr="000B13FA">
        <w:rPr>
          <w:b/>
          <w:bCs/>
          <w:color w:val="000000"/>
          <w:sz w:val="28"/>
          <w:szCs w:val="28"/>
        </w:rPr>
        <w:t xml:space="preserve"> за 2024 год.</w:t>
      </w:r>
    </w:p>
    <w:bookmarkEnd w:id="6"/>
    <w:bookmarkEnd w:id="7"/>
    <w:bookmarkEnd w:id="8"/>
    <w:p w:rsidR="000B13FA" w:rsidRDefault="000B13FA" w:rsidP="000B13FA">
      <w:pPr>
        <w:overflowPunct/>
        <w:autoSpaceDE/>
        <w:autoSpaceDN/>
        <w:adjustRightInd/>
        <w:spacing w:line="276" w:lineRule="auto"/>
        <w:jc w:val="both"/>
        <w:rPr>
          <w:rFonts w:eastAsiaTheme="minorHAnsi"/>
          <w:b/>
          <w:sz w:val="28"/>
          <w:szCs w:val="28"/>
        </w:rPr>
      </w:pPr>
    </w:p>
    <w:p w:rsidR="000B13FA" w:rsidRPr="000B13FA" w:rsidRDefault="000B13FA" w:rsidP="00082723">
      <w:pPr>
        <w:overflowPunct/>
        <w:autoSpaceDE/>
        <w:autoSpaceDN/>
        <w:adjustRightInd/>
        <w:jc w:val="center"/>
        <w:rPr>
          <w:b/>
          <w:sz w:val="28"/>
          <w:szCs w:val="28"/>
        </w:rPr>
      </w:pPr>
      <w:r w:rsidRPr="000B13FA">
        <w:rPr>
          <w:b/>
          <w:sz w:val="28"/>
          <w:szCs w:val="28"/>
        </w:rPr>
        <w:t>В ходе проверки выявлены нарушения:</w:t>
      </w:r>
    </w:p>
    <w:p w:rsidR="000B13FA" w:rsidRPr="000B13FA" w:rsidRDefault="000B13FA" w:rsidP="00082723">
      <w:pPr>
        <w:overflowPunct/>
        <w:autoSpaceDE/>
        <w:autoSpaceDN/>
        <w:adjustRightInd/>
        <w:jc w:val="center"/>
        <w:rPr>
          <w:b/>
          <w:sz w:val="28"/>
          <w:szCs w:val="28"/>
        </w:rPr>
      </w:pPr>
    </w:p>
    <w:p w:rsidR="000B13FA" w:rsidRPr="000B13FA" w:rsidRDefault="000B13FA" w:rsidP="000B13FA">
      <w:pPr>
        <w:overflowPunct/>
        <w:jc w:val="both"/>
        <w:rPr>
          <w:b/>
          <w:sz w:val="28"/>
          <w:szCs w:val="28"/>
        </w:rPr>
      </w:pPr>
      <w:r>
        <w:rPr>
          <w:b/>
          <w:sz w:val="28"/>
          <w:szCs w:val="28"/>
        </w:rPr>
        <w:t>1.</w:t>
      </w:r>
      <w:r w:rsidRPr="000B13FA">
        <w:rPr>
          <w:b/>
          <w:sz w:val="28"/>
          <w:szCs w:val="28"/>
        </w:rPr>
        <w:t xml:space="preserve">В реестр муниципального имущества не включены: </w:t>
      </w:r>
    </w:p>
    <w:p w:rsidR="000B13FA" w:rsidRPr="000B13FA" w:rsidRDefault="000B13FA" w:rsidP="000B13FA">
      <w:pPr>
        <w:overflowPunct/>
        <w:jc w:val="both"/>
        <w:rPr>
          <w:sz w:val="28"/>
          <w:szCs w:val="28"/>
        </w:rPr>
      </w:pPr>
      <w:r w:rsidRPr="000B13FA">
        <w:rPr>
          <w:b/>
          <w:sz w:val="28"/>
          <w:szCs w:val="28"/>
        </w:rPr>
        <w:t xml:space="preserve">       - </w:t>
      </w:r>
      <w:r w:rsidRPr="000B13FA">
        <w:rPr>
          <w:sz w:val="28"/>
          <w:szCs w:val="28"/>
        </w:rPr>
        <w:t>Детский игровой комплекс «Малютка», инвентарный номер 4101367958 на сумму 75 300,00 руб.;</w:t>
      </w:r>
    </w:p>
    <w:p w:rsidR="000B13FA" w:rsidRPr="000B13FA" w:rsidRDefault="000B13FA" w:rsidP="000B13FA">
      <w:pPr>
        <w:overflowPunct/>
        <w:jc w:val="both"/>
        <w:rPr>
          <w:sz w:val="28"/>
          <w:szCs w:val="28"/>
        </w:rPr>
      </w:pPr>
      <w:r w:rsidRPr="000B13FA">
        <w:rPr>
          <w:sz w:val="28"/>
          <w:szCs w:val="28"/>
        </w:rPr>
        <w:t xml:space="preserve">     - Игровая форма «Домик со счетами», инвентарный номер 4101367960 на сумму 60 000,00 руб.;</w:t>
      </w:r>
    </w:p>
    <w:p w:rsidR="000B13FA" w:rsidRPr="000B13FA" w:rsidRDefault="000B13FA" w:rsidP="000B13FA">
      <w:pPr>
        <w:overflowPunct/>
        <w:jc w:val="both"/>
        <w:rPr>
          <w:sz w:val="28"/>
          <w:szCs w:val="28"/>
        </w:rPr>
      </w:pPr>
      <w:r w:rsidRPr="000B13FA">
        <w:rPr>
          <w:sz w:val="28"/>
          <w:szCs w:val="28"/>
        </w:rPr>
        <w:t xml:space="preserve">      -  Качели «Балансир», инвентарный номер 4101367959 на сумму 25 000,00 руб.</w:t>
      </w:r>
    </w:p>
    <w:p w:rsidR="000B13FA" w:rsidRPr="000B13FA" w:rsidRDefault="000B13FA" w:rsidP="000B13FA">
      <w:pPr>
        <w:overflowPunct/>
        <w:jc w:val="both"/>
        <w:rPr>
          <w:sz w:val="28"/>
          <w:szCs w:val="28"/>
        </w:rPr>
      </w:pPr>
      <w:r w:rsidRPr="000B13FA">
        <w:rPr>
          <w:sz w:val="28"/>
          <w:szCs w:val="28"/>
        </w:rPr>
        <w:t xml:space="preserve">     -  Качели двухсекционные, инвентарный номер 4101367961 на сумму 27 000,00 руб.</w:t>
      </w:r>
    </w:p>
    <w:p w:rsidR="000B13FA" w:rsidRPr="000B13FA" w:rsidRDefault="000B13FA" w:rsidP="000B13FA">
      <w:pPr>
        <w:overflowPunct/>
        <w:jc w:val="both"/>
        <w:rPr>
          <w:sz w:val="28"/>
          <w:szCs w:val="28"/>
        </w:rPr>
      </w:pPr>
      <w:r w:rsidRPr="000B13FA">
        <w:rPr>
          <w:sz w:val="28"/>
          <w:szCs w:val="28"/>
        </w:rPr>
        <w:t xml:space="preserve">      - Скамья со спинкой и поручнями, инвентарный номер 4101367962 на сумму 12 000,00 руб.</w:t>
      </w:r>
    </w:p>
    <w:p w:rsidR="000B13FA" w:rsidRPr="000B13FA" w:rsidRDefault="000B13FA" w:rsidP="000B13FA">
      <w:pPr>
        <w:overflowPunct/>
        <w:jc w:val="both"/>
        <w:rPr>
          <w:b/>
          <w:sz w:val="28"/>
          <w:szCs w:val="28"/>
        </w:rPr>
      </w:pPr>
      <w:r w:rsidRPr="000B13FA">
        <w:rPr>
          <w:b/>
          <w:sz w:val="28"/>
          <w:szCs w:val="28"/>
        </w:rPr>
        <w:t xml:space="preserve">   Сумма в размере 274 600,00 руб. Комиссия квалифицирует как нарушение ведения реестра муниципального имущества. </w:t>
      </w:r>
    </w:p>
    <w:p w:rsidR="000B13FA" w:rsidRPr="000B13FA" w:rsidRDefault="000B13FA" w:rsidP="000B13FA">
      <w:pPr>
        <w:overflowPunct/>
        <w:jc w:val="both"/>
        <w:rPr>
          <w:sz w:val="28"/>
          <w:szCs w:val="28"/>
        </w:rPr>
      </w:pPr>
    </w:p>
    <w:p w:rsidR="000B13FA" w:rsidRPr="000B13FA" w:rsidRDefault="000B13FA" w:rsidP="000B13FA">
      <w:pPr>
        <w:overflowPunct/>
        <w:jc w:val="both"/>
        <w:rPr>
          <w:sz w:val="28"/>
          <w:szCs w:val="28"/>
        </w:rPr>
      </w:pPr>
      <w:r w:rsidRPr="000B13FA">
        <w:rPr>
          <w:b/>
          <w:sz w:val="28"/>
          <w:szCs w:val="28"/>
        </w:rPr>
        <w:lastRenderedPageBreak/>
        <w:t xml:space="preserve">2. В нарушение правил ведения бухгалтерского учета </w:t>
      </w:r>
      <w:r w:rsidRPr="000B13FA">
        <w:rPr>
          <w:sz w:val="28"/>
          <w:szCs w:val="28"/>
        </w:rPr>
        <w:t xml:space="preserve">данные, представленные в накопительной ведомости по расходу продуктов питания (ф. 0504038) не соответствуют данным меню-требования (ф.0504202) по следующим продуктам:   </w:t>
      </w:r>
    </w:p>
    <w:p w:rsidR="000B13FA" w:rsidRPr="000B13FA" w:rsidRDefault="000B13FA" w:rsidP="000B13FA">
      <w:pPr>
        <w:overflowPunct/>
        <w:autoSpaceDE/>
        <w:autoSpaceDN/>
        <w:adjustRightInd/>
        <w:ind w:firstLine="709"/>
        <w:jc w:val="both"/>
        <w:rPr>
          <w:b/>
          <w:sz w:val="28"/>
          <w:szCs w:val="28"/>
        </w:rPr>
      </w:pPr>
    </w:p>
    <w:tbl>
      <w:tblPr>
        <w:tblStyle w:val="1"/>
        <w:tblW w:w="0" w:type="auto"/>
        <w:tblLook w:val="04A0" w:firstRow="1" w:lastRow="0" w:firstColumn="1" w:lastColumn="0" w:noHBand="0" w:noVBand="1"/>
      </w:tblPr>
      <w:tblGrid>
        <w:gridCol w:w="959"/>
        <w:gridCol w:w="2394"/>
        <w:gridCol w:w="1954"/>
        <w:gridCol w:w="2171"/>
        <w:gridCol w:w="2093"/>
      </w:tblGrid>
      <w:tr w:rsidR="000B13FA" w:rsidRPr="000B13FA" w:rsidTr="00ED08B7">
        <w:tc>
          <w:tcPr>
            <w:tcW w:w="959" w:type="dxa"/>
          </w:tcPr>
          <w:p w:rsidR="000B13FA" w:rsidRPr="000B13FA" w:rsidRDefault="000B13FA" w:rsidP="000B13FA">
            <w:pPr>
              <w:overflowPunct/>
              <w:autoSpaceDE/>
              <w:autoSpaceDN/>
              <w:adjustRightInd/>
              <w:jc w:val="center"/>
              <w:rPr>
                <w:b/>
                <w:szCs w:val="24"/>
              </w:rPr>
            </w:pPr>
            <w:r w:rsidRPr="000B13FA">
              <w:rPr>
                <w:b/>
                <w:szCs w:val="24"/>
              </w:rPr>
              <w:t xml:space="preserve">№ </w:t>
            </w:r>
          </w:p>
          <w:p w:rsidR="000B13FA" w:rsidRPr="000B13FA" w:rsidRDefault="000B13FA" w:rsidP="000B13FA">
            <w:pPr>
              <w:overflowPunct/>
              <w:autoSpaceDE/>
              <w:autoSpaceDN/>
              <w:adjustRightInd/>
              <w:jc w:val="center"/>
              <w:rPr>
                <w:b/>
                <w:szCs w:val="24"/>
              </w:rPr>
            </w:pPr>
            <w:r w:rsidRPr="000B13FA">
              <w:rPr>
                <w:b/>
                <w:szCs w:val="24"/>
              </w:rPr>
              <w:t>п/п</w:t>
            </w:r>
          </w:p>
        </w:tc>
        <w:tc>
          <w:tcPr>
            <w:tcW w:w="2394" w:type="dxa"/>
          </w:tcPr>
          <w:p w:rsidR="000B13FA" w:rsidRPr="000B13FA" w:rsidRDefault="000B13FA" w:rsidP="000B13FA">
            <w:pPr>
              <w:overflowPunct/>
              <w:autoSpaceDE/>
              <w:autoSpaceDN/>
              <w:adjustRightInd/>
              <w:jc w:val="center"/>
              <w:rPr>
                <w:b/>
                <w:szCs w:val="24"/>
              </w:rPr>
            </w:pPr>
            <w:r w:rsidRPr="000B13FA">
              <w:rPr>
                <w:b/>
                <w:szCs w:val="24"/>
              </w:rPr>
              <w:t>наименование</w:t>
            </w:r>
          </w:p>
        </w:tc>
        <w:tc>
          <w:tcPr>
            <w:tcW w:w="1954" w:type="dxa"/>
          </w:tcPr>
          <w:p w:rsidR="000B13FA" w:rsidRPr="000B13FA" w:rsidRDefault="000B13FA" w:rsidP="000B13FA">
            <w:pPr>
              <w:overflowPunct/>
              <w:autoSpaceDE/>
              <w:autoSpaceDN/>
              <w:adjustRightInd/>
              <w:jc w:val="center"/>
              <w:rPr>
                <w:b/>
                <w:szCs w:val="24"/>
              </w:rPr>
            </w:pPr>
            <w:r w:rsidRPr="000B13FA">
              <w:rPr>
                <w:b/>
                <w:szCs w:val="24"/>
              </w:rPr>
              <w:t>Выдано по меню требованию</w:t>
            </w:r>
          </w:p>
        </w:tc>
        <w:tc>
          <w:tcPr>
            <w:tcW w:w="2171" w:type="dxa"/>
          </w:tcPr>
          <w:p w:rsidR="000B13FA" w:rsidRPr="000B13FA" w:rsidRDefault="000B13FA" w:rsidP="000B13FA">
            <w:pPr>
              <w:overflowPunct/>
              <w:autoSpaceDE/>
              <w:autoSpaceDN/>
              <w:adjustRightInd/>
              <w:jc w:val="center"/>
              <w:rPr>
                <w:b/>
                <w:szCs w:val="24"/>
              </w:rPr>
            </w:pPr>
            <w:r w:rsidRPr="000B13FA">
              <w:rPr>
                <w:b/>
                <w:szCs w:val="24"/>
              </w:rPr>
              <w:t>Отражено в накопительной ведомости</w:t>
            </w:r>
          </w:p>
        </w:tc>
        <w:tc>
          <w:tcPr>
            <w:tcW w:w="2093" w:type="dxa"/>
          </w:tcPr>
          <w:p w:rsidR="000B13FA" w:rsidRPr="000B13FA" w:rsidRDefault="000B13FA" w:rsidP="000B13FA">
            <w:pPr>
              <w:overflowPunct/>
              <w:autoSpaceDE/>
              <w:autoSpaceDN/>
              <w:adjustRightInd/>
              <w:jc w:val="center"/>
              <w:rPr>
                <w:b/>
                <w:szCs w:val="24"/>
              </w:rPr>
            </w:pPr>
            <w:r w:rsidRPr="000B13FA">
              <w:rPr>
                <w:b/>
                <w:szCs w:val="24"/>
              </w:rPr>
              <w:t>Отклонение</w:t>
            </w:r>
          </w:p>
          <w:p w:rsidR="000B13FA" w:rsidRPr="000B13FA" w:rsidRDefault="000B13FA" w:rsidP="000B13FA">
            <w:pPr>
              <w:overflowPunct/>
              <w:autoSpaceDE/>
              <w:autoSpaceDN/>
              <w:adjustRightInd/>
              <w:jc w:val="center"/>
              <w:rPr>
                <w:b/>
                <w:szCs w:val="24"/>
              </w:rPr>
            </w:pPr>
            <w:r w:rsidRPr="000B13FA">
              <w:rPr>
                <w:b/>
                <w:szCs w:val="24"/>
              </w:rPr>
              <w:t>+/-</w:t>
            </w:r>
          </w:p>
        </w:tc>
      </w:tr>
      <w:tr w:rsidR="000B13FA" w:rsidRPr="000B13FA" w:rsidTr="00ED08B7">
        <w:tc>
          <w:tcPr>
            <w:tcW w:w="959" w:type="dxa"/>
          </w:tcPr>
          <w:p w:rsidR="000B13FA" w:rsidRPr="000B13FA" w:rsidRDefault="000B13FA" w:rsidP="000B13FA">
            <w:pPr>
              <w:overflowPunct/>
              <w:autoSpaceDE/>
              <w:autoSpaceDN/>
              <w:adjustRightInd/>
              <w:jc w:val="center"/>
              <w:rPr>
                <w:szCs w:val="24"/>
              </w:rPr>
            </w:pPr>
            <w:r w:rsidRPr="000B13FA">
              <w:rPr>
                <w:szCs w:val="24"/>
              </w:rPr>
              <w:t>1</w:t>
            </w:r>
          </w:p>
        </w:tc>
        <w:tc>
          <w:tcPr>
            <w:tcW w:w="2394" w:type="dxa"/>
          </w:tcPr>
          <w:p w:rsidR="000B13FA" w:rsidRPr="000B13FA" w:rsidRDefault="000B13FA" w:rsidP="000B13FA">
            <w:pPr>
              <w:overflowPunct/>
              <w:autoSpaceDE/>
              <w:autoSpaceDN/>
              <w:adjustRightInd/>
              <w:jc w:val="center"/>
              <w:rPr>
                <w:szCs w:val="24"/>
              </w:rPr>
            </w:pPr>
            <w:r w:rsidRPr="000B13FA">
              <w:rPr>
                <w:szCs w:val="24"/>
              </w:rPr>
              <w:t>2</w:t>
            </w:r>
          </w:p>
        </w:tc>
        <w:tc>
          <w:tcPr>
            <w:tcW w:w="1954" w:type="dxa"/>
          </w:tcPr>
          <w:p w:rsidR="000B13FA" w:rsidRPr="000B13FA" w:rsidRDefault="000B13FA" w:rsidP="000B13FA">
            <w:pPr>
              <w:overflowPunct/>
              <w:autoSpaceDE/>
              <w:autoSpaceDN/>
              <w:adjustRightInd/>
              <w:jc w:val="center"/>
              <w:rPr>
                <w:szCs w:val="24"/>
              </w:rPr>
            </w:pPr>
            <w:r w:rsidRPr="000B13FA">
              <w:rPr>
                <w:szCs w:val="24"/>
              </w:rPr>
              <w:t>3</w:t>
            </w:r>
          </w:p>
        </w:tc>
        <w:tc>
          <w:tcPr>
            <w:tcW w:w="2171" w:type="dxa"/>
          </w:tcPr>
          <w:p w:rsidR="000B13FA" w:rsidRPr="000B13FA" w:rsidRDefault="000B13FA" w:rsidP="000B13FA">
            <w:pPr>
              <w:overflowPunct/>
              <w:autoSpaceDE/>
              <w:autoSpaceDN/>
              <w:adjustRightInd/>
              <w:jc w:val="center"/>
              <w:rPr>
                <w:szCs w:val="24"/>
              </w:rPr>
            </w:pPr>
            <w:r w:rsidRPr="000B13FA">
              <w:rPr>
                <w:szCs w:val="24"/>
              </w:rPr>
              <w:t>4</w:t>
            </w:r>
          </w:p>
        </w:tc>
        <w:tc>
          <w:tcPr>
            <w:tcW w:w="2093" w:type="dxa"/>
          </w:tcPr>
          <w:p w:rsidR="000B13FA" w:rsidRPr="000B13FA" w:rsidRDefault="000B13FA" w:rsidP="000B13FA">
            <w:pPr>
              <w:overflowPunct/>
              <w:autoSpaceDE/>
              <w:autoSpaceDN/>
              <w:adjustRightInd/>
              <w:jc w:val="center"/>
              <w:rPr>
                <w:szCs w:val="24"/>
              </w:rPr>
            </w:pPr>
            <w:r w:rsidRPr="000B13FA">
              <w:rPr>
                <w:szCs w:val="24"/>
              </w:rPr>
              <w:t>ст.3-ст.4</w:t>
            </w:r>
          </w:p>
        </w:tc>
      </w:tr>
      <w:tr w:rsidR="000B13FA" w:rsidRPr="000B13FA" w:rsidTr="00ED08B7">
        <w:tc>
          <w:tcPr>
            <w:tcW w:w="959" w:type="dxa"/>
          </w:tcPr>
          <w:p w:rsidR="000B13FA" w:rsidRPr="000B13FA" w:rsidRDefault="000B13FA" w:rsidP="000B13FA">
            <w:pPr>
              <w:overflowPunct/>
              <w:autoSpaceDE/>
              <w:autoSpaceDN/>
              <w:adjustRightInd/>
              <w:jc w:val="center"/>
              <w:rPr>
                <w:sz w:val="28"/>
                <w:szCs w:val="28"/>
              </w:rPr>
            </w:pPr>
            <w:r w:rsidRPr="000B13FA">
              <w:rPr>
                <w:sz w:val="28"/>
                <w:szCs w:val="28"/>
              </w:rPr>
              <w:t>1</w:t>
            </w:r>
          </w:p>
        </w:tc>
        <w:tc>
          <w:tcPr>
            <w:tcW w:w="2394" w:type="dxa"/>
          </w:tcPr>
          <w:p w:rsidR="000B13FA" w:rsidRPr="000B13FA" w:rsidRDefault="000B13FA" w:rsidP="000B13FA">
            <w:pPr>
              <w:overflowPunct/>
              <w:autoSpaceDE/>
              <w:autoSpaceDN/>
              <w:adjustRightInd/>
              <w:rPr>
                <w:sz w:val="28"/>
                <w:szCs w:val="28"/>
              </w:rPr>
            </w:pPr>
            <w:r w:rsidRPr="000B13FA">
              <w:rPr>
                <w:sz w:val="28"/>
                <w:szCs w:val="28"/>
              </w:rPr>
              <w:t>молоко</w:t>
            </w:r>
          </w:p>
        </w:tc>
        <w:tc>
          <w:tcPr>
            <w:tcW w:w="1954" w:type="dxa"/>
          </w:tcPr>
          <w:p w:rsidR="000B13FA" w:rsidRPr="000B13FA" w:rsidRDefault="000B13FA" w:rsidP="000B13FA">
            <w:pPr>
              <w:overflowPunct/>
              <w:autoSpaceDE/>
              <w:autoSpaceDN/>
              <w:adjustRightInd/>
              <w:jc w:val="center"/>
              <w:rPr>
                <w:sz w:val="28"/>
                <w:szCs w:val="28"/>
              </w:rPr>
            </w:pPr>
            <w:r w:rsidRPr="000B13FA">
              <w:rPr>
                <w:sz w:val="28"/>
                <w:szCs w:val="28"/>
              </w:rPr>
              <w:t>63л.</w:t>
            </w:r>
          </w:p>
        </w:tc>
        <w:tc>
          <w:tcPr>
            <w:tcW w:w="2171" w:type="dxa"/>
          </w:tcPr>
          <w:p w:rsidR="000B13FA" w:rsidRPr="000B13FA" w:rsidRDefault="000B13FA" w:rsidP="000B13FA">
            <w:pPr>
              <w:overflowPunct/>
              <w:autoSpaceDE/>
              <w:autoSpaceDN/>
              <w:adjustRightInd/>
              <w:jc w:val="center"/>
              <w:rPr>
                <w:sz w:val="28"/>
                <w:szCs w:val="28"/>
              </w:rPr>
            </w:pPr>
            <w:r w:rsidRPr="000B13FA">
              <w:rPr>
                <w:sz w:val="28"/>
                <w:szCs w:val="28"/>
              </w:rPr>
              <w:t>49л.</w:t>
            </w:r>
          </w:p>
        </w:tc>
        <w:tc>
          <w:tcPr>
            <w:tcW w:w="2093" w:type="dxa"/>
          </w:tcPr>
          <w:p w:rsidR="000B13FA" w:rsidRPr="000B13FA" w:rsidRDefault="000B13FA" w:rsidP="000B13FA">
            <w:pPr>
              <w:overflowPunct/>
              <w:autoSpaceDE/>
              <w:autoSpaceDN/>
              <w:adjustRightInd/>
              <w:jc w:val="center"/>
              <w:rPr>
                <w:sz w:val="28"/>
                <w:szCs w:val="28"/>
              </w:rPr>
            </w:pPr>
            <w:r w:rsidRPr="000B13FA">
              <w:rPr>
                <w:sz w:val="28"/>
                <w:szCs w:val="28"/>
              </w:rPr>
              <w:t>+14л.</w:t>
            </w:r>
          </w:p>
        </w:tc>
      </w:tr>
      <w:tr w:rsidR="000B13FA" w:rsidRPr="000B13FA" w:rsidTr="00ED08B7">
        <w:tc>
          <w:tcPr>
            <w:tcW w:w="959" w:type="dxa"/>
          </w:tcPr>
          <w:p w:rsidR="000B13FA" w:rsidRPr="000B13FA" w:rsidRDefault="000B13FA" w:rsidP="000B13FA">
            <w:pPr>
              <w:overflowPunct/>
              <w:autoSpaceDE/>
              <w:autoSpaceDN/>
              <w:adjustRightInd/>
              <w:jc w:val="center"/>
              <w:rPr>
                <w:sz w:val="28"/>
                <w:szCs w:val="28"/>
              </w:rPr>
            </w:pPr>
            <w:r w:rsidRPr="000B13FA">
              <w:rPr>
                <w:sz w:val="28"/>
                <w:szCs w:val="28"/>
              </w:rPr>
              <w:t>2</w:t>
            </w:r>
          </w:p>
        </w:tc>
        <w:tc>
          <w:tcPr>
            <w:tcW w:w="2394" w:type="dxa"/>
          </w:tcPr>
          <w:p w:rsidR="000B13FA" w:rsidRPr="000B13FA" w:rsidRDefault="000B13FA" w:rsidP="000B13FA">
            <w:pPr>
              <w:overflowPunct/>
              <w:autoSpaceDE/>
              <w:autoSpaceDN/>
              <w:adjustRightInd/>
              <w:rPr>
                <w:sz w:val="28"/>
                <w:szCs w:val="28"/>
              </w:rPr>
            </w:pPr>
            <w:r w:rsidRPr="000B13FA">
              <w:rPr>
                <w:sz w:val="28"/>
                <w:szCs w:val="28"/>
              </w:rPr>
              <w:t>масло сливочное</w:t>
            </w:r>
          </w:p>
        </w:tc>
        <w:tc>
          <w:tcPr>
            <w:tcW w:w="1954" w:type="dxa"/>
          </w:tcPr>
          <w:p w:rsidR="000B13FA" w:rsidRPr="000B13FA" w:rsidRDefault="000B13FA" w:rsidP="000B13FA">
            <w:pPr>
              <w:overflowPunct/>
              <w:autoSpaceDE/>
              <w:autoSpaceDN/>
              <w:adjustRightInd/>
              <w:jc w:val="center"/>
              <w:rPr>
                <w:sz w:val="28"/>
                <w:szCs w:val="28"/>
              </w:rPr>
            </w:pPr>
            <w:r w:rsidRPr="000B13FA">
              <w:rPr>
                <w:sz w:val="28"/>
                <w:szCs w:val="28"/>
              </w:rPr>
              <w:t>2945гр.</w:t>
            </w:r>
          </w:p>
        </w:tc>
        <w:tc>
          <w:tcPr>
            <w:tcW w:w="2171" w:type="dxa"/>
          </w:tcPr>
          <w:p w:rsidR="000B13FA" w:rsidRPr="000B13FA" w:rsidRDefault="000B13FA" w:rsidP="000B13FA">
            <w:pPr>
              <w:overflowPunct/>
              <w:autoSpaceDE/>
              <w:autoSpaceDN/>
              <w:adjustRightInd/>
              <w:jc w:val="center"/>
              <w:rPr>
                <w:sz w:val="28"/>
                <w:szCs w:val="28"/>
              </w:rPr>
            </w:pPr>
            <w:r w:rsidRPr="000B13FA">
              <w:rPr>
                <w:sz w:val="28"/>
                <w:szCs w:val="28"/>
              </w:rPr>
              <w:t>2118гр.</w:t>
            </w:r>
          </w:p>
        </w:tc>
        <w:tc>
          <w:tcPr>
            <w:tcW w:w="2093" w:type="dxa"/>
          </w:tcPr>
          <w:p w:rsidR="000B13FA" w:rsidRPr="000B13FA" w:rsidRDefault="000B13FA" w:rsidP="000B13FA">
            <w:pPr>
              <w:overflowPunct/>
              <w:autoSpaceDE/>
              <w:autoSpaceDN/>
              <w:adjustRightInd/>
              <w:jc w:val="center"/>
              <w:rPr>
                <w:sz w:val="28"/>
                <w:szCs w:val="28"/>
              </w:rPr>
            </w:pPr>
            <w:r w:rsidRPr="000B13FA">
              <w:rPr>
                <w:sz w:val="28"/>
                <w:szCs w:val="28"/>
              </w:rPr>
              <w:t>+827гр.</w:t>
            </w:r>
          </w:p>
        </w:tc>
      </w:tr>
      <w:tr w:rsidR="000B13FA" w:rsidRPr="000B13FA" w:rsidTr="00ED08B7">
        <w:tc>
          <w:tcPr>
            <w:tcW w:w="959" w:type="dxa"/>
          </w:tcPr>
          <w:p w:rsidR="000B13FA" w:rsidRPr="000B13FA" w:rsidRDefault="000B13FA" w:rsidP="000B13FA">
            <w:pPr>
              <w:overflowPunct/>
              <w:autoSpaceDE/>
              <w:autoSpaceDN/>
              <w:adjustRightInd/>
              <w:jc w:val="center"/>
              <w:rPr>
                <w:sz w:val="28"/>
                <w:szCs w:val="28"/>
              </w:rPr>
            </w:pPr>
            <w:r w:rsidRPr="000B13FA">
              <w:rPr>
                <w:sz w:val="28"/>
                <w:szCs w:val="28"/>
              </w:rPr>
              <w:t>3</w:t>
            </w:r>
          </w:p>
        </w:tc>
        <w:tc>
          <w:tcPr>
            <w:tcW w:w="2394" w:type="dxa"/>
          </w:tcPr>
          <w:p w:rsidR="000B13FA" w:rsidRPr="000B13FA" w:rsidRDefault="000B13FA" w:rsidP="000B13FA">
            <w:pPr>
              <w:overflowPunct/>
              <w:autoSpaceDE/>
              <w:autoSpaceDN/>
              <w:adjustRightInd/>
              <w:rPr>
                <w:sz w:val="28"/>
                <w:szCs w:val="28"/>
              </w:rPr>
            </w:pPr>
            <w:r w:rsidRPr="000B13FA">
              <w:rPr>
                <w:sz w:val="28"/>
                <w:szCs w:val="28"/>
              </w:rPr>
              <w:t>крупа манная</w:t>
            </w:r>
          </w:p>
        </w:tc>
        <w:tc>
          <w:tcPr>
            <w:tcW w:w="1954" w:type="dxa"/>
          </w:tcPr>
          <w:p w:rsidR="000B13FA" w:rsidRPr="000B13FA" w:rsidRDefault="000B13FA" w:rsidP="000B13FA">
            <w:pPr>
              <w:overflowPunct/>
              <w:autoSpaceDE/>
              <w:autoSpaceDN/>
              <w:adjustRightInd/>
              <w:jc w:val="center"/>
              <w:rPr>
                <w:sz w:val="28"/>
                <w:szCs w:val="28"/>
              </w:rPr>
            </w:pPr>
            <w:r w:rsidRPr="000B13FA">
              <w:rPr>
                <w:sz w:val="28"/>
                <w:szCs w:val="28"/>
              </w:rPr>
              <w:t>1520гр.</w:t>
            </w:r>
          </w:p>
        </w:tc>
        <w:tc>
          <w:tcPr>
            <w:tcW w:w="2171" w:type="dxa"/>
          </w:tcPr>
          <w:p w:rsidR="000B13FA" w:rsidRPr="000B13FA" w:rsidRDefault="000B13FA" w:rsidP="000B13FA">
            <w:pPr>
              <w:overflowPunct/>
              <w:autoSpaceDE/>
              <w:autoSpaceDN/>
              <w:adjustRightInd/>
              <w:jc w:val="center"/>
              <w:rPr>
                <w:sz w:val="28"/>
                <w:szCs w:val="28"/>
              </w:rPr>
            </w:pPr>
            <w:r w:rsidRPr="000B13FA">
              <w:rPr>
                <w:sz w:val="28"/>
                <w:szCs w:val="28"/>
              </w:rPr>
              <w:t>1060гр.</w:t>
            </w:r>
          </w:p>
        </w:tc>
        <w:tc>
          <w:tcPr>
            <w:tcW w:w="2093" w:type="dxa"/>
          </w:tcPr>
          <w:p w:rsidR="000B13FA" w:rsidRPr="000B13FA" w:rsidRDefault="000B13FA" w:rsidP="000B13FA">
            <w:pPr>
              <w:overflowPunct/>
              <w:autoSpaceDE/>
              <w:autoSpaceDN/>
              <w:adjustRightInd/>
              <w:jc w:val="center"/>
              <w:rPr>
                <w:sz w:val="28"/>
                <w:szCs w:val="28"/>
              </w:rPr>
            </w:pPr>
            <w:r w:rsidRPr="000B13FA">
              <w:rPr>
                <w:sz w:val="28"/>
                <w:szCs w:val="28"/>
              </w:rPr>
              <w:t>+460гр.</w:t>
            </w:r>
          </w:p>
        </w:tc>
      </w:tr>
      <w:tr w:rsidR="000B13FA" w:rsidRPr="000B13FA" w:rsidTr="00ED08B7">
        <w:tc>
          <w:tcPr>
            <w:tcW w:w="959" w:type="dxa"/>
          </w:tcPr>
          <w:p w:rsidR="000B13FA" w:rsidRPr="000B13FA" w:rsidRDefault="000B13FA" w:rsidP="000B13FA">
            <w:pPr>
              <w:overflowPunct/>
              <w:autoSpaceDE/>
              <w:autoSpaceDN/>
              <w:adjustRightInd/>
              <w:jc w:val="center"/>
              <w:rPr>
                <w:sz w:val="28"/>
                <w:szCs w:val="28"/>
              </w:rPr>
            </w:pPr>
            <w:r w:rsidRPr="000B13FA">
              <w:rPr>
                <w:sz w:val="28"/>
                <w:szCs w:val="28"/>
              </w:rPr>
              <w:t>4</w:t>
            </w:r>
          </w:p>
        </w:tc>
        <w:tc>
          <w:tcPr>
            <w:tcW w:w="2394" w:type="dxa"/>
          </w:tcPr>
          <w:p w:rsidR="000B13FA" w:rsidRPr="000B13FA" w:rsidRDefault="000B13FA" w:rsidP="000B13FA">
            <w:pPr>
              <w:overflowPunct/>
              <w:autoSpaceDE/>
              <w:autoSpaceDN/>
              <w:adjustRightInd/>
              <w:rPr>
                <w:sz w:val="28"/>
                <w:szCs w:val="28"/>
              </w:rPr>
            </w:pPr>
            <w:r w:rsidRPr="000B13FA">
              <w:rPr>
                <w:sz w:val="28"/>
                <w:szCs w:val="28"/>
              </w:rPr>
              <w:t>яблоки</w:t>
            </w:r>
          </w:p>
        </w:tc>
        <w:tc>
          <w:tcPr>
            <w:tcW w:w="1954" w:type="dxa"/>
          </w:tcPr>
          <w:p w:rsidR="000B13FA" w:rsidRPr="000B13FA" w:rsidRDefault="000B13FA" w:rsidP="000B13FA">
            <w:pPr>
              <w:overflowPunct/>
              <w:autoSpaceDE/>
              <w:autoSpaceDN/>
              <w:adjustRightInd/>
              <w:jc w:val="center"/>
              <w:rPr>
                <w:sz w:val="28"/>
                <w:szCs w:val="28"/>
              </w:rPr>
            </w:pPr>
            <w:r w:rsidRPr="000B13FA">
              <w:rPr>
                <w:sz w:val="28"/>
                <w:szCs w:val="28"/>
              </w:rPr>
              <w:t>4580гр.</w:t>
            </w:r>
          </w:p>
        </w:tc>
        <w:tc>
          <w:tcPr>
            <w:tcW w:w="2171" w:type="dxa"/>
          </w:tcPr>
          <w:p w:rsidR="000B13FA" w:rsidRPr="000B13FA" w:rsidRDefault="000B13FA" w:rsidP="000B13FA">
            <w:pPr>
              <w:overflowPunct/>
              <w:autoSpaceDE/>
              <w:autoSpaceDN/>
              <w:adjustRightInd/>
              <w:jc w:val="center"/>
              <w:rPr>
                <w:sz w:val="28"/>
                <w:szCs w:val="28"/>
              </w:rPr>
            </w:pPr>
            <w:r w:rsidRPr="000B13FA">
              <w:rPr>
                <w:sz w:val="28"/>
                <w:szCs w:val="28"/>
              </w:rPr>
              <w:t>5020гр.</w:t>
            </w:r>
          </w:p>
        </w:tc>
        <w:tc>
          <w:tcPr>
            <w:tcW w:w="2093" w:type="dxa"/>
          </w:tcPr>
          <w:p w:rsidR="000B13FA" w:rsidRPr="000B13FA" w:rsidRDefault="000B13FA" w:rsidP="000B13FA">
            <w:pPr>
              <w:overflowPunct/>
              <w:autoSpaceDE/>
              <w:autoSpaceDN/>
              <w:adjustRightInd/>
              <w:jc w:val="center"/>
              <w:rPr>
                <w:sz w:val="28"/>
                <w:szCs w:val="28"/>
              </w:rPr>
            </w:pPr>
            <w:r w:rsidRPr="000B13FA">
              <w:rPr>
                <w:sz w:val="28"/>
                <w:szCs w:val="28"/>
              </w:rPr>
              <w:t>+440гр.</w:t>
            </w:r>
          </w:p>
        </w:tc>
      </w:tr>
      <w:tr w:rsidR="000B13FA" w:rsidRPr="000B13FA" w:rsidTr="00ED08B7">
        <w:tc>
          <w:tcPr>
            <w:tcW w:w="959" w:type="dxa"/>
          </w:tcPr>
          <w:p w:rsidR="000B13FA" w:rsidRPr="000B13FA" w:rsidRDefault="000B13FA" w:rsidP="000B13FA">
            <w:pPr>
              <w:overflowPunct/>
              <w:autoSpaceDE/>
              <w:autoSpaceDN/>
              <w:adjustRightInd/>
              <w:jc w:val="center"/>
              <w:rPr>
                <w:sz w:val="28"/>
                <w:szCs w:val="28"/>
              </w:rPr>
            </w:pPr>
            <w:r w:rsidRPr="000B13FA">
              <w:rPr>
                <w:sz w:val="28"/>
                <w:szCs w:val="28"/>
              </w:rPr>
              <w:t>5</w:t>
            </w:r>
          </w:p>
        </w:tc>
        <w:tc>
          <w:tcPr>
            <w:tcW w:w="2394" w:type="dxa"/>
          </w:tcPr>
          <w:p w:rsidR="000B13FA" w:rsidRPr="000B13FA" w:rsidRDefault="000B13FA" w:rsidP="000B13FA">
            <w:pPr>
              <w:overflowPunct/>
              <w:autoSpaceDE/>
              <w:autoSpaceDN/>
              <w:adjustRightInd/>
              <w:rPr>
                <w:sz w:val="28"/>
                <w:szCs w:val="28"/>
              </w:rPr>
            </w:pPr>
            <w:r w:rsidRPr="000B13FA">
              <w:rPr>
                <w:sz w:val="28"/>
                <w:szCs w:val="28"/>
              </w:rPr>
              <w:t>сметана</w:t>
            </w:r>
          </w:p>
        </w:tc>
        <w:tc>
          <w:tcPr>
            <w:tcW w:w="1954" w:type="dxa"/>
          </w:tcPr>
          <w:p w:rsidR="000B13FA" w:rsidRPr="000B13FA" w:rsidRDefault="000B13FA" w:rsidP="000B13FA">
            <w:pPr>
              <w:overflowPunct/>
              <w:autoSpaceDE/>
              <w:autoSpaceDN/>
              <w:adjustRightInd/>
              <w:jc w:val="center"/>
              <w:rPr>
                <w:sz w:val="28"/>
                <w:szCs w:val="28"/>
              </w:rPr>
            </w:pPr>
            <w:r w:rsidRPr="000B13FA">
              <w:rPr>
                <w:sz w:val="28"/>
                <w:szCs w:val="28"/>
              </w:rPr>
              <w:t>1370гр.</w:t>
            </w:r>
          </w:p>
        </w:tc>
        <w:tc>
          <w:tcPr>
            <w:tcW w:w="2171" w:type="dxa"/>
          </w:tcPr>
          <w:p w:rsidR="000B13FA" w:rsidRPr="000B13FA" w:rsidRDefault="000B13FA" w:rsidP="000B13FA">
            <w:pPr>
              <w:overflowPunct/>
              <w:autoSpaceDE/>
              <w:autoSpaceDN/>
              <w:adjustRightInd/>
              <w:jc w:val="center"/>
              <w:rPr>
                <w:sz w:val="28"/>
                <w:szCs w:val="28"/>
              </w:rPr>
            </w:pPr>
            <w:r w:rsidRPr="000B13FA">
              <w:rPr>
                <w:sz w:val="28"/>
                <w:szCs w:val="28"/>
              </w:rPr>
              <w:t>1070гр.</w:t>
            </w:r>
          </w:p>
        </w:tc>
        <w:tc>
          <w:tcPr>
            <w:tcW w:w="2093" w:type="dxa"/>
          </w:tcPr>
          <w:p w:rsidR="000B13FA" w:rsidRPr="000B13FA" w:rsidRDefault="000B13FA" w:rsidP="000B13FA">
            <w:pPr>
              <w:overflowPunct/>
              <w:autoSpaceDE/>
              <w:autoSpaceDN/>
              <w:adjustRightInd/>
              <w:jc w:val="center"/>
              <w:rPr>
                <w:sz w:val="28"/>
                <w:szCs w:val="28"/>
              </w:rPr>
            </w:pPr>
            <w:r w:rsidRPr="000B13FA">
              <w:rPr>
                <w:sz w:val="28"/>
                <w:szCs w:val="28"/>
              </w:rPr>
              <w:t>+300гр.</w:t>
            </w:r>
          </w:p>
        </w:tc>
      </w:tr>
      <w:tr w:rsidR="000B13FA" w:rsidRPr="000B13FA" w:rsidTr="00ED08B7">
        <w:tc>
          <w:tcPr>
            <w:tcW w:w="959" w:type="dxa"/>
          </w:tcPr>
          <w:p w:rsidR="000B13FA" w:rsidRPr="000B13FA" w:rsidRDefault="000B13FA" w:rsidP="000B13FA">
            <w:pPr>
              <w:overflowPunct/>
              <w:autoSpaceDE/>
              <w:autoSpaceDN/>
              <w:adjustRightInd/>
              <w:jc w:val="center"/>
              <w:rPr>
                <w:sz w:val="28"/>
                <w:szCs w:val="28"/>
              </w:rPr>
            </w:pPr>
            <w:r w:rsidRPr="000B13FA">
              <w:rPr>
                <w:sz w:val="28"/>
                <w:szCs w:val="28"/>
              </w:rPr>
              <w:t>6</w:t>
            </w:r>
          </w:p>
        </w:tc>
        <w:tc>
          <w:tcPr>
            <w:tcW w:w="2394" w:type="dxa"/>
          </w:tcPr>
          <w:p w:rsidR="000B13FA" w:rsidRPr="000B13FA" w:rsidRDefault="000B13FA" w:rsidP="000B13FA">
            <w:pPr>
              <w:overflowPunct/>
              <w:autoSpaceDE/>
              <w:autoSpaceDN/>
              <w:adjustRightInd/>
              <w:rPr>
                <w:sz w:val="28"/>
                <w:szCs w:val="28"/>
              </w:rPr>
            </w:pPr>
            <w:r w:rsidRPr="000B13FA">
              <w:rPr>
                <w:sz w:val="28"/>
                <w:szCs w:val="28"/>
              </w:rPr>
              <w:t>творог</w:t>
            </w:r>
          </w:p>
        </w:tc>
        <w:tc>
          <w:tcPr>
            <w:tcW w:w="1954" w:type="dxa"/>
          </w:tcPr>
          <w:p w:rsidR="000B13FA" w:rsidRPr="000B13FA" w:rsidRDefault="000B13FA" w:rsidP="000B13FA">
            <w:pPr>
              <w:overflowPunct/>
              <w:autoSpaceDE/>
              <w:autoSpaceDN/>
              <w:adjustRightInd/>
              <w:jc w:val="center"/>
              <w:rPr>
                <w:sz w:val="28"/>
                <w:szCs w:val="28"/>
              </w:rPr>
            </w:pPr>
            <w:r w:rsidRPr="000B13FA">
              <w:rPr>
                <w:sz w:val="28"/>
                <w:szCs w:val="28"/>
              </w:rPr>
              <w:t>4550гр.</w:t>
            </w:r>
          </w:p>
        </w:tc>
        <w:tc>
          <w:tcPr>
            <w:tcW w:w="2171" w:type="dxa"/>
          </w:tcPr>
          <w:p w:rsidR="000B13FA" w:rsidRPr="000B13FA" w:rsidRDefault="000B13FA" w:rsidP="000B13FA">
            <w:pPr>
              <w:overflowPunct/>
              <w:autoSpaceDE/>
              <w:autoSpaceDN/>
              <w:adjustRightInd/>
              <w:jc w:val="center"/>
              <w:rPr>
                <w:sz w:val="28"/>
                <w:szCs w:val="28"/>
              </w:rPr>
            </w:pPr>
            <w:r w:rsidRPr="000B13FA">
              <w:rPr>
                <w:sz w:val="28"/>
                <w:szCs w:val="28"/>
              </w:rPr>
              <w:t>4560гр.</w:t>
            </w:r>
          </w:p>
        </w:tc>
        <w:tc>
          <w:tcPr>
            <w:tcW w:w="2093" w:type="dxa"/>
          </w:tcPr>
          <w:p w:rsidR="000B13FA" w:rsidRPr="000B13FA" w:rsidRDefault="000B13FA" w:rsidP="000B13FA">
            <w:pPr>
              <w:overflowPunct/>
              <w:autoSpaceDE/>
              <w:autoSpaceDN/>
              <w:adjustRightInd/>
              <w:jc w:val="center"/>
              <w:rPr>
                <w:sz w:val="28"/>
                <w:szCs w:val="28"/>
              </w:rPr>
            </w:pPr>
            <w:r w:rsidRPr="000B13FA">
              <w:rPr>
                <w:sz w:val="28"/>
                <w:szCs w:val="28"/>
              </w:rPr>
              <w:t>-10гр.</w:t>
            </w:r>
          </w:p>
        </w:tc>
      </w:tr>
    </w:tbl>
    <w:p w:rsidR="000B13FA" w:rsidRPr="000B13FA" w:rsidRDefault="000B13FA" w:rsidP="000B13FA">
      <w:pPr>
        <w:overflowPunct/>
        <w:jc w:val="both"/>
        <w:rPr>
          <w:b/>
          <w:sz w:val="28"/>
          <w:szCs w:val="28"/>
        </w:rPr>
      </w:pPr>
    </w:p>
    <w:p w:rsidR="000B13FA" w:rsidRPr="000B13FA" w:rsidRDefault="000B13FA" w:rsidP="000B13FA">
      <w:pPr>
        <w:shd w:val="clear" w:color="auto" w:fill="FFFFFF"/>
        <w:tabs>
          <w:tab w:val="left" w:pos="426"/>
        </w:tabs>
        <w:overflowPunct/>
        <w:autoSpaceDE/>
        <w:autoSpaceDN/>
        <w:adjustRightInd/>
        <w:jc w:val="both"/>
        <w:rPr>
          <w:sz w:val="28"/>
          <w:szCs w:val="28"/>
        </w:rPr>
      </w:pPr>
      <w:r w:rsidRPr="000B13FA">
        <w:rPr>
          <w:b/>
          <w:sz w:val="28"/>
          <w:szCs w:val="28"/>
        </w:rPr>
        <w:t>3.</w:t>
      </w:r>
      <w:r w:rsidRPr="000B13FA">
        <w:rPr>
          <w:color w:val="000000"/>
          <w:sz w:val="28"/>
          <w:szCs w:val="28"/>
        </w:rPr>
        <w:t xml:space="preserve"> В ходе проверки Комиссией было установлено, что в одном приказе по начислению стимулирующих</w:t>
      </w:r>
      <w:r w:rsidRPr="000B13FA">
        <w:rPr>
          <w:b/>
          <w:color w:val="1A1A1A"/>
          <w:sz w:val="28"/>
          <w:szCs w:val="28"/>
        </w:rPr>
        <w:t xml:space="preserve"> выплат, которые производились на основании приказа </w:t>
      </w:r>
      <w:proofErr w:type="spellStart"/>
      <w:r w:rsidRPr="000B13FA">
        <w:rPr>
          <w:b/>
          <w:color w:val="1A1A1A"/>
          <w:sz w:val="28"/>
          <w:szCs w:val="28"/>
        </w:rPr>
        <w:t>и.о</w:t>
      </w:r>
      <w:proofErr w:type="spellEnd"/>
      <w:r w:rsidRPr="000B13FA">
        <w:rPr>
          <w:b/>
          <w:color w:val="1A1A1A"/>
          <w:sz w:val="28"/>
          <w:szCs w:val="28"/>
        </w:rPr>
        <w:t>. заведующей МБДОУ «Хрусталик</w:t>
      </w:r>
      <w:r w:rsidRPr="000B13FA">
        <w:rPr>
          <w:color w:val="1A1A1A"/>
          <w:sz w:val="28"/>
          <w:szCs w:val="28"/>
        </w:rPr>
        <w:t>»</w:t>
      </w:r>
      <w:r w:rsidRPr="000B13FA">
        <w:rPr>
          <w:b/>
          <w:color w:val="1A1A1A"/>
          <w:sz w:val="28"/>
          <w:szCs w:val="28"/>
        </w:rPr>
        <w:t>, без оценочных баллов</w:t>
      </w:r>
      <w:r w:rsidRPr="000B13FA">
        <w:rPr>
          <w:color w:val="000000"/>
          <w:sz w:val="28"/>
          <w:szCs w:val="28"/>
        </w:rPr>
        <w:t xml:space="preserve"> оговаривается несколько показателей оценки результатов работы работника, и прописана общая сумма на несколько видов надбавок и доплат. </w:t>
      </w:r>
    </w:p>
    <w:p w:rsidR="000B13FA" w:rsidRPr="000B13FA" w:rsidRDefault="000B13FA" w:rsidP="000B13FA">
      <w:pPr>
        <w:shd w:val="clear" w:color="auto" w:fill="FFFFFF"/>
        <w:tabs>
          <w:tab w:val="left" w:pos="426"/>
        </w:tabs>
        <w:overflowPunct/>
        <w:autoSpaceDE/>
        <w:autoSpaceDN/>
        <w:adjustRightInd/>
        <w:jc w:val="both"/>
        <w:rPr>
          <w:rFonts w:eastAsia="Calibri"/>
          <w:b/>
          <w:sz w:val="28"/>
          <w:szCs w:val="28"/>
          <w:lang w:eastAsia="en-US"/>
        </w:rPr>
      </w:pPr>
      <w:r w:rsidRPr="000B13FA">
        <w:rPr>
          <w:rFonts w:eastAsia="Calibri"/>
          <w:color w:val="FF0000"/>
          <w:sz w:val="28"/>
          <w:szCs w:val="28"/>
          <w:lang w:eastAsia="en-US"/>
        </w:rPr>
        <w:t xml:space="preserve">         </w:t>
      </w:r>
      <w:r w:rsidRPr="000B13FA">
        <w:rPr>
          <w:rFonts w:eastAsia="Calibri"/>
          <w:b/>
          <w:sz w:val="28"/>
          <w:szCs w:val="28"/>
          <w:lang w:eastAsia="en-US"/>
        </w:rPr>
        <w:t xml:space="preserve">В связи с чем Контрольно-ревизионной комиссии не представляется возможность проверить правильность начисления стимулирующих выплат сотрудникам </w:t>
      </w:r>
      <w:r w:rsidRPr="000B13FA">
        <w:rPr>
          <w:b/>
          <w:color w:val="1A1A1A"/>
          <w:sz w:val="28"/>
          <w:szCs w:val="28"/>
        </w:rPr>
        <w:t>МБДОУ «Хрусталик»</w:t>
      </w:r>
      <w:r w:rsidRPr="000B13FA">
        <w:rPr>
          <w:color w:val="1A1A1A"/>
          <w:sz w:val="28"/>
          <w:szCs w:val="28"/>
        </w:rPr>
        <w:t xml:space="preserve"> </w:t>
      </w:r>
      <w:r w:rsidRPr="000B13FA">
        <w:rPr>
          <w:rFonts w:eastAsia="Calibri"/>
          <w:b/>
          <w:sz w:val="28"/>
          <w:szCs w:val="28"/>
          <w:lang w:eastAsia="en-US"/>
        </w:rPr>
        <w:t xml:space="preserve">за проверяемый период. </w:t>
      </w:r>
    </w:p>
    <w:p w:rsidR="000B13FA" w:rsidRPr="000B13FA" w:rsidRDefault="000B13FA" w:rsidP="000B13FA">
      <w:pPr>
        <w:shd w:val="clear" w:color="auto" w:fill="FFFFFF"/>
        <w:tabs>
          <w:tab w:val="left" w:pos="426"/>
        </w:tabs>
        <w:overflowPunct/>
        <w:autoSpaceDE/>
        <w:autoSpaceDN/>
        <w:adjustRightInd/>
        <w:jc w:val="both"/>
        <w:rPr>
          <w:rFonts w:eastAsiaTheme="minorHAnsi"/>
          <w:sz w:val="28"/>
          <w:szCs w:val="28"/>
          <w:lang w:eastAsia="en-US"/>
        </w:rPr>
      </w:pPr>
      <w:r w:rsidRPr="000B13FA">
        <w:rPr>
          <w:rFonts w:eastAsia="Calibri"/>
          <w:b/>
          <w:sz w:val="28"/>
          <w:szCs w:val="28"/>
          <w:lang w:eastAsia="en-US"/>
        </w:rPr>
        <w:t xml:space="preserve">4. </w:t>
      </w:r>
      <w:r w:rsidRPr="000B13FA">
        <w:rPr>
          <w:rFonts w:eastAsiaTheme="minorHAnsi"/>
          <w:b/>
          <w:sz w:val="28"/>
          <w:szCs w:val="28"/>
          <w:lang w:eastAsia="en-US"/>
        </w:rPr>
        <w:t xml:space="preserve">В нарушение п.1.4 </w:t>
      </w:r>
      <w:r w:rsidRPr="000B13FA">
        <w:rPr>
          <w:rFonts w:eastAsiaTheme="minorHAnsi"/>
          <w:sz w:val="28"/>
          <w:szCs w:val="28"/>
          <w:lang w:eastAsia="en-US"/>
        </w:rPr>
        <w:t>Коллективного договора Муниципального бюджетного дошкольного образовательного учреждения «Детского сада «Хрусталик» на 2021 – 2024 гг. работодатель не ознакомил под роспись с текстом коллективного договора сотрудников учреждения.</w:t>
      </w:r>
    </w:p>
    <w:p w:rsidR="000B13FA" w:rsidRPr="000B13FA" w:rsidRDefault="000B13FA" w:rsidP="000B13FA">
      <w:pPr>
        <w:overflowPunct/>
        <w:autoSpaceDE/>
        <w:autoSpaceDN/>
        <w:adjustRightInd/>
        <w:jc w:val="both"/>
        <w:rPr>
          <w:rFonts w:eastAsiaTheme="minorHAnsi"/>
          <w:b/>
          <w:sz w:val="28"/>
          <w:szCs w:val="28"/>
        </w:rPr>
      </w:pPr>
    </w:p>
    <w:p w:rsidR="000B13FA" w:rsidRPr="000B13FA" w:rsidRDefault="000B13FA" w:rsidP="000B13FA">
      <w:pPr>
        <w:overflowPunct/>
        <w:contextualSpacing/>
        <w:jc w:val="both"/>
        <w:rPr>
          <w:sz w:val="28"/>
          <w:szCs w:val="28"/>
        </w:rPr>
      </w:pPr>
      <w:r w:rsidRPr="000B13FA">
        <w:rPr>
          <w:b/>
          <w:color w:val="000000"/>
          <w:sz w:val="28"/>
          <w:szCs w:val="28"/>
        </w:rPr>
        <w:t>5</w:t>
      </w:r>
      <w:r w:rsidRPr="000B13FA">
        <w:rPr>
          <w:color w:val="000000" w:themeColor="text1"/>
          <w:sz w:val="22"/>
          <w:szCs w:val="22"/>
        </w:rPr>
        <w:t xml:space="preserve">. </w:t>
      </w:r>
      <w:r w:rsidRPr="000B13FA">
        <w:rPr>
          <w:b/>
          <w:color w:val="000000" w:themeColor="text1"/>
          <w:sz w:val="28"/>
          <w:szCs w:val="28"/>
        </w:rPr>
        <w:t xml:space="preserve">В нарушении  Приказа Минфина  РФ </w:t>
      </w:r>
      <w:r w:rsidRPr="000B13FA">
        <w:rPr>
          <w:b/>
          <w:color w:val="333333"/>
          <w:kern w:val="36"/>
          <w:sz w:val="28"/>
          <w:szCs w:val="28"/>
        </w:rPr>
        <w:t>от 30.03.2015г.</w:t>
      </w:r>
      <w:r w:rsidRPr="000B13FA">
        <w:rPr>
          <w:rFonts w:eastAsiaTheme="minorHAnsi"/>
          <w:b/>
          <w:sz w:val="28"/>
          <w:szCs w:val="28"/>
        </w:rPr>
        <w:t>№52-</w:t>
      </w:r>
      <w:r w:rsidRPr="000B13FA">
        <w:rPr>
          <w:rFonts w:eastAsiaTheme="minorHAnsi"/>
          <w:sz w:val="28"/>
          <w:szCs w:val="28"/>
        </w:rPr>
        <w:t>н</w:t>
      </w:r>
      <w:r w:rsidRPr="000B13FA">
        <w:rPr>
          <w:rFonts w:ascii="Arial" w:hAnsi="Arial" w:cs="Arial"/>
          <w:kern w:val="36"/>
          <w:sz w:val="28"/>
          <w:szCs w:val="28"/>
        </w:rPr>
        <w:t xml:space="preserve"> «</w:t>
      </w:r>
      <w:r w:rsidRPr="000B13FA">
        <w:rPr>
          <w:color w:val="333333"/>
          <w:kern w:val="36"/>
          <w:sz w:val="28"/>
          <w:szCs w:val="28"/>
        </w:rPr>
        <w:t xml:space="preserve">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sidRPr="000B13FA">
        <w:rPr>
          <w:sz w:val="28"/>
          <w:szCs w:val="28"/>
        </w:rPr>
        <w:t>в Централизованной бухгалтерии, обязательные к заполнению реквизиты в карточке-справке  (форма по ОКУД №0504417) не заполнены: стаж работы, номер приказа,  образование.</w:t>
      </w:r>
    </w:p>
    <w:p w:rsidR="000B13FA" w:rsidRPr="000B13FA" w:rsidRDefault="000B13FA" w:rsidP="000B13FA">
      <w:pPr>
        <w:overflowPunct/>
        <w:jc w:val="both"/>
        <w:rPr>
          <w:sz w:val="28"/>
          <w:szCs w:val="28"/>
        </w:rPr>
      </w:pPr>
      <w:r w:rsidRPr="000B13FA">
        <w:rPr>
          <w:b/>
          <w:sz w:val="28"/>
          <w:szCs w:val="28"/>
        </w:rPr>
        <w:t xml:space="preserve">6. </w:t>
      </w:r>
      <w:bookmarkStart w:id="9" w:name="_Hlk197529075"/>
      <w:r w:rsidRPr="000B13FA">
        <w:rPr>
          <w:b/>
          <w:sz w:val="28"/>
          <w:szCs w:val="28"/>
        </w:rPr>
        <w:t xml:space="preserve">В нарушении Приказа Минфина России от 15.04.2021 N 61н </w:t>
      </w:r>
      <w:bookmarkEnd w:id="9"/>
      <w:r w:rsidRPr="000B13FA">
        <w:rPr>
          <w:sz w:val="28"/>
          <w:szCs w:val="28"/>
        </w:rPr>
        <w:t>в инвентарных карточках учета нефинансовых активов (ф.0509215) № 0634, № 0003, № 5611 заполнены не все реквизиты («Местонахождение объекта», «Сведения об объекте»).</w:t>
      </w:r>
    </w:p>
    <w:p w:rsidR="000B13FA" w:rsidRPr="000B13FA" w:rsidRDefault="000B13FA" w:rsidP="000B13FA">
      <w:pPr>
        <w:overflowPunct/>
        <w:contextualSpacing/>
        <w:jc w:val="both"/>
        <w:rPr>
          <w:b/>
          <w:sz w:val="28"/>
          <w:szCs w:val="28"/>
        </w:rPr>
      </w:pPr>
    </w:p>
    <w:p w:rsidR="000B13FA" w:rsidRPr="000B13FA" w:rsidRDefault="000B13FA" w:rsidP="000B13FA">
      <w:pPr>
        <w:overflowPunct/>
        <w:ind w:left="435"/>
        <w:contextualSpacing/>
        <w:jc w:val="both"/>
        <w:rPr>
          <w:rFonts w:eastAsiaTheme="minorHAnsi"/>
          <w:b/>
          <w:bCs/>
          <w:sz w:val="28"/>
          <w:szCs w:val="28"/>
          <w:lang w:eastAsia="en-US"/>
        </w:rPr>
      </w:pPr>
    </w:p>
    <w:p w:rsidR="000B13FA" w:rsidRPr="000B13FA" w:rsidRDefault="000B13FA" w:rsidP="000B13FA">
      <w:pPr>
        <w:overflowPunct/>
        <w:jc w:val="both"/>
        <w:rPr>
          <w:rFonts w:eastAsiaTheme="minorHAnsi"/>
          <w:bCs/>
          <w:sz w:val="28"/>
          <w:szCs w:val="28"/>
          <w:lang w:eastAsia="en-US"/>
        </w:rPr>
      </w:pPr>
      <w:r w:rsidRPr="000B13FA">
        <w:rPr>
          <w:rFonts w:eastAsiaTheme="minorHAnsi"/>
          <w:b/>
          <w:color w:val="000000" w:themeColor="text1"/>
          <w:sz w:val="28"/>
          <w:szCs w:val="28"/>
          <w:lang w:eastAsia="en-US"/>
        </w:rPr>
        <w:t xml:space="preserve"> 7.</w:t>
      </w:r>
      <w:r w:rsidRPr="000B13FA">
        <w:rPr>
          <w:b/>
          <w:color w:val="000000"/>
          <w:sz w:val="28"/>
          <w:szCs w:val="28"/>
        </w:rPr>
        <w:t xml:space="preserve"> В нарушении </w:t>
      </w:r>
      <w:bookmarkStart w:id="10" w:name="_Hlk197442207"/>
      <w:r w:rsidRPr="000B13FA">
        <w:rPr>
          <w:b/>
          <w:color w:val="000000"/>
          <w:sz w:val="28"/>
          <w:szCs w:val="28"/>
        </w:rPr>
        <w:t xml:space="preserve">ст.72 ТК РФ </w:t>
      </w:r>
      <w:bookmarkEnd w:id="10"/>
      <w:r w:rsidRPr="000B13FA">
        <w:rPr>
          <w:color w:val="000000"/>
          <w:sz w:val="28"/>
          <w:szCs w:val="28"/>
        </w:rPr>
        <w:t xml:space="preserve">к трудовым договорам работников </w:t>
      </w:r>
      <w:bookmarkStart w:id="11" w:name="_Hlk195542969"/>
      <w:r w:rsidRPr="000B13FA">
        <w:rPr>
          <w:color w:val="000000"/>
          <w:sz w:val="28"/>
          <w:szCs w:val="28"/>
        </w:rPr>
        <w:t xml:space="preserve">МБДОУ «Детский сад «Хрусталик» </w:t>
      </w:r>
      <w:bookmarkEnd w:id="11"/>
      <w:r w:rsidRPr="000B13FA">
        <w:rPr>
          <w:color w:val="000000"/>
          <w:sz w:val="28"/>
          <w:szCs w:val="28"/>
        </w:rPr>
        <w:t xml:space="preserve">в 2024 году не заключались дополнительные соглашения, </w:t>
      </w:r>
      <w:r w:rsidRPr="000B13FA">
        <w:rPr>
          <w:rFonts w:eastAsiaTheme="minorHAnsi"/>
          <w:sz w:val="28"/>
          <w:szCs w:val="28"/>
          <w:lang w:eastAsia="en-US"/>
        </w:rPr>
        <w:t>в связи с изменяем базовых окладов для работников ДОУ</w:t>
      </w:r>
      <w:r w:rsidRPr="000B13FA">
        <w:rPr>
          <w:color w:val="000000"/>
          <w:sz w:val="28"/>
          <w:szCs w:val="28"/>
        </w:rPr>
        <w:t xml:space="preserve"> </w:t>
      </w:r>
      <w:bookmarkStart w:id="12" w:name="_Hlk195542061"/>
      <w:r w:rsidRPr="000B13FA">
        <w:rPr>
          <w:rFonts w:eastAsiaTheme="minorHAnsi"/>
          <w:bCs/>
          <w:sz w:val="28"/>
          <w:szCs w:val="28"/>
          <w:lang w:eastAsia="en-US"/>
        </w:rPr>
        <w:t xml:space="preserve"> </w:t>
      </w:r>
    </w:p>
    <w:p w:rsidR="000B13FA" w:rsidRPr="000B13FA" w:rsidRDefault="000B13FA" w:rsidP="000B13FA">
      <w:pPr>
        <w:overflowPunct/>
        <w:jc w:val="both"/>
        <w:rPr>
          <w:rFonts w:eastAsiaTheme="minorHAnsi"/>
          <w:bCs/>
          <w:sz w:val="28"/>
          <w:szCs w:val="28"/>
          <w:lang w:eastAsia="en-US"/>
        </w:rPr>
      </w:pPr>
      <w:r w:rsidRPr="000B13FA">
        <w:rPr>
          <w:rFonts w:eastAsiaTheme="minorHAnsi"/>
          <w:bCs/>
          <w:sz w:val="28"/>
          <w:szCs w:val="28"/>
          <w:lang w:eastAsia="en-US"/>
        </w:rPr>
        <w:t xml:space="preserve">                 </w:t>
      </w:r>
    </w:p>
    <w:bookmarkEnd w:id="12"/>
    <w:p w:rsidR="000B13FA" w:rsidRPr="000B13FA" w:rsidRDefault="000B13FA" w:rsidP="000B13FA">
      <w:pPr>
        <w:tabs>
          <w:tab w:val="left" w:pos="0"/>
          <w:tab w:val="left" w:pos="9356"/>
        </w:tabs>
        <w:overflowPunct/>
        <w:autoSpaceDE/>
        <w:autoSpaceDN/>
        <w:adjustRightInd/>
        <w:spacing w:after="200" w:line="276" w:lineRule="auto"/>
        <w:jc w:val="both"/>
        <w:rPr>
          <w:rFonts w:eastAsiaTheme="minorHAnsi"/>
          <w:sz w:val="28"/>
          <w:szCs w:val="28"/>
          <w:lang w:eastAsia="en-US"/>
        </w:rPr>
      </w:pPr>
      <w:r w:rsidRPr="000B13FA">
        <w:rPr>
          <w:b/>
          <w:color w:val="000000" w:themeColor="text1"/>
          <w:sz w:val="28"/>
          <w:szCs w:val="28"/>
        </w:rPr>
        <w:t xml:space="preserve"> 8.</w:t>
      </w:r>
      <w:r w:rsidRPr="000B13FA">
        <w:rPr>
          <w:rFonts w:eastAsiaTheme="minorHAnsi"/>
          <w:sz w:val="28"/>
          <w:szCs w:val="28"/>
          <w:lang w:eastAsia="en-US"/>
        </w:rPr>
        <w:t xml:space="preserve"> В ходе проверки Комиссией установлено, что в </w:t>
      </w:r>
      <w:bookmarkStart w:id="13" w:name="_Hlk195543699"/>
      <w:r w:rsidRPr="000B13FA">
        <w:rPr>
          <w:color w:val="000000"/>
          <w:sz w:val="28"/>
          <w:szCs w:val="28"/>
        </w:rPr>
        <w:t>МБДОУ «Детский сад «Хрусталик»</w:t>
      </w:r>
      <w:bookmarkEnd w:id="13"/>
      <w:r w:rsidRPr="000B13FA">
        <w:rPr>
          <w:color w:val="000000"/>
          <w:sz w:val="28"/>
          <w:szCs w:val="28"/>
        </w:rPr>
        <w:t xml:space="preserve"> </w:t>
      </w:r>
      <w:r w:rsidRPr="000B13FA">
        <w:rPr>
          <w:rFonts w:eastAsiaTheme="minorHAnsi"/>
          <w:sz w:val="28"/>
          <w:szCs w:val="28"/>
          <w:lang w:eastAsia="en-US"/>
        </w:rPr>
        <w:t>не вносились изменения в график отпусков, работникам которым был перенесен отпуск на другой срок, а также не представлены заявления работников о перенесении отпуска на другой срок.  График отпусков обязателен как для работодателя, так и для работника (</w:t>
      </w:r>
      <w:hyperlink r:id="rId9" w:history="1">
        <w:r w:rsidRPr="000B13FA">
          <w:rPr>
            <w:rFonts w:eastAsiaTheme="minorHAnsi"/>
            <w:sz w:val="28"/>
            <w:szCs w:val="28"/>
            <w:lang w:eastAsia="en-US"/>
          </w:rPr>
          <w:t>часть вторая статьи 123</w:t>
        </w:r>
      </w:hyperlink>
      <w:r w:rsidRPr="000B13FA">
        <w:rPr>
          <w:rFonts w:eastAsiaTheme="minorHAnsi"/>
          <w:sz w:val="28"/>
          <w:szCs w:val="28"/>
          <w:lang w:eastAsia="en-US"/>
        </w:rPr>
        <w:t xml:space="preserve"> ТК РФ). График отпусков является документом, в ходе реализации которого в силу обоюдных договоренностей фактически могут вноситься изменения. При этом он является гарантом для обеих сторон в случае, если договоренности достичь не удается, - обе стороны придерживаются установленного графика отпусков.</w:t>
      </w:r>
    </w:p>
    <w:p w:rsidR="000B13FA" w:rsidRPr="000B13FA" w:rsidRDefault="000B13FA" w:rsidP="000B13FA">
      <w:pPr>
        <w:overflowPunct/>
        <w:jc w:val="both"/>
        <w:rPr>
          <w:rFonts w:eastAsiaTheme="minorHAnsi"/>
          <w:sz w:val="28"/>
          <w:szCs w:val="28"/>
          <w:lang w:eastAsia="en-US"/>
        </w:rPr>
      </w:pPr>
      <w:r w:rsidRPr="000B13FA">
        <w:rPr>
          <w:rFonts w:eastAsiaTheme="minorHAnsi"/>
          <w:sz w:val="28"/>
          <w:szCs w:val="28"/>
          <w:lang w:eastAsia="en-US"/>
        </w:rPr>
        <w:t xml:space="preserve">Для перенесения отпуска на другой период работник должен написать заявление о перенесении отпуска. При этом </w:t>
      </w:r>
      <w:r w:rsidRPr="000B13FA">
        <w:rPr>
          <w:rFonts w:eastAsiaTheme="minorHAnsi"/>
          <w:b/>
          <w:bCs/>
          <w:sz w:val="28"/>
          <w:szCs w:val="28"/>
          <w:lang w:eastAsia="en-US"/>
        </w:rPr>
        <w:t>в заявлении необходимо указать</w:t>
      </w:r>
      <w:r w:rsidRPr="000B13FA">
        <w:rPr>
          <w:rFonts w:eastAsiaTheme="minorHAnsi"/>
          <w:sz w:val="28"/>
          <w:szCs w:val="28"/>
          <w:lang w:eastAsia="en-US"/>
        </w:rPr>
        <w:t>: на какой период был запланирован ежегодный оплачиваемый отпуск; на какой период работник хочет его перенести; по какой причине работник обращается к работодателю за переносом отпуска.</w:t>
      </w:r>
    </w:p>
    <w:p w:rsidR="000B13FA" w:rsidRPr="000B13FA" w:rsidRDefault="000B13FA" w:rsidP="000B13FA">
      <w:pPr>
        <w:overflowPunct/>
        <w:spacing w:before="220"/>
        <w:jc w:val="both"/>
        <w:rPr>
          <w:rFonts w:eastAsiaTheme="minorHAnsi"/>
          <w:sz w:val="28"/>
          <w:szCs w:val="28"/>
          <w:lang w:eastAsia="en-US"/>
        </w:rPr>
      </w:pPr>
      <w:r w:rsidRPr="000B13FA">
        <w:rPr>
          <w:rFonts w:eastAsiaTheme="minorHAnsi"/>
          <w:sz w:val="28"/>
          <w:szCs w:val="28"/>
          <w:lang w:eastAsia="en-US"/>
        </w:rPr>
        <w:t xml:space="preserve"> На основании заявления работника работодатель издает приказ о перенесении отпуска.</w:t>
      </w:r>
    </w:p>
    <w:p w:rsidR="000B13FA" w:rsidRPr="000B13FA" w:rsidRDefault="000B13FA" w:rsidP="000B13FA">
      <w:pPr>
        <w:overflowPunct/>
        <w:spacing w:before="220"/>
        <w:jc w:val="both"/>
        <w:rPr>
          <w:rFonts w:eastAsiaTheme="minorHAnsi"/>
          <w:sz w:val="28"/>
          <w:szCs w:val="28"/>
          <w:lang w:eastAsia="en-US"/>
        </w:rPr>
      </w:pPr>
      <w:r w:rsidRPr="000B13FA">
        <w:rPr>
          <w:rFonts w:eastAsiaTheme="minorHAnsi"/>
          <w:sz w:val="28"/>
          <w:szCs w:val="28"/>
          <w:lang w:eastAsia="en-US"/>
        </w:rPr>
        <w:t>В соответствии с приказом о перенесении отпуска кадровая служба вносит изменения в график отпусков, утвержденный на текущий год.</w:t>
      </w:r>
    </w:p>
    <w:p w:rsidR="000B13FA" w:rsidRPr="000B13FA" w:rsidRDefault="000B13FA" w:rsidP="000B13FA">
      <w:pPr>
        <w:overflowPunct/>
        <w:spacing w:before="220"/>
        <w:jc w:val="both"/>
        <w:rPr>
          <w:sz w:val="28"/>
          <w:szCs w:val="28"/>
          <w:lang w:eastAsia="en-US"/>
        </w:rPr>
      </w:pPr>
      <w:r w:rsidRPr="000B13FA">
        <w:rPr>
          <w:rFonts w:eastAsiaTheme="minorHAnsi"/>
          <w:sz w:val="28"/>
          <w:szCs w:val="28"/>
          <w:lang w:eastAsia="en-US"/>
        </w:rPr>
        <w:t xml:space="preserve">9. </w:t>
      </w:r>
      <w:r w:rsidRPr="000B13FA">
        <w:rPr>
          <w:b/>
          <w:sz w:val="28"/>
          <w:szCs w:val="28"/>
          <w:lang w:eastAsia="en-US"/>
        </w:rPr>
        <w:t xml:space="preserve">Согласна приказа № 53-К от 05.12.2024г. работникам </w:t>
      </w:r>
      <w:bookmarkStart w:id="14" w:name="_Hlk195544115"/>
      <w:r w:rsidRPr="000B13FA">
        <w:rPr>
          <w:color w:val="000000"/>
          <w:sz w:val="28"/>
          <w:szCs w:val="28"/>
        </w:rPr>
        <w:t>МБДОУ «Детский сад «Хрусталик»</w:t>
      </w:r>
      <w:r w:rsidRPr="000B13FA">
        <w:rPr>
          <w:sz w:val="28"/>
          <w:szCs w:val="28"/>
          <w:lang w:eastAsia="en-US"/>
        </w:rPr>
        <w:t xml:space="preserve"> </w:t>
      </w:r>
      <w:bookmarkStart w:id="15" w:name="_Hlk197443058"/>
      <w:bookmarkEnd w:id="14"/>
      <w:r w:rsidRPr="000B13FA">
        <w:rPr>
          <w:sz w:val="28"/>
          <w:szCs w:val="28"/>
          <w:lang w:eastAsia="en-US"/>
        </w:rPr>
        <w:t xml:space="preserve">была </w:t>
      </w:r>
      <w:bookmarkStart w:id="16" w:name="_Hlk195544245"/>
      <w:r w:rsidRPr="000B13FA">
        <w:rPr>
          <w:sz w:val="28"/>
          <w:szCs w:val="28"/>
          <w:lang w:eastAsia="en-US"/>
        </w:rPr>
        <w:t xml:space="preserve">выплачена выплата в виде премии </w:t>
      </w:r>
      <w:bookmarkEnd w:id="16"/>
      <w:r w:rsidRPr="000B13FA">
        <w:rPr>
          <w:sz w:val="28"/>
          <w:szCs w:val="28"/>
          <w:lang w:eastAsia="en-US"/>
        </w:rPr>
        <w:t xml:space="preserve">«по итогам работы календарного года» на общую сумму 20 000,00 </w:t>
      </w:r>
      <w:bookmarkEnd w:id="15"/>
      <w:r w:rsidRPr="000B13FA">
        <w:rPr>
          <w:sz w:val="28"/>
          <w:szCs w:val="28"/>
          <w:lang w:eastAsia="en-US"/>
        </w:rPr>
        <w:t>руб., а так же по приказу № 51-е от 05.12.2024г.</w:t>
      </w:r>
      <w:bookmarkStart w:id="17" w:name="_Hlk197443180"/>
      <w:r w:rsidRPr="000B13FA">
        <w:rPr>
          <w:sz w:val="28"/>
          <w:szCs w:val="28"/>
          <w:lang w:eastAsia="en-US"/>
        </w:rPr>
        <w:t xml:space="preserve">была выплачена выплата в виде премии «по результатам работы за календарный год» </w:t>
      </w:r>
      <w:bookmarkEnd w:id="17"/>
      <w:r w:rsidRPr="000B13FA">
        <w:rPr>
          <w:sz w:val="28"/>
          <w:szCs w:val="28"/>
          <w:lang w:eastAsia="en-US"/>
        </w:rPr>
        <w:t xml:space="preserve"> на общую сумму 25 000,00 руб.  </w:t>
      </w:r>
    </w:p>
    <w:p w:rsidR="000B13FA" w:rsidRPr="000B13FA" w:rsidRDefault="000B13FA" w:rsidP="000B13FA">
      <w:pPr>
        <w:overflowPunct/>
        <w:spacing w:before="220"/>
        <w:jc w:val="both"/>
        <w:rPr>
          <w:b/>
          <w:sz w:val="28"/>
          <w:szCs w:val="28"/>
          <w:u w:val="single"/>
        </w:rPr>
      </w:pPr>
      <w:r w:rsidRPr="000B13FA">
        <w:rPr>
          <w:b/>
          <w:sz w:val="28"/>
          <w:szCs w:val="28"/>
        </w:rPr>
        <w:t xml:space="preserve">    Контрольно-ревизионная комиссия, квалифицирует данную сумму 45 000,00 руб., как неправомерно начисленную и выплаченную, так как такая выплата производится по итогам прошедшего </w:t>
      </w:r>
      <w:r w:rsidRPr="000B13FA">
        <w:rPr>
          <w:b/>
          <w:sz w:val="28"/>
          <w:szCs w:val="28"/>
          <w:u w:val="single"/>
        </w:rPr>
        <w:t>месяца, квартала, года.</w:t>
      </w:r>
    </w:p>
    <w:p w:rsidR="000B13FA" w:rsidRPr="000B13FA" w:rsidRDefault="000B13FA" w:rsidP="000B13FA">
      <w:pPr>
        <w:tabs>
          <w:tab w:val="left" w:pos="284"/>
        </w:tabs>
        <w:overflowPunct/>
        <w:autoSpaceDE/>
        <w:autoSpaceDN/>
        <w:adjustRightInd/>
        <w:jc w:val="both"/>
        <w:rPr>
          <w:b/>
          <w:sz w:val="28"/>
          <w:szCs w:val="28"/>
        </w:rPr>
      </w:pPr>
    </w:p>
    <w:p w:rsidR="000B13FA" w:rsidRPr="000B13FA" w:rsidRDefault="000B13FA" w:rsidP="000B13FA">
      <w:pPr>
        <w:tabs>
          <w:tab w:val="left" w:pos="284"/>
        </w:tabs>
        <w:overflowPunct/>
        <w:autoSpaceDE/>
        <w:autoSpaceDN/>
        <w:adjustRightInd/>
        <w:jc w:val="both"/>
        <w:rPr>
          <w:color w:val="000000"/>
          <w:sz w:val="28"/>
          <w:szCs w:val="28"/>
        </w:rPr>
      </w:pPr>
      <w:r w:rsidRPr="000B13FA">
        <w:rPr>
          <w:b/>
          <w:sz w:val="28"/>
          <w:szCs w:val="28"/>
        </w:rPr>
        <w:t xml:space="preserve">  10</w:t>
      </w:r>
      <w:r w:rsidRPr="000B13FA">
        <w:rPr>
          <w:b/>
          <w:sz w:val="28"/>
          <w:szCs w:val="28"/>
          <w:lang w:eastAsia="en-US"/>
        </w:rPr>
        <w:t>. Согласна приказа № 44-К от 20.09.2024г. работникам МБДОУ «Детский</w:t>
      </w:r>
      <w:r w:rsidRPr="000B13FA">
        <w:rPr>
          <w:sz w:val="28"/>
          <w:szCs w:val="28"/>
          <w:lang w:eastAsia="en-US"/>
        </w:rPr>
        <w:t xml:space="preserve"> сад «Хрусталик») была выплачена выплата в виде премии  «к государственному празднику : Ко дню учителя» в сумме 32 500,00 руб., однако в </w:t>
      </w:r>
      <w:r w:rsidRPr="000B13FA">
        <w:rPr>
          <w:sz w:val="28"/>
          <w:szCs w:val="28"/>
        </w:rPr>
        <w:t xml:space="preserve"> положении «Об оплате труда работников муниципального бюджетного дошкольного образовательного учреждения «</w:t>
      </w:r>
      <w:r w:rsidRPr="000B13FA">
        <w:rPr>
          <w:color w:val="000000"/>
          <w:sz w:val="28"/>
          <w:szCs w:val="28"/>
        </w:rPr>
        <w:t xml:space="preserve">«Детский сад </w:t>
      </w:r>
      <w:r w:rsidRPr="000B13FA">
        <w:rPr>
          <w:color w:val="000000"/>
          <w:sz w:val="28"/>
          <w:szCs w:val="28"/>
        </w:rPr>
        <w:lastRenderedPageBreak/>
        <w:t>«Хрусталик» прописано «</w:t>
      </w:r>
      <w:r w:rsidRPr="000B13FA">
        <w:rPr>
          <w:b/>
          <w:color w:val="000000"/>
          <w:sz w:val="28"/>
          <w:szCs w:val="28"/>
        </w:rPr>
        <w:t>премирование работников производится к профессиональным праздника «День дошкольного работника»».</w:t>
      </w:r>
    </w:p>
    <w:p w:rsidR="000B13FA" w:rsidRPr="000B13FA" w:rsidRDefault="000B13FA" w:rsidP="000B13FA">
      <w:pPr>
        <w:tabs>
          <w:tab w:val="left" w:pos="284"/>
        </w:tabs>
        <w:overflowPunct/>
        <w:autoSpaceDE/>
        <w:autoSpaceDN/>
        <w:adjustRightInd/>
        <w:jc w:val="both"/>
        <w:rPr>
          <w:b/>
          <w:sz w:val="28"/>
          <w:szCs w:val="28"/>
        </w:rPr>
      </w:pPr>
      <w:r w:rsidRPr="000B13FA">
        <w:rPr>
          <w:sz w:val="28"/>
          <w:szCs w:val="28"/>
        </w:rPr>
        <w:t xml:space="preserve">  </w:t>
      </w:r>
      <w:r w:rsidRPr="000B13FA">
        <w:rPr>
          <w:b/>
          <w:sz w:val="28"/>
          <w:szCs w:val="28"/>
        </w:rPr>
        <w:t>В результате данную сумму Контрольно-ревизионная комиссия квалифицирует, как неправомерно начисленную.</w:t>
      </w:r>
    </w:p>
    <w:p w:rsidR="000B13FA" w:rsidRPr="000B13FA" w:rsidRDefault="000B13FA" w:rsidP="000B13FA">
      <w:pPr>
        <w:tabs>
          <w:tab w:val="left" w:pos="284"/>
        </w:tabs>
        <w:overflowPunct/>
        <w:autoSpaceDE/>
        <w:autoSpaceDN/>
        <w:adjustRightInd/>
        <w:jc w:val="both"/>
        <w:rPr>
          <w:b/>
          <w:color w:val="000000"/>
          <w:sz w:val="28"/>
          <w:szCs w:val="28"/>
        </w:rPr>
      </w:pPr>
    </w:p>
    <w:p w:rsidR="000B13FA" w:rsidRPr="000B13FA" w:rsidRDefault="000B13FA" w:rsidP="000B13FA">
      <w:pPr>
        <w:tabs>
          <w:tab w:val="left" w:pos="3420"/>
        </w:tabs>
        <w:overflowPunct/>
        <w:autoSpaceDE/>
        <w:autoSpaceDN/>
        <w:adjustRightInd/>
        <w:jc w:val="both"/>
        <w:rPr>
          <w:b/>
          <w:color w:val="000000"/>
          <w:sz w:val="28"/>
          <w:szCs w:val="28"/>
        </w:rPr>
      </w:pPr>
      <w:r w:rsidRPr="000B13FA">
        <w:rPr>
          <w:b/>
          <w:color w:val="000000" w:themeColor="text1"/>
          <w:sz w:val="28"/>
          <w:szCs w:val="28"/>
        </w:rPr>
        <w:t xml:space="preserve">  11. Согласна приказа № 17-к от 29.03.2024г. </w:t>
      </w:r>
      <w:r w:rsidRPr="000B13FA">
        <w:rPr>
          <w:sz w:val="28"/>
          <w:szCs w:val="28"/>
          <w:lang w:eastAsia="en-US"/>
        </w:rPr>
        <w:t xml:space="preserve">работнику МБДОУ «Детский сад «Хрусталик» </w:t>
      </w:r>
      <w:r w:rsidRPr="000B13FA">
        <w:rPr>
          <w:sz w:val="28"/>
          <w:szCs w:val="24"/>
        </w:rPr>
        <w:t>была выплачена материальная помощь в связи с выходом на заслуженный отдых в сумме 7 000,00 руб., что не соответствует</w:t>
      </w:r>
      <w:r w:rsidRPr="000B13FA">
        <w:rPr>
          <w:sz w:val="28"/>
          <w:szCs w:val="28"/>
        </w:rPr>
        <w:t xml:space="preserve"> Положению «Об оплате труда работников   муниципального бюджетного дошкольного образовательного учреждения «Детский сад «Хрусталик» (согласно Положение 5 000,00 руб.). </w:t>
      </w:r>
      <w:r w:rsidRPr="000B13FA">
        <w:rPr>
          <w:sz w:val="28"/>
          <w:szCs w:val="24"/>
        </w:rPr>
        <w:t xml:space="preserve"> </w:t>
      </w:r>
    </w:p>
    <w:p w:rsidR="000B13FA" w:rsidRPr="000B13FA" w:rsidRDefault="000B13FA" w:rsidP="000B13FA">
      <w:pPr>
        <w:overflowPunct/>
        <w:autoSpaceDE/>
        <w:autoSpaceDN/>
        <w:adjustRightInd/>
        <w:jc w:val="both"/>
        <w:rPr>
          <w:b/>
          <w:color w:val="000000"/>
          <w:sz w:val="28"/>
          <w:szCs w:val="28"/>
        </w:rPr>
      </w:pPr>
      <w:r w:rsidRPr="000B13FA">
        <w:rPr>
          <w:b/>
          <w:color w:val="000000"/>
          <w:sz w:val="28"/>
          <w:szCs w:val="28"/>
        </w:rPr>
        <w:t>Разницу в сумме (7 000,00 руб. – 5 000,00 руб.) Контрольно-ревизионная комиссия квалифицирует, как неправомерно начисленную.</w:t>
      </w:r>
    </w:p>
    <w:p w:rsidR="000B13FA" w:rsidRPr="000B13FA" w:rsidRDefault="000B13FA" w:rsidP="000B13FA">
      <w:pPr>
        <w:overflowPunct/>
        <w:autoSpaceDE/>
        <w:autoSpaceDN/>
        <w:adjustRightInd/>
        <w:jc w:val="both"/>
        <w:rPr>
          <w:b/>
          <w:color w:val="000000"/>
          <w:sz w:val="28"/>
          <w:szCs w:val="28"/>
        </w:rPr>
      </w:pPr>
    </w:p>
    <w:p w:rsidR="000B13FA" w:rsidRPr="000B13FA" w:rsidRDefault="000B13FA" w:rsidP="000B13FA">
      <w:pPr>
        <w:overflowPunct/>
        <w:autoSpaceDE/>
        <w:autoSpaceDN/>
        <w:adjustRightInd/>
        <w:jc w:val="both"/>
        <w:rPr>
          <w:b/>
          <w:color w:val="000000"/>
          <w:sz w:val="28"/>
          <w:szCs w:val="28"/>
        </w:rPr>
      </w:pPr>
      <w:r w:rsidRPr="000B13FA">
        <w:rPr>
          <w:b/>
          <w:color w:val="000000"/>
          <w:sz w:val="28"/>
          <w:szCs w:val="28"/>
        </w:rPr>
        <w:t xml:space="preserve">12. В результате проверки тарификационного списка </w:t>
      </w:r>
      <w:r w:rsidRPr="000B13FA">
        <w:rPr>
          <w:color w:val="000000"/>
          <w:sz w:val="28"/>
          <w:szCs w:val="28"/>
        </w:rPr>
        <w:t xml:space="preserve">педагогических работников Первомайского детского сада «Хрусталик» на </w:t>
      </w:r>
      <w:r w:rsidRPr="000B13FA">
        <w:rPr>
          <w:b/>
          <w:color w:val="000000"/>
          <w:sz w:val="28"/>
          <w:szCs w:val="28"/>
        </w:rPr>
        <w:t>01.01.2024г, 15.01.2024г.,14.02.2024г. и 01.09.2024г. было установлено:</w:t>
      </w:r>
    </w:p>
    <w:p w:rsidR="000B13FA" w:rsidRPr="000B13FA" w:rsidRDefault="000B13FA" w:rsidP="000B13FA">
      <w:pPr>
        <w:overflowPunct/>
        <w:autoSpaceDE/>
        <w:autoSpaceDN/>
        <w:adjustRightInd/>
        <w:jc w:val="both"/>
        <w:rPr>
          <w:b/>
          <w:color w:val="000000"/>
          <w:sz w:val="28"/>
          <w:szCs w:val="28"/>
        </w:rPr>
      </w:pPr>
    </w:p>
    <w:p w:rsidR="000B13FA" w:rsidRPr="000B13FA" w:rsidRDefault="000B13FA" w:rsidP="000B13FA">
      <w:pPr>
        <w:overflowPunct/>
        <w:autoSpaceDE/>
        <w:autoSpaceDN/>
        <w:adjustRightInd/>
        <w:jc w:val="both"/>
        <w:rPr>
          <w:b/>
          <w:color w:val="000000"/>
          <w:sz w:val="28"/>
          <w:szCs w:val="28"/>
        </w:rPr>
      </w:pPr>
      <w:r w:rsidRPr="000B13FA">
        <w:rPr>
          <w:b/>
          <w:color w:val="000000"/>
          <w:sz w:val="28"/>
          <w:szCs w:val="28"/>
        </w:rPr>
        <w:t xml:space="preserve"> 12.1. Согласно приказу № 3-К от 12.01.2024г.</w:t>
      </w:r>
      <w:r w:rsidRPr="000B13FA">
        <w:rPr>
          <w:color w:val="000000"/>
          <w:sz w:val="28"/>
          <w:szCs w:val="28"/>
        </w:rPr>
        <w:t xml:space="preserve"> воспитателю установлен должностной оклад в размере 23 007,15 руб., однако бухгалтером при расчете тарификационного списка был отражен оклад - 23 722,00 руб., </w:t>
      </w:r>
      <w:r w:rsidRPr="000B13FA">
        <w:rPr>
          <w:b/>
          <w:color w:val="000000"/>
          <w:sz w:val="28"/>
          <w:szCs w:val="28"/>
        </w:rPr>
        <w:t>в результате чего переплата по заработной плате составила в сумме 6 384,60 руб.</w:t>
      </w:r>
    </w:p>
    <w:p w:rsidR="000B13FA" w:rsidRPr="000B13FA" w:rsidRDefault="000B13FA" w:rsidP="000B13FA">
      <w:pPr>
        <w:overflowPunct/>
        <w:autoSpaceDE/>
        <w:autoSpaceDN/>
        <w:adjustRightInd/>
        <w:jc w:val="both"/>
        <w:rPr>
          <w:b/>
          <w:color w:val="000000"/>
          <w:sz w:val="28"/>
          <w:szCs w:val="28"/>
        </w:rPr>
      </w:pPr>
    </w:p>
    <w:p w:rsidR="000B13FA" w:rsidRPr="000B13FA" w:rsidRDefault="000B13FA" w:rsidP="000B13FA">
      <w:pPr>
        <w:overflowPunct/>
        <w:autoSpaceDE/>
        <w:autoSpaceDN/>
        <w:adjustRightInd/>
        <w:jc w:val="both"/>
        <w:rPr>
          <w:b/>
          <w:color w:val="000000"/>
          <w:sz w:val="28"/>
          <w:szCs w:val="28"/>
        </w:rPr>
      </w:pPr>
      <w:r w:rsidRPr="000B13FA">
        <w:rPr>
          <w:b/>
          <w:color w:val="000000"/>
          <w:sz w:val="28"/>
          <w:szCs w:val="28"/>
        </w:rPr>
        <w:t xml:space="preserve"> 12.2. Воспитателю логопедической группы </w:t>
      </w:r>
      <w:r w:rsidRPr="000B13FA">
        <w:rPr>
          <w:color w:val="000000"/>
          <w:sz w:val="28"/>
          <w:szCs w:val="28"/>
        </w:rPr>
        <w:t xml:space="preserve">работающей на 0,7 ст., бухгалтером при расчете тарификационного списка, неверно указан размер должностного оклада для расчета надбавки за качество работы, напряженность, интенсивность и др. (указанно из расчета полной ставки, а нужно из расчета 0,7ст.), также при расчете размера должностного оклада допущена ошибка в применении повышающего процента работников, работающих в сельской местности и в специальных коррекционных группах (был применён алгоритм расчета (рекомендуемая ставка х (25% сельских + 20% </w:t>
      </w:r>
      <w:proofErr w:type="spellStart"/>
      <w:r w:rsidRPr="000B13FA">
        <w:rPr>
          <w:color w:val="000000"/>
          <w:sz w:val="28"/>
          <w:szCs w:val="28"/>
        </w:rPr>
        <w:t>спец.кор</w:t>
      </w:r>
      <w:proofErr w:type="spellEnd"/>
      <w:r w:rsidRPr="000B13FA">
        <w:rPr>
          <w:color w:val="000000"/>
          <w:sz w:val="28"/>
          <w:szCs w:val="28"/>
        </w:rPr>
        <w:t xml:space="preserve">.) , а нужно в соответствии с положением об оплате труда МБДОУ «Хрусталик» (рекомендуемая ставка х 25% х 20%) ),  в результате </w:t>
      </w:r>
      <w:r w:rsidRPr="000B13FA">
        <w:rPr>
          <w:b/>
          <w:color w:val="000000"/>
          <w:sz w:val="28"/>
          <w:szCs w:val="28"/>
        </w:rPr>
        <w:t>чего переплата составила в сумме 31,45 руб.</w:t>
      </w:r>
    </w:p>
    <w:p w:rsidR="000B13FA" w:rsidRPr="000B13FA" w:rsidRDefault="000B13FA" w:rsidP="000B13FA">
      <w:pPr>
        <w:overflowPunct/>
        <w:autoSpaceDE/>
        <w:autoSpaceDN/>
        <w:adjustRightInd/>
        <w:jc w:val="both"/>
        <w:rPr>
          <w:b/>
          <w:color w:val="000000"/>
          <w:sz w:val="28"/>
          <w:szCs w:val="28"/>
        </w:rPr>
      </w:pPr>
      <w:r w:rsidRPr="000B13FA">
        <w:rPr>
          <w:b/>
          <w:color w:val="000000"/>
          <w:sz w:val="28"/>
          <w:szCs w:val="28"/>
        </w:rPr>
        <w:t xml:space="preserve">12.3. Учителю логопеду </w:t>
      </w:r>
      <w:r w:rsidRPr="000B13FA">
        <w:rPr>
          <w:color w:val="000000"/>
          <w:sz w:val="28"/>
          <w:szCs w:val="28"/>
        </w:rPr>
        <w:t xml:space="preserve">при расчете штатного расписания на 01.01.2024г. и тарификационного списка, неверно указан должностной оклад (19441,60 руб.), а должен быть согласно рекомендуемым размерам и применением повышающих процентов   20 112,00 руб. (13 408 х 25% х 20%). </w:t>
      </w:r>
      <w:r w:rsidRPr="000B13FA">
        <w:rPr>
          <w:b/>
          <w:color w:val="000000"/>
          <w:sz w:val="28"/>
          <w:szCs w:val="28"/>
        </w:rPr>
        <w:t>В результате недоплата составила в сумме 5 190,77 руб.</w:t>
      </w:r>
    </w:p>
    <w:p w:rsidR="000B13FA" w:rsidRPr="000B13FA" w:rsidRDefault="000B13FA" w:rsidP="000B13FA">
      <w:pPr>
        <w:tabs>
          <w:tab w:val="left" w:pos="2980"/>
        </w:tabs>
        <w:overflowPunct/>
        <w:autoSpaceDE/>
        <w:autoSpaceDN/>
        <w:adjustRightInd/>
        <w:spacing w:line="276" w:lineRule="auto"/>
        <w:jc w:val="both"/>
        <w:rPr>
          <w:rFonts w:eastAsiaTheme="minorHAnsi"/>
          <w:b/>
          <w:sz w:val="28"/>
          <w:szCs w:val="28"/>
        </w:rPr>
      </w:pPr>
    </w:p>
    <w:p w:rsidR="000B13FA" w:rsidRPr="000B13FA" w:rsidRDefault="000B13FA" w:rsidP="000B13FA">
      <w:pPr>
        <w:tabs>
          <w:tab w:val="left" w:pos="0"/>
          <w:tab w:val="left" w:pos="9356"/>
        </w:tabs>
        <w:overflowPunct/>
        <w:autoSpaceDE/>
        <w:autoSpaceDN/>
        <w:adjustRightInd/>
        <w:spacing w:after="200" w:line="276" w:lineRule="auto"/>
        <w:jc w:val="both"/>
        <w:rPr>
          <w:color w:val="000000" w:themeColor="text1"/>
          <w:sz w:val="28"/>
          <w:szCs w:val="28"/>
        </w:rPr>
      </w:pPr>
      <w:r w:rsidRPr="000B13FA">
        <w:rPr>
          <w:color w:val="000000" w:themeColor="text1"/>
          <w:sz w:val="28"/>
          <w:szCs w:val="28"/>
        </w:rPr>
        <w:t xml:space="preserve">    Всего по результатам проверки установлено нарушений на общую сумму </w:t>
      </w:r>
      <w:r w:rsidR="00082723">
        <w:rPr>
          <w:b/>
          <w:color w:val="000000" w:themeColor="text1"/>
          <w:sz w:val="28"/>
          <w:szCs w:val="28"/>
        </w:rPr>
        <w:t>56 606,82</w:t>
      </w:r>
      <w:r w:rsidRPr="000B13FA">
        <w:rPr>
          <w:color w:val="000000" w:themeColor="text1"/>
          <w:sz w:val="28"/>
          <w:szCs w:val="28"/>
        </w:rPr>
        <w:t xml:space="preserve"> руб., в том числе:</w:t>
      </w:r>
    </w:p>
    <w:p w:rsidR="000B13FA" w:rsidRPr="000B13FA" w:rsidRDefault="000B13FA" w:rsidP="000B13FA">
      <w:pPr>
        <w:overflowPunct/>
        <w:autoSpaceDE/>
        <w:autoSpaceDN/>
        <w:adjustRightInd/>
        <w:spacing w:line="276" w:lineRule="auto"/>
        <w:jc w:val="both"/>
        <w:rPr>
          <w:rFonts w:ascii="ыф" w:eastAsiaTheme="minorHAnsi" w:hAnsi="ыф" w:cs="ыф"/>
          <w:bCs/>
          <w:sz w:val="28"/>
          <w:szCs w:val="28"/>
          <w:lang w:eastAsia="en-US"/>
        </w:rPr>
      </w:pPr>
      <w:r w:rsidRPr="000B13FA">
        <w:rPr>
          <w:b/>
          <w:sz w:val="28"/>
          <w:szCs w:val="28"/>
        </w:rPr>
        <w:t xml:space="preserve"> 1.  недоплата</w:t>
      </w:r>
      <w:r w:rsidRPr="000B13FA">
        <w:rPr>
          <w:sz w:val="28"/>
          <w:szCs w:val="28"/>
        </w:rPr>
        <w:t xml:space="preserve"> по заработной плате в размере 5 190,77 руб.</w:t>
      </w:r>
      <w:r w:rsidRPr="000B13FA">
        <w:rPr>
          <w:rFonts w:ascii="ыф" w:eastAsiaTheme="minorHAnsi" w:hAnsi="ыф" w:cs="ыф"/>
          <w:bCs/>
          <w:sz w:val="28"/>
          <w:szCs w:val="28"/>
          <w:lang w:eastAsia="en-US"/>
        </w:rPr>
        <w:t>;</w:t>
      </w:r>
    </w:p>
    <w:p w:rsidR="000B13FA" w:rsidRPr="000B13FA" w:rsidRDefault="000B13FA" w:rsidP="000B13FA">
      <w:pPr>
        <w:overflowPunct/>
        <w:autoSpaceDE/>
        <w:autoSpaceDN/>
        <w:adjustRightInd/>
        <w:jc w:val="both"/>
        <w:rPr>
          <w:color w:val="FF0000"/>
          <w:sz w:val="28"/>
          <w:szCs w:val="28"/>
        </w:rPr>
      </w:pPr>
      <w:r w:rsidRPr="000B13FA">
        <w:rPr>
          <w:b/>
          <w:color w:val="000000" w:themeColor="text1"/>
          <w:sz w:val="28"/>
          <w:szCs w:val="28"/>
        </w:rPr>
        <w:lastRenderedPageBreak/>
        <w:t xml:space="preserve"> 2</w:t>
      </w:r>
      <w:r w:rsidRPr="000B13FA">
        <w:rPr>
          <w:color w:val="000000" w:themeColor="text1"/>
          <w:sz w:val="28"/>
          <w:szCs w:val="28"/>
        </w:rPr>
        <w:t xml:space="preserve">.  </w:t>
      </w:r>
      <w:r w:rsidRPr="000B13FA">
        <w:rPr>
          <w:b/>
          <w:color w:val="000000" w:themeColor="text1"/>
          <w:sz w:val="28"/>
          <w:szCs w:val="28"/>
        </w:rPr>
        <w:t>переплата</w:t>
      </w:r>
      <w:r w:rsidRPr="000B13FA">
        <w:rPr>
          <w:color w:val="000000" w:themeColor="text1"/>
          <w:sz w:val="28"/>
          <w:szCs w:val="28"/>
        </w:rPr>
        <w:t xml:space="preserve"> по начислению и выплате заработной платы в размере </w:t>
      </w:r>
      <w:r w:rsidRPr="000B13FA">
        <w:rPr>
          <w:sz w:val="28"/>
          <w:szCs w:val="28"/>
        </w:rPr>
        <w:t xml:space="preserve">6 416,05 руб.; </w:t>
      </w:r>
    </w:p>
    <w:p w:rsidR="007D4006" w:rsidRDefault="000B13FA" w:rsidP="007D4006">
      <w:pPr>
        <w:overflowPunct/>
        <w:autoSpaceDE/>
        <w:autoSpaceDN/>
        <w:adjustRightInd/>
        <w:jc w:val="both"/>
        <w:rPr>
          <w:sz w:val="28"/>
          <w:szCs w:val="28"/>
          <w:lang w:eastAsia="en-US"/>
        </w:rPr>
      </w:pPr>
      <w:r w:rsidRPr="000B13FA">
        <w:rPr>
          <w:b/>
          <w:sz w:val="28"/>
          <w:szCs w:val="28"/>
        </w:rPr>
        <w:t xml:space="preserve"> 3. неправомерно начислена</w:t>
      </w:r>
      <w:r w:rsidRPr="000B13FA">
        <w:rPr>
          <w:sz w:val="28"/>
          <w:szCs w:val="28"/>
        </w:rPr>
        <w:t xml:space="preserve"> </w:t>
      </w:r>
      <w:r w:rsidRPr="000B13FA">
        <w:rPr>
          <w:b/>
          <w:sz w:val="28"/>
          <w:szCs w:val="28"/>
        </w:rPr>
        <w:t>и выплачена</w:t>
      </w:r>
      <w:r w:rsidRPr="000B13FA">
        <w:rPr>
          <w:sz w:val="28"/>
          <w:szCs w:val="28"/>
          <w:lang w:eastAsia="en-US"/>
        </w:rPr>
        <w:t xml:space="preserve"> </w:t>
      </w:r>
      <w:r w:rsidRPr="000B13FA">
        <w:rPr>
          <w:sz w:val="28"/>
          <w:szCs w:val="28"/>
        </w:rPr>
        <w:t>стимулирующая</w:t>
      </w:r>
      <w:r w:rsidRPr="000B13FA">
        <w:rPr>
          <w:sz w:val="28"/>
          <w:szCs w:val="28"/>
          <w:lang w:eastAsia="en-US"/>
        </w:rPr>
        <w:t xml:space="preserve"> выплата в виде премии «по итогам работы календарного года» на сумму 45 000,00 руб.</w:t>
      </w:r>
    </w:p>
    <w:p w:rsidR="007D4006" w:rsidRDefault="007D4006" w:rsidP="007D4006">
      <w:pPr>
        <w:overflowPunct/>
        <w:autoSpaceDE/>
        <w:autoSpaceDN/>
        <w:adjustRightInd/>
        <w:jc w:val="both"/>
        <w:rPr>
          <w:sz w:val="28"/>
          <w:szCs w:val="28"/>
          <w:lang w:eastAsia="en-US"/>
        </w:rPr>
      </w:pPr>
    </w:p>
    <w:p w:rsidR="007D4006" w:rsidRDefault="007D4006" w:rsidP="005619A0">
      <w:pPr>
        <w:overflowPunct/>
        <w:autoSpaceDE/>
        <w:autoSpaceDN/>
        <w:adjustRightInd/>
        <w:jc w:val="center"/>
        <w:rPr>
          <w:b/>
          <w:sz w:val="28"/>
          <w:szCs w:val="28"/>
          <w:shd w:val="clear" w:color="auto" w:fill="FFFFFF"/>
        </w:rPr>
      </w:pPr>
      <w:r>
        <w:rPr>
          <w:b/>
          <w:sz w:val="28"/>
          <w:szCs w:val="28"/>
          <w:shd w:val="clear" w:color="auto" w:fill="FFFFFF"/>
        </w:rPr>
        <w:t xml:space="preserve">3)   </w:t>
      </w:r>
      <w:r w:rsidRPr="005C1109">
        <w:rPr>
          <w:b/>
          <w:sz w:val="28"/>
          <w:szCs w:val="28"/>
          <w:shd w:val="clear" w:color="auto" w:fill="FFFFFF"/>
        </w:rPr>
        <w:t>проверк</w:t>
      </w:r>
      <w:r>
        <w:rPr>
          <w:b/>
          <w:sz w:val="28"/>
          <w:szCs w:val="28"/>
          <w:shd w:val="clear" w:color="auto" w:fill="FFFFFF"/>
        </w:rPr>
        <w:t>а</w:t>
      </w:r>
      <w:r w:rsidRPr="005C1109">
        <w:rPr>
          <w:b/>
          <w:sz w:val="28"/>
          <w:szCs w:val="28"/>
          <w:shd w:val="clear" w:color="auto" w:fill="FFFFFF"/>
        </w:rPr>
        <w:t xml:space="preserve"> </w:t>
      </w:r>
      <w:r w:rsidRPr="00CA5363">
        <w:rPr>
          <w:b/>
          <w:sz w:val="28"/>
          <w:szCs w:val="28"/>
          <w:shd w:val="clear" w:color="auto" w:fill="FFFFFF"/>
        </w:rPr>
        <w:t>финансово-хозяйственной деятельности муниципального бюджетного учреждения «Шумячский художественно - краеведческий музей» за 2024 год.</w:t>
      </w:r>
    </w:p>
    <w:p w:rsidR="000B13FA" w:rsidRDefault="000B13FA" w:rsidP="005619A0">
      <w:pPr>
        <w:tabs>
          <w:tab w:val="left" w:pos="0"/>
          <w:tab w:val="left" w:pos="9356"/>
        </w:tabs>
        <w:overflowPunct/>
        <w:autoSpaceDE/>
        <w:autoSpaceDN/>
        <w:adjustRightInd/>
        <w:spacing w:after="200" w:line="276" w:lineRule="auto"/>
        <w:jc w:val="center"/>
        <w:rPr>
          <w:color w:val="000000" w:themeColor="text1"/>
          <w:sz w:val="28"/>
          <w:szCs w:val="28"/>
        </w:rPr>
      </w:pPr>
    </w:p>
    <w:p w:rsidR="00617048" w:rsidRPr="00617048" w:rsidRDefault="00617048" w:rsidP="007D4006">
      <w:pPr>
        <w:overflowPunct/>
        <w:autoSpaceDE/>
        <w:autoSpaceDN/>
        <w:adjustRightInd/>
        <w:jc w:val="center"/>
        <w:rPr>
          <w:b/>
          <w:sz w:val="28"/>
          <w:szCs w:val="28"/>
        </w:rPr>
      </w:pPr>
      <w:r w:rsidRPr="00617048">
        <w:rPr>
          <w:b/>
          <w:sz w:val="28"/>
          <w:szCs w:val="28"/>
        </w:rPr>
        <w:t>В ходе проверки выявлены нарушения:</w:t>
      </w:r>
    </w:p>
    <w:p w:rsidR="00617048" w:rsidRPr="00617048" w:rsidRDefault="00617048" w:rsidP="00617048">
      <w:pPr>
        <w:overflowPunct/>
        <w:autoSpaceDE/>
        <w:autoSpaceDN/>
        <w:adjustRightInd/>
        <w:jc w:val="both"/>
        <w:rPr>
          <w:color w:val="000000"/>
          <w:sz w:val="28"/>
          <w:szCs w:val="28"/>
          <w:shd w:val="clear" w:color="auto" w:fill="FFFFFF"/>
        </w:rPr>
      </w:pPr>
    </w:p>
    <w:p w:rsidR="00617048" w:rsidRPr="00617048" w:rsidRDefault="00617048" w:rsidP="00617048">
      <w:pPr>
        <w:overflowPunct/>
        <w:jc w:val="both"/>
        <w:rPr>
          <w:color w:val="000000" w:themeColor="text1"/>
          <w:sz w:val="28"/>
          <w:szCs w:val="28"/>
        </w:rPr>
      </w:pPr>
      <w:r w:rsidRPr="00617048">
        <w:rPr>
          <w:rFonts w:eastAsiaTheme="minorHAnsi"/>
          <w:b/>
          <w:sz w:val="28"/>
          <w:szCs w:val="28"/>
          <w:shd w:val="clear" w:color="auto" w:fill="FFFFFF"/>
          <w:lang w:eastAsia="en-US"/>
        </w:rPr>
        <w:t>1.</w:t>
      </w:r>
      <w:r w:rsidRPr="00617048">
        <w:rPr>
          <w:color w:val="000000" w:themeColor="text1"/>
          <w:sz w:val="28"/>
          <w:szCs w:val="28"/>
        </w:rPr>
        <w:t xml:space="preserve">  </w:t>
      </w:r>
      <w:r w:rsidRPr="00617048">
        <w:rPr>
          <w:b/>
          <w:color w:val="000000" w:themeColor="text1"/>
          <w:sz w:val="28"/>
          <w:szCs w:val="28"/>
        </w:rPr>
        <w:t>В нарушении статьи 9 Федерального закона "О бухгалтерском учете"</w:t>
      </w:r>
      <w:r w:rsidRPr="00617048">
        <w:rPr>
          <w:color w:val="000000" w:themeColor="text1"/>
          <w:sz w:val="28"/>
          <w:szCs w:val="28"/>
        </w:rPr>
        <w:t xml:space="preserve"> от 06.12.2011 N 402-ФЗ (в редакции от 12.12.2023г.)  </w:t>
      </w:r>
      <w:r w:rsidRPr="00617048">
        <w:rPr>
          <w:rFonts w:eastAsiaTheme="minorHAnsi"/>
          <w:sz w:val="28"/>
          <w:szCs w:val="28"/>
          <w:lang w:eastAsia="en-US"/>
        </w:rPr>
        <w:t xml:space="preserve"> на приходно-расходных кассовых документах не указываются </w:t>
      </w:r>
      <w:r w:rsidRPr="00617048">
        <w:rPr>
          <w:color w:val="000000" w:themeColor="text1"/>
          <w:sz w:val="28"/>
          <w:szCs w:val="28"/>
        </w:rPr>
        <w:t>корреспондирующие счета, а также в расходных ордерах, выданных руководителю Учреждения, отсутствуют паспортные данные. В приходных ордерах не заполнена строка «в том числе» — пишется сумма НДС либо указывается «без НДС», если отражаются операции, не облагаемые налогом.</w:t>
      </w:r>
    </w:p>
    <w:p w:rsidR="00617048" w:rsidRPr="00617048" w:rsidRDefault="00617048" w:rsidP="00617048">
      <w:pPr>
        <w:overflowPunct/>
        <w:autoSpaceDE/>
        <w:autoSpaceDN/>
        <w:adjustRightInd/>
        <w:jc w:val="both"/>
        <w:rPr>
          <w:color w:val="000000" w:themeColor="text1"/>
          <w:sz w:val="28"/>
          <w:szCs w:val="28"/>
        </w:rPr>
      </w:pPr>
      <w:r w:rsidRPr="00617048">
        <w:rPr>
          <w:rFonts w:eastAsiaTheme="minorHAnsi"/>
          <w:b/>
          <w:sz w:val="28"/>
          <w:szCs w:val="28"/>
          <w:lang w:eastAsia="en-US"/>
        </w:rPr>
        <w:t xml:space="preserve"> 2. </w:t>
      </w:r>
      <w:r w:rsidRPr="00617048">
        <w:rPr>
          <w:b/>
          <w:color w:val="000000" w:themeColor="text1"/>
          <w:sz w:val="28"/>
          <w:szCs w:val="28"/>
        </w:rPr>
        <w:t>Согласна п.2 приказа</w:t>
      </w:r>
      <w:r w:rsidRPr="00617048">
        <w:rPr>
          <w:color w:val="000000" w:themeColor="text1"/>
          <w:sz w:val="28"/>
          <w:szCs w:val="28"/>
        </w:rPr>
        <w:t xml:space="preserve"> «Об утверждении формы расчетного листка, о назначении ответственного за ведение кадровой документации, об утверждении номенклатуры дел» № 1/1 от 11.01.2016г. работник бухгалтерии при выплате заработной платы должен выдавать каждому работнику расчетный листок под роспись в </w:t>
      </w:r>
      <w:r w:rsidRPr="00617048">
        <w:rPr>
          <w:b/>
          <w:color w:val="000000" w:themeColor="text1"/>
          <w:sz w:val="28"/>
          <w:szCs w:val="28"/>
          <w:u w:val="single"/>
        </w:rPr>
        <w:t>журнале учета выдачи расчетных листков</w:t>
      </w:r>
      <w:r w:rsidRPr="00617048">
        <w:rPr>
          <w:color w:val="000000" w:themeColor="text1"/>
          <w:sz w:val="28"/>
          <w:szCs w:val="28"/>
        </w:rPr>
        <w:t xml:space="preserve">, однако бухгалтерией для регистрации выдачи расчётных листков использовалась </w:t>
      </w:r>
      <w:r w:rsidRPr="00617048">
        <w:rPr>
          <w:b/>
          <w:color w:val="000000" w:themeColor="text1"/>
          <w:sz w:val="28"/>
          <w:szCs w:val="28"/>
          <w:u w:val="single"/>
        </w:rPr>
        <w:t>ведомости выдачи расчетных листков</w:t>
      </w:r>
      <w:r w:rsidRPr="00617048">
        <w:rPr>
          <w:color w:val="000000" w:themeColor="text1"/>
          <w:sz w:val="28"/>
          <w:szCs w:val="28"/>
        </w:rPr>
        <w:t xml:space="preserve">, в которых нет подписи ответственного лица, и в ведомостях за октябрь  и декабрь 2024 года отсутствуют подписи и даты  получения листка работников учреждения. </w:t>
      </w:r>
    </w:p>
    <w:p w:rsidR="00617048" w:rsidRPr="00617048" w:rsidRDefault="00617048" w:rsidP="00617048">
      <w:pPr>
        <w:shd w:val="clear" w:color="auto" w:fill="FFFFFF"/>
        <w:tabs>
          <w:tab w:val="left" w:pos="426"/>
        </w:tabs>
        <w:overflowPunct/>
        <w:autoSpaceDE/>
        <w:autoSpaceDN/>
        <w:adjustRightInd/>
        <w:jc w:val="both"/>
        <w:rPr>
          <w:color w:val="1A1A1A"/>
          <w:sz w:val="28"/>
          <w:szCs w:val="28"/>
        </w:rPr>
      </w:pPr>
      <w:r w:rsidRPr="00617048">
        <w:rPr>
          <w:b/>
          <w:color w:val="000000" w:themeColor="text1"/>
          <w:sz w:val="28"/>
          <w:szCs w:val="28"/>
        </w:rPr>
        <w:t xml:space="preserve"> 3</w:t>
      </w:r>
      <w:r w:rsidRPr="00617048">
        <w:rPr>
          <w:color w:val="000000" w:themeColor="text1"/>
          <w:sz w:val="28"/>
          <w:szCs w:val="28"/>
        </w:rPr>
        <w:t>.</w:t>
      </w:r>
      <w:r w:rsidRPr="00617048">
        <w:rPr>
          <w:b/>
          <w:color w:val="1A1A1A"/>
          <w:sz w:val="28"/>
          <w:szCs w:val="28"/>
        </w:rPr>
        <w:t xml:space="preserve"> В нарушении п.4.4.7 Положения о выплатах стимулирующего характера работникам МБУ «Шумячский музей» протоколы оценочной комиссии для назначения стимулирующей выплаты предоставляются с нарушением сроков</w:t>
      </w:r>
      <w:r w:rsidRPr="00617048">
        <w:rPr>
          <w:color w:val="1A1A1A"/>
          <w:sz w:val="28"/>
          <w:szCs w:val="28"/>
        </w:rPr>
        <w:t xml:space="preserve">. (срок предоставление протокола не позднее 25 числа текущего месяца расчетного периода: протокол № 1 от 29.03.2024г., протокол № 2 от 26.04.2024г., протокол № 3 от 26.09.2024г.). </w:t>
      </w:r>
    </w:p>
    <w:p w:rsidR="00617048" w:rsidRPr="00617048" w:rsidRDefault="00617048" w:rsidP="00617048">
      <w:pPr>
        <w:overflowPunct/>
        <w:autoSpaceDE/>
        <w:autoSpaceDN/>
        <w:adjustRightInd/>
        <w:spacing w:after="200" w:line="276" w:lineRule="auto"/>
        <w:jc w:val="both"/>
        <w:rPr>
          <w:b/>
          <w:sz w:val="28"/>
          <w:szCs w:val="28"/>
        </w:rPr>
      </w:pPr>
      <w:r w:rsidRPr="00617048">
        <w:rPr>
          <w:color w:val="000000" w:themeColor="text1"/>
          <w:sz w:val="28"/>
          <w:szCs w:val="28"/>
        </w:rPr>
        <w:t>4.</w:t>
      </w:r>
      <w:r w:rsidRPr="00617048">
        <w:rPr>
          <w:color w:val="000000"/>
          <w:sz w:val="28"/>
          <w:szCs w:val="28"/>
        </w:rPr>
        <w:t xml:space="preserve"> </w:t>
      </w:r>
      <w:r w:rsidRPr="00617048">
        <w:rPr>
          <w:b/>
          <w:color w:val="000000"/>
          <w:sz w:val="28"/>
          <w:szCs w:val="28"/>
        </w:rPr>
        <w:t>Смотритель музея</w:t>
      </w:r>
      <w:r w:rsidRPr="00617048">
        <w:rPr>
          <w:color w:val="000000"/>
          <w:sz w:val="28"/>
          <w:szCs w:val="28"/>
        </w:rPr>
        <w:t xml:space="preserve"> </w:t>
      </w:r>
      <w:bookmarkStart w:id="18" w:name="_Hlk205906097"/>
      <w:r w:rsidRPr="00617048">
        <w:rPr>
          <w:b/>
          <w:sz w:val="28"/>
          <w:szCs w:val="28"/>
        </w:rPr>
        <w:t xml:space="preserve">  </w:t>
      </w:r>
      <w:bookmarkEnd w:id="18"/>
      <w:r w:rsidRPr="00617048">
        <w:rPr>
          <w:b/>
          <w:sz w:val="28"/>
          <w:szCs w:val="28"/>
        </w:rPr>
        <w:t xml:space="preserve">по трудовому договору № 23 от 03.10.2022г. была принята на 0,5 ставки на должность </w:t>
      </w:r>
      <w:bookmarkStart w:id="19" w:name="_Hlk205906114"/>
      <w:r w:rsidRPr="00617048">
        <w:rPr>
          <w:b/>
          <w:sz w:val="28"/>
          <w:szCs w:val="28"/>
        </w:rPr>
        <w:t>музейный смотритель</w:t>
      </w:r>
      <w:bookmarkEnd w:id="19"/>
      <w:r w:rsidRPr="00617048">
        <w:rPr>
          <w:b/>
          <w:sz w:val="28"/>
          <w:szCs w:val="28"/>
        </w:rPr>
        <w:t xml:space="preserve">. Режим рабочего времени: начало работы 14. 00 ч. окончание работы в 18.00 ч.         </w:t>
      </w:r>
    </w:p>
    <w:p w:rsidR="00617048" w:rsidRPr="00617048" w:rsidRDefault="00617048" w:rsidP="00617048">
      <w:pPr>
        <w:overflowPunct/>
        <w:autoSpaceDE/>
        <w:autoSpaceDN/>
        <w:adjustRightInd/>
        <w:jc w:val="both"/>
        <w:rPr>
          <w:b/>
          <w:sz w:val="28"/>
          <w:szCs w:val="28"/>
        </w:rPr>
      </w:pPr>
      <w:r w:rsidRPr="00617048">
        <w:rPr>
          <w:b/>
          <w:sz w:val="28"/>
          <w:szCs w:val="28"/>
        </w:rPr>
        <w:t xml:space="preserve">  Комиссией установлено, </w:t>
      </w:r>
      <w:r w:rsidRPr="00617048">
        <w:rPr>
          <w:sz w:val="28"/>
          <w:szCs w:val="28"/>
        </w:rPr>
        <w:t>что смотрителю музея</w:t>
      </w:r>
      <w:r w:rsidRPr="00617048">
        <w:rPr>
          <w:b/>
          <w:sz w:val="28"/>
          <w:szCs w:val="28"/>
        </w:rPr>
        <w:t xml:space="preserve"> </w:t>
      </w:r>
      <w:r w:rsidRPr="00617048">
        <w:rPr>
          <w:sz w:val="28"/>
          <w:szCs w:val="28"/>
        </w:rPr>
        <w:t>предоставлялся дополнительный оплачиваемый отпуск за ненормированный рабочий день   продолжительностью 3 календарных дней.</w:t>
      </w:r>
    </w:p>
    <w:p w:rsidR="00617048" w:rsidRPr="00617048" w:rsidRDefault="00617048" w:rsidP="00617048">
      <w:pPr>
        <w:overflowPunct/>
        <w:autoSpaceDE/>
        <w:autoSpaceDN/>
        <w:adjustRightInd/>
        <w:jc w:val="both"/>
        <w:rPr>
          <w:b/>
          <w:sz w:val="28"/>
          <w:szCs w:val="28"/>
        </w:rPr>
      </w:pPr>
      <w:r w:rsidRPr="00617048">
        <w:rPr>
          <w:b/>
          <w:sz w:val="28"/>
          <w:szCs w:val="28"/>
        </w:rPr>
        <w:t xml:space="preserve">   В нарушении ч.2 ст. 101 ТК РФ при работе на условиях неполного рабочего времени ненормированный рабочей день может быть установлен, только если работник трудится неполную рабочую неделю, но полный рабочей день (смену).</w:t>
      </w:r>
    </w:p>
    <w:p w:rsidR="00617048" w:rsidRPr="00617048" w:rsidRDefault="00617048" w:rsidP="00617048">
      <w:pPr>
        <w:overflowPunct/>
        <w:autoSpaceDE/>
        <w:autoSpaceDN/>
        <w:adjustRightInd/>
        <w:spacing w:after="200" w:line="276" w:lineRule="auto"/>
        <w:jc w:val="both"/>
        <w:rPr>
          <w:b/>
          <w:color w:val="000000"/>
          <w:sz w:val="28"/>
          <w:szCs w:val="28"/>
        </w:rPr>
      </w:pPr>
      <w:r w:rsidRPr="00617048">
        <w:rPr>
          <w:b/>
          <w:sz w:val="28"/>
          <w:szCs w:val="28"/>
        </w:rPr>
        <w:lastRenderedPageBreak/>
        <w:t xml:space="preserve">   В результате чего переплата по начислению дополнительного отпуска составляет 1 626,24 руб.</w:t>
      </w:r>
      <w:r w:rsidRPr="00617048">
        <w:rPr>
          <w:b/>
          <w:color w:val="000000"/>
          <w:sz w:val="28"/>
          <w:szCs w:val="28"/>
        </w:rPr>
        <w:t xml:space="preserve"> (542,08 х 3 =1626,24). </w:t>
      </w:r>
    </w:p>
    <w:p w:rsidR="00617048" w:rsidRPr="00617048" w:rsidRDefault="00617048" w:rsidP="00617048">
      <w:pPr>
        <w:overflowPunct/>
        <w:autoSpaceDE/>
        <w:autoSpaceDN/>
        <w:adjustRightInd/>
        <w:spacing w:after="200" w:line="276" w:lineRule="auto"/>
        <w:jc w:val="both"/>
        <w:rPr>
          <w:color w:val="000000"/>
          <w:sz w:val="28"/>
          <w:szCs w:val="28"/>
        </w:rPr>
      </w:pPr>
      <w:r w:rsidRPr="00617048">
        <w:rPr>
          <w:b/>
          <w:color w:val="000000"/>
          <w:sz w:val="28"/>
          <w:szCs w:val="28"/>
        </w:rPr>
        <w:t>5.</w:t>
      </w:r>
      <w:r w:rsidRPr="00617048">
        <w:rPr>
          <w:color w:val="000000"/>
          <w:sz w:val="28"/>
          <w:szCs w:val="28"/>
        </w:rPr>
        <w:t xml:space="preserve"> Согласна приказа №49-к от 30.09.2024г. работникам </w:t>
      </w:r>
      <w:bookmarkStart w:id="20" w:name="_Hlk206747354"/>
      <w:r w:rsidRPr="00617048">
        <w:rPr>
          <w:color w:val="000000"/>
          <w:sz w:val="28"/>
          <w:szCs w:val="28"/>
        </w:rPr>
        <w:t xml:space="preserve">МБУ «Шумячский музей» </w:t>
      </w:r>
      <w:bookmarkEnd w:id="20"/>
      <w:r w:rsidRPr="00617048">
        <w:rPr>
          <w:color w:val="000000"/>
          <w:sz w:val="28"/>
          <w:szCs w:val="28"/>
        </w:rPr>
        <w:t xml:space="preserve">была выплачена выплата в виде премии «по итогам работы за 9 месяцев 2024г.»  на общую сумму 17 926,00 руб.     </w:t>
      </w:r>
    </w:p>
    <w:p w:rsidR="00617048" w:rsidRPr="00617048" w:rsidRDefault="00617048" w:rsidP="00617048">
      <w:pPr>
        <w:overflowPunct/>
        <w:autoSpaceDE/>
        <w:autoSpaceDN/>
        <w:adjustRightInd/>
        <w:spacing w:after="200" w:line="276" w:lineRule="auto"/>
        <w:jc w:val="both"/>
        <w:rPr>
          <w:b/>
          <w:color w:val="000000"/>
          <w:sz w:val="28"/>
          <w:szCs w:val="28"/>
        </w:rPr>
      </w:pPr>
      <w:r w:rsidRPr="00617048">
        <w:rPr>
          <w:b/>
          <w:color w:val="000000"/>
          <w:sz w:val="28"/>
          <w:szCs w:val="28"/>
        </w:rPr>
        <w:t xml:space="preserve">    </w:t>
      </w:r>
      <w:bookmarkStart w:id="21" w:name="_Hlk207179820"/>
      <w:r w:rsidRPr="00617048">
        <w:rPr>
          <w:b/>
          <w:color w:val="000000"/>
          <w:sz w:val="28"/>
          <w:szCs w:val="28"/>
        </w:rPr>
        <w:t xml:space="preserve">Контрольно-ревизионная </w:t>
      </w:r>
      <w:bookmarkEnd w:id="21"/>
      <w:r w:rsidRPr="00617048">
        <w:rPr>
          <w:b/>
          <w:color w:val="000000"/>
          <w:sz w:val="28"/>
          <w:szCs w:val="28"/>
        </w:rPr>
        <w:t xml:space="preserve">комиссия квалифицирует данную сумму 17926,00 руб., как неправомерно начисленную, так как такая выплата производится по итогам прошедшего </w:t>
      </w:r>
      <w:r w:rsidRPr="00617048">
        <w:rPr>
          <w:b/>
          <w:color w:val="000000"/>
          <w:sz w:val="28"/>
          <w:szCs w:val="28"/>
          <w:u w:val="single"/>
        </w:rPr>
        <w:t>месяца, квартала, года</w:t>
      </w:r>
      <w:r w:rsidRPr="00617048">
        <w:rPr>
          <w:b/>
          <w:color w:val="000000"/>
          <w:sz w:val="28"/>
          <w:szCs w:val="28"/>
        </w:rPr>
        <w:t>.</w:t>
      </w:r>
    </w:p>
    <w:p w:rsidR="00617048" w:rsidRPr="00617048" w:rsidRDefault="00617048" w:rsidP="00617048">
      <w:pPr>
        <w:overflowPunct/>
        <w:autoSpaceDE/>
        <w:autoSpaceDN/>
        <w:adjustRightInd/>
        <w:spacing w:after="200" w:line="276" w:lineRule="auto"/>
        <w:jc w:val="both"/>
        <w:rPr>
          <w:color w:val="000000"/>
          <w:sz w:val="28"/>
          <w:szCs w:val="28"/>
        </w:rPr>
      </w:pPr>
      <w:r w:rsidRPr="00617048">
        <w:rPr>
          <w:b/>
          <w:color w:val="000000"/>
          <w:sz w:val="28"/>
          <w:szCs w:val="28"/>
        </w:rPr>
        <w:t>6.</w:t>
      </w:r>
      <w:r w:rsidRPr="00617048">
        <w:rPr>
          <w:color w:val="000000"/>
          <w:sz w:val="28"/>
          <w:szCs w:val="28"/>
        </w:rPr>
        <w:t xml:space="preserve"> Музейному смотрителю работавшей на 0,5 ставки в течении года выплачивалась надбавка за стаж в размере 20% от должностного оклада.</w:t>
      </w:r>
    </w:p>
    <w:p w:rsidR="00617048" w:rsidRPr="00617048" w:rsidRDefault="00617048" w:rsidP="00617048">
      <w:pPr>
        <w:overflowPunct/>
        <w:autoSpaceDE/>
        <w:autoSpaceDN/>
        <w:adjustRightInd/>
        <w:spacing w:after="200" w:line="276" w:lineRule="auto"/>
        <w:jc w:val="both"/>
        <w:rPr>
          <w:b/>
          <w:color w:val="000000"/>
          <w:sz w:val="28"/>
          <w:szCs w:val="28"/>
        </w:rPr>
      </w:pPr>
      <w:r w:rsidRPr="00617048">
        <w:rPr>
          <w:b/>
          <w:color w:val="000000"/>
          <w:sz w:val="28"/>
          <w:szCs w:val="28"/>
        </w:rPr>
        <w:t xml:space="preserve">   </w:t>
      </w:r>
      <w:bookmarkStart w:id="22" w:name="_Hlk206755978"/>
      <w:r w:rsidRPr="00617048">
        <w:rPr>
          <w:b/>
          <w:color w:val="000000"/>
          <w:sz w:val="28"/>
          <w:szCs w:val="28"/>
        </w:rPr>
        <w:t xml:space="preserve"> В нарушении п. 5.3 </w:t>
      </w:r>
      <w:r w:rsidRPr="00617048">
        <w:rPr>
          <w:color w:val="000000"/>
          <w:sz w:val="28"/>
          <w:szCs w:val="28"/>
        </w:rPr>
        <w:t>Положение об оплате труда р</w:t>
      </w:r>
      <w:bookmarkEnd w:id="22"/>
      <w:r w:rsidRPr="00617048">
        <w:rPr>
          <w:color w:val="000000"/>
          <w:sz w:val="28"/>
          <w:szCs w:val="28"/>
        </w:rPr>
        <w:t>аботников МБУ «Шумячский музей» право на получение надбавки имеют работники учреждения, работающие</w:t>
      </w:r>
      <w:r w:rsidRPr="00617048">
        <w:rPr>
          <w:b/>
          <w:color w:val="000000"/>
          <w:sz w:val="28"/>
          <w:szCs w:val="28"/>
        </w:rPr>
        <w:t xml:space="preserve"> </w:t>
      </w:r>
      <w:r w:rsidRPr="00617048">
        <w:rPr>
          <w:b/>
          <w:color w:val="000000"/>
          <w:sz w:val="28"/>
          <w:szCs w:val="28"/>
          <w:u w:val="single"/>
        </w:rPr>
        <w:t>на условиях полного рабочего времени</w:t>
      </w:r>
      <w:r w:rsidRPr="00617048">
        <w:rPr>
          <w:b/>
          <w:color w:val="000000"/>
          <w:sz w:val="28"/>
          <w:szCs w:val="28"/>
        </w:rPr>
        <w:t>.</w:t>
      </w:r>
    </w:p>
    <w:p w:rsidR="00617048" w:rsidRPr="00617048" w:rsidRDefault="00617048" w:rsidP="00617048">
      <w:pPr>
        <w:overflowPunct/>
        <w:autoSpaceDE/>
        <w:autoSpaceDN/>
        <w:adjustRightInd/>
        <w:spacing w:after="200" w:line="276" w:lineRule="auto"/>
        <w:jc w:val="both"/>
        <w:rPr>
          <w:b/>
          <w:color w:val="000000"/>
          <w:sz w:val="28"/>
          <w:szCs w:val="28"/>
        </w:rPr>
      </w:pPr>
      <w:r w:rsidRPr="00617048">
        <w:rPr>
          <w:b/>
          <w:color w:val="000000"/>
          <w:sz w:val="28"/>
          <w:szCs w:val="28"/>
        </w:rPr>
        <w:t xml:space="preserve">    В результате чего переплата по начислению надбавки за стаж составила 4 410,00 руб.  </w:t>
      </w:r>
    </w:p>
    <w:p w:rsidR="00617048" w:rsidRPr="00617048" w:rsidRDefault="00617048" w:rsidP="00617048">
      <w:pPr>
        <w:overflowPunct/>
        <w:autoSpaceDE/>
        <w:autoSpaceDN/>
        <w:adjustRightInd/>
        <w:spacing w:after="200" w:line="276" w:lineRule="auto"/>
        <w:jc w:val="both"/>
        <w:rPr>
          <w:color w:val="000000"/>
          <w:sz w:val="28"/>
          <w:szCs w:val="28"/>
        </w:rPr>
      </w:pPr>
      <w:r w:rsidRPr="00617048">
        <w:rPr>
          <w:b/>
          <w:color w:val="000000"/>
          <w:sz w:val="28"/>
          <w:szCs w:val="28"/>
        </w:rPr>
        <w:t>7.</w:t>
      </w:r>
      <w:bookmarkStart w:id="23" w:name="_Hlk206755897"/>
      <w:r w:rsidRPr="00617048">
        <w:rPr>
          <w:b/>
          <w:color w:val="000000"/>
          <w:sz w:val="28"/>
          <w:szCs w:val="28"/>
        </w:rPr>
        <w:t xml:space="preserve"> В нарушении п.4.4.5 </w:t>
      </w:r>
      <w:r w:rsidRPr="00617048">
        <w:rPr>
          <w:color w:val="000000"/>
          <w:sz w:val="28"/>
          <w:szCs w:val="28"/>
        </w:rPr>
        <w:t xml:space="preserve">Положение о выплатах стимулирующего характера работникам МБУ «Шумячский музей» </w:t>
      </w:r>
      <w:bookmarkEnd w:id="23"/>
      <w:r w:rsidRPr="00617048">
        <w:rPr>
          <w:color w:val="000000"/>
          <w:sz w:val="28"/>
          <w:szCs w:val="28"/>
        </w:rPr>
        <w:t>директором</w:t>
      </w:r>
      <w:r w:rsidRPr="00617048">
        <w:rPr>
          <w:rFonts w:asciiTheme="minorHAnsi" w:eastAsiaTheme="minorHAnsi" w:hAnsiTheme="minorHAnsi" w:cstheme="minorBidi"/>
          <w:sz w:val="22"/>
          <w:szCs w:val="22"/>
          <w:lang w:eastAsia="en-US"/>
        </w:rPr>
        <w:t xml:space="preserve"> </w:t>
      </w:r>
      <w:bookmarkStart w:id="24" w:name="_Hlk206754904"/>
      <w:r w:rsidRPr="00617048">
        <w:rPr>
          <w:color w:val="000000"/>
          <w:sz w:val="28"/>
          <w:szCs w:val="28"/>
        </w:rPr>
        <w:t>МБУ «Шумячский музей»</w:t>
      </w:r>
      <w:bookmarkEnd w:id="24"/>
      <w:r w:rsidRPr="00617048">
        <w:rPr>
          <w:color w:val="000000"/>
          <w:sz w:val="28"/>
          <w:szCs w:val="28"/>
        </w:rPr>
        <w:t xml:space="preserve"> в ведомостях оценки показателей эффективности работы сотрудников МБУ «Шумячский музей», при  расчете  стимулирующих выплат за качество выполняемых работ, интенсивность и высокие результаты работы необоснованно   применялась   округления  цены  одного  балла, а также в расчете стоимости балла допущены  арифметические ошибки.</w:t>
      </w:r>
    </w:p>
    <w:p w:rsidR="00617048" w:rsidRPr="00617048" w:rsidRDefault="00617048" w:rsidP="00617048">
      <w:pPr>
        <w:overflowPunct/>
        <w:autoSpaceDE/>
        <w:autoSpaceDN/>
        <w:adjustRightInd/>
        <w:spacing w:after="200" w:line="276" w:lineRule="auto"/>
        <w:jc w:val="both"/>
        <w:rPr>
          <w:b/>
          <w:sz w:val="28"/>
          <w:szCs w:val="28"/>
        </w:rPr>
      </w:pPr>
      <w:r w:rsidRPr="00617048">
        <w:rPr>
          <w:b/>
          <w:sz w:val="28"/>
          <w:szCs w:val="28"/>
        </w:rPr>
        <w:t xml:space="preserve">    В результате чего Комиссия квалифицирует сумму 20 453,18 руб., как недоплата по заработной плате.</w:t>
      </w:r>
    </w:p>
    <w:p w:rsidR="00617048" w:rsidRPr="00617048" w:rsidRDefault="00617048" w:rsidP="00617048">
      <w:pPr>
        <w:overflowPunct/>
        <w:autoSpaceDE/>
        <w:autoSpaceDN/>
        <w:adjustRightInd/>
        <w:spacing w:after="200" w:line="276" w:lineRule="auto"/>
        <w:jc w:val="both"/>
        <w:rPr>
          <w:sz w:val="28"/>
          <w:szCs w:val="28"/>
        </w:rPr>
      </w:pPr>
      <w:r w:rsidRPr="00617048">
        <w:rPr>
          <w:b/>
          <w:color w:val="000000"/>
          <w:sz w:val="28"/>
          <w:szCs w:val="28"/>
        </w:rPr>
        <w:t>8.</w:t>
      </w:r>
      <w:r w:rsidRPr="00617048">
        <w:rPr>
          <w:b/>
          <w:sz w:val="28"/>
          <w:szCs w:val="28"/>
        </w:rPr>
        <w:t xml:space="preserve">В нарушении п.1.9 </w:t>
      </w:r>
      <w:r w:rsidRPr="00617048">
        <w:rPr>
          <w:sz w:val="28"/>
          <w:szCs w:val="28"/>
        </w:rPr>
        <w:t>Положение об оплате труда работников муниципального бюджетного учреждения «Шумячский художественно-краеведческий музей» Шумячского района Смоленской области заработная плата административно - управленческого и вспомогательного персонала составляет 50,3% (п.1,9 не более 40%).</w:t>
      </w:r>
    </w:p>
    <w:p w:rsidR="00617048" w:rsidRPr="00617048" w:rsidRDefault="00617048" w:rsidP="00617048">
      <w:pPr>
        <w:tabs>
          <w:tab w:val="left" w:pos="2940"/>
          <w:tab w:val="center" w:pos="5031"/>
        </w:tabs>
        <w:overflowPunct/>
        <w:autoSpaceDE/>
        <w:autoSpaceDN/>
        <w:adjustRightInd/>
        <w:jc w:val="both"/>
        <w:rPr>
          <w:b/>
          <w:sz w:val="28"/>
          <w:szCs w:val="28"/>
          <w:lang w:eastAsia="en-US"/>
        </w:rPr>
      </w:pPr>
      <w:r w:rsidRPr="00617048">
        <w:rPr>
          <w:b/>
          <w:sz w:val="28"/>
          <w:szCs w:val="28"/>
          <w:lang w:eastAsia="en-US"/>
        </w:rPr>
        <w:t xml:space="preserve">   </w:t>
      </w:r>
      <w:r w:rsidRPr="00617048">
        <w:rPr>
          <w:b/>
          <w:color w:val="000000"/>
          <w:sz w:val="28"/>
          <w:szCs w:val="28"/>
        </w:rPr>
        <w:t xml:space="preserve">Контрольно-ревизионная </w:t>
      </w:r>
      <w:r w:rsidRPr="00617048">
        <w:rPr>
          <w:b/>
          <w:sz w:val="28"/>
          <w:szCs w:val="28"/>
          <w:lang w:eastAsia="en-US"/>
        </w:rPr>
        <w:t>комиссия рекомендует привести в соответствие нормативные документы.</w:t>
      </w:r>
    </w:p>
    <w:p w:rsidR="00617048" w:rsidRPr="00617048" w:rsidRDefault="00617048" w:rsidP="00617048">
      <w:pPr>
        <w:widowControl w:val="0"/>
        <w:overflowPunct/>
        <w:jc w:val="both"/>
        <w:rPr>
          <w:color w:val="000000" w:themeColor="text1"/>
          <w:sz w:val="28"/>
          <w:szCs w:val="28"/>
        </w:rPr>
      </w:pPr>
    </w:p>
    <w:p w:rsidR="00617048" w:rsidRPr="00617048" w:rsidRDefault="00617048" w:rsidP="00617048">
      <w:pPr>
        <w:tabs>
          <w:tab w:val="left" w:pos="0"/>
          <w:tab w:val="left" w:pos="9356"/>
        </w:tabs>
        <w:overflowPunct/>
        <w:autoSpaceDE/>
        <w:autoSpaceDN/>
        <w:adjustRightInd/>
        <w:spacing w:after="200" w:line="276" w:lineRule="auto"/>
        <w:jc w:val="both"/>
        <w:rPr>
          <w:color w:val="000000" w:themeColor="text1"/>
          <w:sz w:val="28"/>
          <w:szCs w:val="28"/>
        </w:rPr>
      </w:pPr>
      <w:bookmarkStart w:id="25" w:name="_Hlk207181964"/>
      <w:r w:rsidRPr="00617048">
        <w:rPr>
          <w:color w:val="000000" w:themeColor="text1"/>
          <w:sz w:val="28"/>
          <w:szCs w:val="28"/>
        </w:rPr>
        <w:t xml:space="preserve">Всего по результатам проверки установлено нарушений на общую сумму </w:t>
      </w:r>
      <w:r w:rsidR="00E50B84">
        <w:rPr>
          <w:b/>
          <w:sz w:val="28"/>
          <w:szCs w:val="28"/>
        </w:rPr>
        <w:t>26 489,42</w:t>
      </w:r>
      <w:r w:rsidRPr="00617048">
        <w:rPr>
          <w:sz w:val="28"/>
          <w:szCs w:val="28"/>
        </w:rPr>
        <w:t xml:space="preserve"> </w:t>
      </w:r>
      <w:r w:rsidRPr="00617048">
        <w:rPr>
          <w:color w:val="000000" w:themeColor="text1"/>
          <w:sz w:val="28"/>
          <w:szCs w:val="28"/>
        </w:rPr>
        <w:t>руб., в том числе:</w:t>
      </w:r>
    </w:p>
    <w:p w:rsidR="00617048" w:rsidRPr="00617048" w:rsidRDefault="00617048" w:rsidP="00617048">
      <w:pPr>
        <w:overflowPunct/>
        <w:jc w:val="both"/>
        <w:rPr>
          <w:sz w:val="28"/>
          <w:szCs w:val="28"/>
        </w:rPr>
      </w:pPr>
      <w:r w:rsidRPr="00617048">
        <w:rPr>
          <w:b/>
          <w:sz w:val="28"/>
          <w:szCs w:val="28"/>
        </w:rPr>
        <w:lastRenderedPageBreak/>
        <w:t xml:space="preserve">  -  переплата</w:t>
      </w:r>
      <w:r w:rsidRPr="00617048">
        <w:rPr>
          <w:sz w:val="28"/>
          <w:szCs w:val="28"/>
        </w:rPr>
        <w:t xml:space="preserve"> по    дополнительному   отпуску в   размере 1 626,24 руб.;</w:t>
      </w:r>
    </w:p>
    <w:p w:rsidR="00617048" w:rsidRPr="00617048" w:rsidRDefault="00617048" w:rsidP="00617048">
      <w:pPr>
        <w:overflowPunct/>
        <w:jc w:val="both"/>
        <w:rPr>
          <w:sz w:val="28"/>
          <w:szCs w:val="28"/>
        </w:rPr>
      </w:pPr>
      <w:r w:rsidRPr="00617048">
        <w:rPr>
          <w:sz w:val="28"/>
          <w:szCs w:val="28"/>
        </w:rPr>
        <w:t xml:space="preserve">  -  </w:t>
      </w:r>
      <w:r w:rsidRPr="00617048">
        <w:rPr>
          <w:b/>
          <w:sz w:val="28"/>
          <w:szCs w:val="28"/>
        </w:rPr>
        <w:t>переплата</w:t>
      </w:r>
      <w:r w:rsidRPr="00617048">
        <w:rPr>
          <w:sz w:val="28"/>
          <w:szCs w:val="28"/>
        </w:rPr>
        <w:t xml:space="preserve"> по выплате надбавки   за     стаж в     размере 4 410,00 руб.;</w:t>
      </w:r>
    </w:p>
    <w:p w:rsidR="00617048" w:rsidRPr="00617048" w:rsidRDefault="00617048" w:rsidP="00617048">
      <w:pPr>
        <w:tabs>
          <w:tab w:val="left" w:pos="0"/>
          <w:tab w:val="left" w:pos="9356"/>
        </w:tabs>
        <w:overflowPunct/>
        <w:autoSpaceDE/>
        <w:autoSpaceDN/>
        <w:adjustRightInd/>
        <w:spacing w:after="200" w:line="276" w:lineRule="auto"/>
        <w:jc w:val="both"/>
        <w:rPr>
          <w:sz w:val="28"/>
          <w:szCs w:val="28"/>
        </w:rPr>
      </w:pPr>
      <w:r w:rsidRPr="00617048">
        <w:rPr>
          <w:color w:val="000000" w:themeColor="text1"/>
          <w:sz w:val="28"/>
          <w:szCs w:val="28"/>
        </w:rPr>
        <w:t xml:space="preserve">  -  </w:t>
      </w:r>
      <w:r w:rsidRPr="00617048">
        <w:rPr>
          <w:b/>
          <w:color w:val="000000" w:themeColor="text1"/>
          <w:sz w:val="28"/>
          <w:szCs w:val="28"/>
        </w:rPr>
        <w:t>недоплата</w:t>
      </w:r>
      <w:r w:rsidRPr="00617048">
        <w:rPr>
          <w:color w:val="000000" w:themeColor="text1"/>
          <w:sz w:val="28"/>
          <w:szCs w:val="28"/>
        </w:rPr>
        <w:t xml:space="preserve"> по начислению заработной платы в размере 20 453,18 </w:t>
      </w:r>
      <w:r w:rsidRPr="00617048">
        <w:rPr>
          <w:sz w:val="28"/>
          <w:szCs w:val="28"/>
        </w:rPr>
        <w:t>руб.</w:t>
      </w:r>
    </w:p>
    <w:bookmarkEnd w:id="25"/>
    <w:p w:rsidR="00D82223" w:rsidRDefault="00D82223" w:rsidP="004C06EC">
      <w:pPr>
        <w:ind w:left="34"/>
        <w:jc w:val="both"/>
        <w:rPr>
          <w:bCs/>
          <w:color w:val="000000" w:themeColor="text1"/>
          <w:sz w:val="28"/>
          <w:szCs w:val="28"/>
        </w:rPr>
      </w:pPr>
      <w:r w:rsidRPr="002A73A8">
        <w:rPr>
          <w:bCs/>
          <w:color w:val="000000" w:themeColor="text1"/>
          <w:sz w:val="28"/>
          <w:szCs w:val="28"/>
        </w:rPr>
        <w:t>По 3 контрольны</w:t>
      </w:r>
      <w:r w:rsidR="00D634A1">
        <w:rPr>
          <w:bCs/>
          <w:color w:val="000000" w:themeColor="text1"/>
          <w:sz w:val="28"/>
          <w:szCs w:val="28"/>
        </w:rPr>
        <w:t>м мероприятиям была представлена</w:t>
      </w:r>
      <w:r w:rsidRPr="002A73A8">
        <w:rPr>
          <w:bCs/>
          <w:color w:val="000000" w:themeColor="text1"/>
          <w:sz w:val="28"/>
          <w:szCs w:val="28"/>
        </w:rPr>
        <w:t xml:space="preserve"> информация о проделанной работе Главе Муниципального образования «Шумячский </w:t>
      </w:r>
      <w:r w:rsidR="00242B09">
        <w:rPr>
          <w:bCs/>
          <w:color w:val="000000" w:themeColor="text1"/>
          <w:sz w:val="28"/>
          <w:szCs w:val="28"/>
        </w:rPr>
        <w:t>муниципальный округ</w:t>
      </w:r>
      <w:r w:rsidRPr="002A73A8">
        <w:rPr>
          <w:bCs/>
          <w:color w:val="000000" w:themeColor="text1"/>
          <w:sz w:val="28"/>
          <w:szCs w:val="28"/>
        </w:rPr>
        <w:t>» Смоленской области, Председателю Совета депутатов «Шумячск</w:t>
      </w:r>
      <w:r w:rsidR="00DE10BB" w:rsidRPr="002A73A8">
        <w:rPr>
          <w:bCs/>
          <w:color w:val="000000" w:themeColor="text1"/>
          <w:sz w:val="28"/>
          <w:szCs w:val="28"/>
        </w:rPr>
        <w:t xml:space="preserve">ого </w:t>
      </w:r>
      <w:r w:rsidR="00242B09">
        <w:rPr>
          <w:bCs/>
          <w:color w:val="000000" w:themeColor="text1"/>
          <w:sz w:val="28"/>
          <w:szCs w:val="28"/>
        </w:rPr>
        <w:t>муниципального округа</w:t>
      </w:r>
      <w:r w:rsidR="00DE10BB" w:rsidRPr="002A73A8">
        <w:rPr>
          <w:bCs/>
          <w:color w:val="000000" w:themeColor="text1"/>
          <w:sz w:val="28"/>
          <w:szCs w:val="28"/>
        </w:rPr>
        <w:t>» Смоленской области.</w:t>
      </w:r>
    </w:p>
    <w:p w:rsidR="004C06EC" w:rsidRPr="002A73A8" w:rsidRDefault="004C06EC" w:rsidP="004C06EC">
      <w:pPr>
        <w:tabs>
          <w:tab w:val="left" w:pos="284"/>
        </w:tabs>
        <w:overflowPunct/>
        <w:autoSpaceDE/>
        <w:autoSpaceDN/>
        <w:adjustRightInd/>
        <w:jc w:val="both"/>
        <w:rPr>
          <w:sz w:val="28"/>
          <w:szCs w:val="28"/>
        </w:rPr>
      </w:pPr>
    </w:p>
    <w:p w:rsidR="007A54F0" w:rsidRPr="002A73A8" w:rsidRDefault="007A54F0" w:rsidP="007A54F0">
      <w:pPr>
        <w:jc w:val="both"/>
        <w:rPr>
          <w:color w:val="000000" w:themeColor="text1"/>
          <w:sz w:val="28"/>
          <w:szCs w:val="28"/>
        </w:rPr>
      </w:pPr>
      <w:r w:rsidRPr="002A73A8">
        <w:rPr>
          <w:color w:val="000000" w:themeColor="text1"/>
          <w:sz w:val="28"/>
          <w:szCs w:val="28"/>
        </w:rPr>
        <w:t xml:space="preserve">Нарушения, выявленные </w:t>
      </w:r>
      <w:r w:rsidR="00DE10BB" w:rsidRPr="002A73A8">
        <w:rPr>
          <w:color w:val="000000" w:themeColor="text1"/>
          <w:sz w:val="28"/>
          <w:szCs w:val="28"/>
        </w:rPr>
        <w:t xml:space="preserve">за </w:t>
      </w:r>
      <w:r w:rsidRPr="002A73A8">
        <w:rPr>
          <w:color w:val="000000" w:themeColor="text1"/>
          <w:sz w:val="28"/>
          <w:szCs w:val="28"/>
        </w:rPr>
        <w:t>202</w:t>
      </w:r>
      <w:r w:rsidR="00AA3EE7">
        <w:rPr>
          <w:color w:val="000000" w:themeColor="text1"/>
          <w:sz w:val="28"/>
          <w:szCs w:val="28"/>
        </w:rPr>
        <w:t>5</w:t>
      </w:r>
      <w:r w:rsidRPr="002A73A8">
        <w:rPr>
          <w:color w:val="000000" w:themeColor="text1"/>
          <w:sz w:val="28"/>
          <w:szCs w:val="28"/>
        </w:rPr>
        <w:t xml:space="preserve"> г., свидетельствуют о том, что в ходе формирования и исполнения бюджета еще имеются резервы совершенствования бюджетного процесса и укрепления финансовой дисциплины.</w:t>
      </w:r>
    </w:p>
    <w:p w:rsidR="002A49A2" w:rsidRPr="002A73A8" w:rsidRDefault="002A49A2" w:rsidP="00C22BBD">
      <w:pPr>
        <w:jc w:val="both"/>
        <w:rPr>
          <w:b/>
          <w:color w:val="000000" w:themeColor="text1"/>
          <w:sz w:val="28"/>
          <w:szCs w:val="28"/>
        </w:rPr>
      </w:pPr>
    </w:p>
    <w:sectPr w:rsidR="002A49A2" w:rsidRPr="002A73A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ED5" w:rsidRDefault="003D1ED5" w:rsidP="00B635CB">
      <w:r>
        <w:separator/>
      </w:r>
    </w:p>
  </w:endnote>
  <w:endnote w:type="continuationSeparator" w:id="0">
    <w:p w:rsidR="003D1ED5" w:rsidRDefault="003D1ED5" w:rsidP="00B6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ыф">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ED5" w:rsidRDefault="003D1ED5" w:rsidP="00B635CB">
      <w:r>
        <w:separator/>
      </w:r>
    </w:p>
  </w:footnote>
  <w:footnote w:type="continuationSeparator" w:id="0">
    <w:p w:rsidR="003D1ED5" w:rsidRDefault="003D1ED5" w:rsidP="00B63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049B"/>
    <w:multiLevelType w:val="hybridMultilevel"/>
    <w:tmpl w:val="B77CBA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FC2B88"/>
    <w:multiLevelType w:val="hybridMultilevel"/>
    <w:tmpl w:val="268887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1145CD"/>
    <w:multiLevelType w:val="hybridMultilevel"/>
    <w:tmpl w:val="C55CE7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C934AB"/>
    <w:multiLevelType w:val="hybridMultilevel"/>
    <w:tmpl w:val="22A0D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98423F"/>
    <w:multiLevelType w:val="hybridMultilevel"/>
    <w:tmpl w:val="53622922"/>
    <w:lvl w:ilvl="0" w:tplc="3A622DA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15:restartNumberingAfterBreak="0">
    <w:nsid w:val="46F73C1D"/>
    <w:multiLevelType w:val="hybridMultilevel"/>
    <w:tmpl w:val="A8100D14"/>
    <w:lvl w:ilvl="0" w:tplc="44922946">
      <w:start w:val="1"/>
      <w:numFmt w:val="decimal"/>
      <w:lvlText w:val="%1)"/>
      <w:lvlJc w:val="left"/>
      <w:pPr>
        <w:ind w:left="5175" w:hanging="48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7F5C30"/>
    <w:multiLevelType w:val="hybridMultilevel"/>
    <w:tmpl w:val="0CBCF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BC2BBD"/>
    <w:multiLevelType w:val="hybridMultilevel"/>
    <w:tmpl w:val="D084FC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E62065"/>
    <w:multiLevelType w:val="hybridMultilevel"/>
    <w:tmpl w:val="F59879FE"/>
    <w:lvl w:ilvl="0" w:tplc="4F5CDF2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5"/>
  </w:num>
  <w:num w:numId="5">
    <w:abstractNumId w:val="2"/>
  </w:num>
  <w:num w:numId="6">
    <w:abstractNumId w:val="6"/>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85B"/>
    <w:rsid w:val="00000D44"/>
    <w:rsid w:val="00001934"/>
    <w:rsid w:val="00001B4C"/>
    <w:rsid w:val="00005594"/>
    <w:rsid w:val="000127FB"/>
    <w:rsid w:val="00013B9E"/>
    <w:rsid w:val="000170C0"/>
    <w:rsid w:val="00017A2D"/>
    <w:rsid w:val="00025DC2"/>
    <w:rsid w:val="00031C3F"/>
    <w:rsid w:val="000456DC"/>
    <w:rsid w:val="000459B8"/>
    <w:rsid w:val="000569A4"/>
    <w:rsid w:val="00056C33"/>
    <w:rsid w:val="00061450"/>
    <w:rsid w:val="000632BE"/>
    <w:rsid w:val="00064512"/>
    <w:rsid w:val="00066128"/>
    <w:rsid w:val="000726EB"/>
    <w:rsid w:val="000779A4"/>
    <w:rsid w:val="00081A28"/>
    <w:rsid w:val="00082723"/>
    <w:rsid w:val="00095957"/>
    <w:rsid w:val="00095F75"/>
    <w:rsid w:val="000A2458"/>
    <w:rsid w:val="000B13FA"/>
    <w:rsid w:val="000B2066"/>
    <w:rsid w:val="000B576D"/>
    <w:rsid w:val="000C0EFD"/>
    <w:rsid w:val="000D2E21"/>
    <w:rsid w:val="000D47D6"/>
    <w:rsid w:val="000D7A9E"/>
    <w:rsid w:val="000E1359"/>
    <w:rsid w:val="000E1420"/>
    <w:rsid w:val="000F17C6"/>
    <w:rsid w:val="000F683F"/>
    <w:rsid w:val="00106361"/>
    <w:rsid w:val="00106937"/>
    <w:rsid w:val="0011326C"/>
    <w:rsid w:val="001149C6"/>
    <w:rsid w:val="001153FD"/>
    <w:rsid w:val="00117820"/>
    <w:rsid w:val="0012032C"/>
    <w:rsid w:val="00120634"/>
    <w:rsid w:val="00126D13"/>
    <w:rsid w:val="00127C1F"/>
    <w:rsid w:val="00131676"/>
    <w:rsid w:val="00131A32"/>
    <w:rsid w:val="00132305"/>
    <w:rsid w:val="00134915"/>
    <w:rsid w:val="00134CC4"/>
    <w:rsid w:val="00150E2F"/>
    <w:rsid w:val="0015309D"/>
    <w:rsid w:val="001539BA"/>
    <w:rsid w:val="00153A03"/>
    <w:rsid w:val="00155376"/>
    <w:rsid w:val="00161243"/>
    <w:rsid w:val="00167E5C"/>
    <w:rsid w:val="00170779"/>
    <w:rsid w:val="001745B4"/>
    <w:rsid w:val="0018225D"/>
    <w:rsid w:val="00184667"/>
    <w:rsid w:val="00184879"/>
    <w:rsid w:val="001848FA"/>
    <w:rsid w:val="0018585D"/>
    <w:rsid w:val="00190194"/>
    <w:rsid w:val="00191E71"/>
    <w:rsid w:val="00195A09"/>
    <w:rsid w:val="001972E2"/>
    <w:rsid w:val="001A7DF8"/>
    <w:rsid w:val="001B0917"/>
    <w:rsid w:val="001B0933"/>
    <w:rsid w:val="001C2466"/>
    <w:rsid w:val="001C315F"/>
    <w:rsid w:val="001C4578"/>
    <w:rsid w:val="001C46CF"/>
    <w:rsid w:val="001C549D"/>
    <w:rsid w:val="001C5EEF"/>
    <w:rsid w:val="001D4E84"/>
    <w:rsid w:val="001D652D"/>
    <w:rsid w:val="001E076E"/>
    <w:rsid w:val="001E0D19"/>
    <w:rsid w:val="001E411D"/>
    <w:rsid w:val="001E569A"/>
    <w:rsid w:val="001F0D17"/>
    <w:rsid w:val="001F3989"/>
    <w:rsid w:val="001F77C5"/>
    <w:rsid w:val="002037F9"/>
    <w:rsid w:val="00211A57"/>
    <w:rsid w:val="00212745"/>
    <w:rsid w:val="0021611F"/>
    <w:rsid w:val="00225F96"/>
    <w:rsid w:val="00233644"/>
    <w:rsid w:val="00233782"/>
    <w:rsid w:val="00241775"/>
    <w:rsid w:val="00242B09"/>
    <w:rsid w:val="002454B8"/>
    <w:rsid w:val="002546EF"/>
    <w:rsid w:val="0025619F"/>
    <w:rsid w:val="00256959"/>
    <w:rsid w:val="00270D2E"/>
    <w:rsid w:val="00272232"/>
    <w:rsid w:val="00276550"/>
    <w:rsid w:val="00281AC9"/>
    <w:rsid w:val="0029222B"/>
    <w:rsid w:val="00297207"/>
    <w:rsid w:val="002A49A2"/>
    <w:rsid w:val="002A73A8"/>
    <w:rsid w:val="002B3E0A"/>
    <w:rsid w:val="002B5011"/>
    <w:rsid w:val="002C0903"/>
    <w:rsid w:val="002C346B"/>
    <w:rsid w:val="002D1DDB"/>
    <w:rsid w:val="002D4B3D"/>
    <w:rsid w:val="002E0D11"/>
    <w:rsid w:val="002E5005"/>
    <w:rsid w:val="002E7182"/>
    <w:rsid w:val="002F2C57"/>
    <w:rsid w:val="002F2D79"/>
    <w:rsid w:val="002F5284"/>
    <w:rsid w:val="00304E9C"/>
    <w:rsid w:val="00305733"/>
    <w:rsid w:val="0030727A"/>
    <w:rsid w:val="00310E1F"/>
    <w:rsid w:val="00313689"/>
    <w:rsid w:val="00314592"/>
    <w:rsid w:val="00315875"/>
    <w:rsid w:val="00317C40"/>
    <w:rsid w:val="003209C7"/>
    <w:rsid w:val="00322DDA"/>
    <w:rsid w:val="00333B9A"/>
    <w:rsid w:val="00334719"/>
    <w:rsid w:val="00336B42"/>
    <w:rsid w:val="0035185B"/>
    <w:rsid w:val="00351A5C"/>
    <w:rsid w:val="00352404"/>
    <w:rsid w:val="003615F3"/>
    <w:rsid w:val="0036400E"/>
    <w:rsid w:val="003643DF"/>
    <w:rsid w:val="003801CB"/>
    <w:rsid w:val="00380EB8"/>
    <w:rsid w:val="003815AD"/>
    <w:rsid w:val="00386ED4"/>
    <w:rsid w:val="00386F98"/>
    <w:rsid w:val="00391A33"/>
    <w:rsid w:val="00396822"/>
    <w:rsid w:val="003A2B18"/>
    <w:rsid w:val="003A4F64"/>
    <w:rsid w:val="003A549D"/>
    <w:rsid w:val="003A6519"/>
    <w:rsid w:val="003C124C"/>
    <w:rsid w:val="003C60BE"/>
    <w:rsid w:val="003D0466"/>
    <w:rsid w:val="003D1ED5"/>
    <w:rsid w:val="003D20B8"/>
    <w:rsid w:val="003D222C"/>
    <w:rsid w:val="003D6208"/>
    <w:rsid w:val="003D6432"/>
    <w:rsid w:val="003E27B5"/>
    <w:rsid w:val="003E3A46"/>
    <w:rsid w:val="003E6D1B"/>
    <w:rsid w:val="003F48B7"/>
    <w:rsid w:val="00403BEE"/>
    <w:rsid w:val="00404000"/>
    <w:rsid w:val="00406835"/>
    <w:rsid w:val="00410B6A"/>
    <w:rsid w:val="004170DD"/>
    <w:rsid w:val="00424A33"/>
    <w:rsid w:val="0042597F"/>
    <w:rsid w:val="0044269D"/>
    <w:rsid w:val="004444E3"/>
    <w:rsid w:val="00444F83"/>
    <w:rsid w:val="004459D0"/>
    <w:rsid w:val="0044617F"/>
    <w:rsid w:val="004629D8"/>
    <w:rsid w:val="00483BD9"/>
    <w:rsid w:val="00485EB5"/>
    <w:rsid w:val="00486B5B"/>
    <w:rsid w:val="00496EA5"/>
    <w:rsid w:val="004A5BFE"/>
    <w:rsid w:val="004A627A"/>
    <w:rsid w:val="004A7E9F"/>
    <w:rsid w:val="004B00BA"/>
    <w:rsid w:val="004B0ED7"/>
    <w:rsid w:val="004B7DD3"/>
    <w:rsid w:val="004C06EC"/>
    <w:rsid w:val="004C5DCB"/>
    <w:rsid w:val="004D4EE1"/>
    <w:rsid w:val="004D4F26"/>
    <w:rsid w:val="004D70C0"/>
    <w:rsid w:val="004D717B"/>
    <w:rsid w:val="004F2571"/>
    <w:rsid w:val="004F37E8"/>
    <w:rsid w:val="004F5381"/>
    <w:rsid w:val="004F69B3"/>
    <w:rsid w:val="004F721D"/>
    <w:rsid w:val="005160EB"/>
    <w:rsid w:val="0052552E"/>
    <w:rsid w:val="0055555D"/>
    <w:rsid w:val="005617BD"/>
    <w:rsid w:val="005619A0"/>
    <w:rsid w:val="00562FBE"/>
    <w:rsid w:val="0056764A"/>
    <w:rsid w:val="005740B7"/>
    <w:rsid w:val="00574D6A"/>
    <w:rsid w:val="005801D9"/>
    <w:rsid w:val="00587293"/>
    <w:rsid w:val="00591163"/>
    <w:rsid w:val="00591B68"/>
    <w:rsid w:val="00595445"/>
    <w:rsid w:val="00597541"/>
    <w:rsid w:val="005A043B"/>
    <w:rsid w:val="005A13F9"/>
    <w:rsid w:val="005A1B77"/>
    <w:rsid w:val="005B15B4"/>
    <w:rsid w:val="005B2824"/>
    <w:rsid w:val="005B4C1B"/>
    <w:rsid w:val="005D0F27"/>
    <w:rsid w:val="005D2328"/>
    <w:rsid w:val="005D2C4A"/>
    <w:rsid w:val="005D5EA9"/>
    <w:rsid w:val="005E4A4A"/>
    <w:rsid w:val="005E5B9C"/>
    <w:rsid w:val="005E6CC4"/>
    <w:rsid w:val="005F21DC"/>
    <w:rsid w:val="005F5A46"/>
    <w:rsid w:val="0060227D"/>
    <w:rsid w:val="00603C0E"/>
    <w:rsid w:val="00605211"/>
    <w:rsid w:val="0060569B"/>
    <w:rsid w:val="00611119"/>
    <w:rsid w:val="00611EC7"/>
    <w:rsid w:val="006163BD"/>
    <w:rsid w:val="0061666F"/>
    <w:rsid w:val="00617048"/>
    <w:rsid w:val="00617444"/>
    <w:rsid w:val="006217CE"/>
    <w:rsid w:val="006233A6"/>
    <w:rsid w:val="00624512"/>
    <w:rsid w:val="0063677D"/>
    <w:rsid w:val="006435A8"/>
    <w:rsid w:val="00644703"/>
    <w:rsid w:val="006447A9"/>
    <w:rsid w:val="00645546"/>
    <w:rsid w:val="0065698E"/>
    <w:rsid w:val="00661D50"/>
    <w:rsid w:val="006631F7"/>
    <w:rsid w:val="006656B5"/>
    <w:rsid w:val="00666974"/>
    <w:rsid w:val="00667233"/>
    <w:rsid w:val="006738E9"/>
    <w:rsid w:val="0068360C"/>
    <w:rsid w:val="006851E7"/>
    <w:rsid w:val="00685554"/>
    <w:rsid w:val="0068613C"/>
    <w:rsid w:val="006876B8"/>
    <w:rsid w:val="00691AF2"/>
    <w:rsid w:val="006923F2"/>
    <w:rsid w:val="006923F3"/>
    <w:rsid w:val="006A2B79"/>
    <w:rsid w:val="006A591D"/>
    <w:rsid w:val="006A7CEF"/>
    <w:rsid w:val="006B0132"/>
    <w:rsid w:val="006B2082"/>
    <w:rsid w:val="006B284F"/>
    <w:rsid w:val="006C45E1"/>
    <w:rsid w:val="006C770E"/>
    <w:rsid w:val="006D679C"/>
    <w:rsid w:val="006D7EFF"/>
    <w:rsid w:val="006E203C"/>
    <w:rsid w:val="006E31AB"/>
    <w:rsid w:val="006E51C3"/>
    <w:rsid w:val="006F1505"/>
    <w:rsid w:val="006F3F77"/>
    <w:rsid w:val="00700415"/>
    <w:rsid w:val="00700967"/>
    <w:rsid w:val="00700EF2"/>
    <w:rsid w:val="007044A7"/>
    <w:rsid w:val="00704C8C"/>
    <w:rsid w:val="00705762"/>
    <w:rsid w:val="00711780"/>
    <w:rsid w:val="00711C42"/>
    <w:rsid w:val="00712256"/>
    <w:rsid w:val="007145D9"/>
    <w:rsid w:val="00721D37"/>
    <w:rsid w:val="0072404E"/>
    <w:rsid w:val="007254E1"/>
    <w:rsid w:val="00725966"/>
    <w:rsid w:val="007453AB"/>
    <w:rsid w:val="007458B1"/>
    <w:rsid w:val="00756A67"/>
    <w:rsid w:val="007617EC"/>
    <w:rsid w:val="00765724"/>
    <w:rsid w:val="007668A9"/>
    <w:rsid w:val="007728A0"/>
    <w:rsid w:val="00774029"/>
    <w:rsid w:val="00774F1D"/>
    <w:rsid w:val="00790B58"/>
    <w:rsid w:val="007925F6"/>
    <w:rsid w:val="0079262A"/>
    <w:rsid w:val="0079279E"/>
    <w:rsid w:val="007A14F5"/>
    <w:rsid w:val="007A33E7"/>
    <w:rsid w:val="007A346B"/>
    <w:rsid w:val="007A3F42"/>
    <w:rsid w:val="007A4016"/>
    <w:rsid w:val="007A463B"/>
    <w:rsid w:val="007A54F0"/>
    <w:rsid w:val="007A7AC8"/>
    <w:rsid w:val="007B5AF3"/>
    <w:rsid w:val="007B622B"/>
    <w:rsid w:val="007C7CA4"/>
    <w:rsid w:val="007D4006"/>
    <w:rsid w:val="007E2515"/>
    <w:rsid w:val="007E341B"/>
    <w:rsid w:val="007F4EE0"/>
    <w:rsid w:val="00804DC9"/>
    <w:rsid w:val="008110F1"/>
    <w:rsid w:val="00813D32"/>
    <w:rsid w:val="008162AA"/>
    <w:rsid w:val="00820383"/>
    <w:rsid w:val="008203AE"/>
    <w:rsid w:val="0083019F"/>
    <w:rsid w:val="00832217"/>
    <w:rsid w:val="00833530"/>
    <w:rsid w:val="008371CB"/>
    <w:rsid w:val="00837CC5"/>
    <w:rsid w:val="008404EA"/>
    <w:rsid w:val="008412BF"/>
    <w:rsid w:val="0084576B"/>
    <w:rsid w:val="008469CE"/>
    <w:rsid w:val="00857919"/>
    <w:rsid w:val="008632ED"/>
    <w:rsid w:val="00872958"/>
    <w:rsid w:val="00872BF1"/>
    <w:rsid w:val="0087507E"/>
    <w:rsid w:val="008777DF"/>
    <w:rsid w:val="00877B77"/>
    <w:rsid w:val="00880241"/>
    <w:rsid w:val="00883207"/>
    <w:rsid w:val="00887DAB"/>
    <w:rsid w:val="00887F5B"/>
    <w:rsid w:val="00890429"/>
    <w:rsid w:val="00891675"/>
    <w:rsid w:val="00895928"/>
    <w:rsid w:val="0089595E"/>
    <w:rsid w:val="008975D3"/>
    <w:rsid w:val="00897E01"/>
    <w:rsid w:val="008A7469"/>
    <w:rsid w:val="008B265B"/>
    <w:rsid w:val="008B2B36"/>
    <w:rsid w:val="008B49A5"/>
    <w:rsid w:val="008B64F3"/>
    <w:rsid w:val="008C2784"/>
    <w:rsid w:val="008C51C1"/>
    <w:rsid w:val="008C5266"/>
    <w:rsid w:val="008D01EC"/>
    <w:rsid w:val="008D4FBA"/>
    <w:rsid w:val="008D52B7"/>
    <w:rsid w:val="008E06D7"/>
    <w:rsid w:val="008E1B85"/>
    <w:rsid w:val="008E1D7D"/>
    <w:rsid w:val="008E7504"/>
    <w:rsid w:val="008F31CE"/>
    <w:rsid w:val="008F44A4"/>
    <w:rsid w:val="00900EFC"/>
    <w:rsid w:val="00902F5E"/>
    <w:rsid w:val="00904F82"/>
    <w:rsid w:val="009102A2"/>
    <w:rsid w:val="0091251C"/>
    <w:rsid w:val="00912B51"/>
    <w:rsid w:val="0091356E"/>
    <w:rsid w:val="009208F2"/>
    <w:rsid w:val="009269FD"/>
    <w:rsid w:val="00934310"/>
    <w:rsid w:val="0094155A"/>
    <w:rsid w:val="0095365E"/>
    <w:rsid w:val="00957D8D"/>
    <w:rsid w:val="00962438"/>
    <w:rsid w:val="00962E38"/>
    <w:rsid w:val="00966AF6"/>
    <w:rsid w:val="00971342"/>
    <w:rsid w:val="0097306A"/>
    <w:rsid w:val="00984E6A"/>
    <w:rsid w:val="009A1532"/>
    <w:rsid w:val="009A16EA"/>
    <w:rsid w:val="009A37E7"/>
    <w:rsid w:val="009A4D62"/>
    <w:rsid w:val="009B13F1"/>
    <w:rsid w:val="009B5105"/>
    <w:rsid w:val="009B7556"/>
    <w:rsid w:val="009C0F1F"/>
    <w:rsid w:val="009C4774"/>
    <w:rsid w:val="009C52C3"/>
    <w:rsid w:val="009E3BC5"/>
    <w:rsid w:val="009F2E93"/>
    <w:rsid w:val="009F7C8D"/>
    <w:rsid w:val="00A015F7"/>
    <w:rsid w:val="00A10574"/>
    <w:rsid w:val="00A10B98"/>
    <w:rsid w:val="00A16D42"/>
    <w:rsid w:val="00A2074F"/>
    <w:rsid w:val="00A20845"/>
    <w:rsid w:val="00A21DC4"/>
    <w:rsid w:val="00A3157B"/>
    <w:rsid w:val="00A335A0"/>
    <w:rsid w:val="00A40640"/>
    <w:rsid w:val="00A412E1"/>
    <w:rsid w:val="00A437A1"/>
    <w:rsid w:val="00A4536C"/>
    <w:rsid w:val="00A4574F"/>
    <w:rsid w:val="00A53BFE"/>
    <w:rsid w:val="00A56B4C"/>
    <w:rsid w:val="00A615E3"/>
    <w:rsid w:val="00A634D3"/>
    <w:rsid w:val="00A63B89"/>
    <w:rsid w:val="00A65548"/>
    <w:rsid w:val="00A726C9"/>
    <w:rsid w:val="00A8000C"/>
    <w:rsid w:val="00A81362"/>
    <w:rsid w:val="00A815F6"/>
    <w:rsid w:val="00A863A2"/>
    <w:rsid w:val="00A93C0E"/>
    <w:rsid w:val="00A947E7"/>
    <w:rsid w:val="00AA22ED"/>
    <w:rsid w:val="00AA38C6"/>
    <w:rsid w:val="00AA3EE7"/>
    <w:rsid w:val="00AA5268"/>
    <w:rsid w:val="00AA6A70"/>
    <w:rsid w:val="00AB0D6E"/>
    <w:rsid w:val="00AB34DB"/>
    <w:rsid w:val="00AC070D"/>
    <w:rsid w:val="00AC4A56"/>
    <w:rsid w:val="00AD3F65"/>
    <w:rsid w:val="00AD6B64"/>
    <w:rsid w:val="00AE0AB4"/>
    <w:rsid w:val="00AE229C"/>
    <w:rsid w:val="00AE5623"/>
    <w:rsid w:val="00AF27AC"/>
    <w:rsid w:val="00AF3D9D"/>
    <w:rsid w:val="00B05BAD"/>
    <w:rsid w:val="00B063B1"/>
    <w:rsid w:val="00B07373"/>
    <w:rsid w:val="00B079DF"/>
    <w:rsid w:val="00B126EE"/>
    <w:rsid w:val="00B22211"/>
    <w:rsid w:val="00B22B20"/>
    <w:rsid w:val="00B234F7"/>
    <w:rsid w:val="00B403BF"/>
    <w:rsid w:val="00B51056"/>
    <w:rsid w:val="00B511C3"/>
    <w:rsid w:val="00B55754"/>
    <w:rsid w:val="00B61A7B"/>
    <w:rsid w:val="00B620A5"/>
    <w:rsid w:val="00B6278F"/>
    <w:rsid w:val="00B635CB"/>
    <w:rsid w:val="00B67305"/>
    <w:rsid w:val="00B75A97"/>
    <w:rsid w:val="00B75CF1"/>
    <w:rsid w:val="00B77C2E"/>
    <w:rsid w:val="00B8477D"/>
    <w:rsid w:val="00B85249"/>
    <w:rsid w:val="00B8734F"/>
    <w:rsid w:val="00B94D1E"/>
    <w:rsid w:val="00B96263"/>
    <w:rsid w:val="00BA3F27"/>
    <w:rsid w:val="00BA4946"/>
    <w:rsid w:val="00BA691D"/>
    <w:rsid w:val="00BB2342"/>
    <w:rsid w:val="00BB2570"/>
    <w:rsid w:val="00BB6CB1"/>
    <w:rsid w:val="00BC68DE"/>
    <w:rsid w:val="00BC6C36"/>
    <w:rsid w:val="00BD53CD"/>
    <w:rsid w:val="00BE4ED2"/>
    <w:rsid w:val="00BE6B5D"/>
    <w:rsid w:val="00BF2ED7"/>
    <w:rsid w:val="00BF59D3"/>
    <w:rsid w:val="00BF5A02"/>
    <w:rsid w:val="00BF677F"/>
    <w:rsid w:val="00C00877"/>
    <w:rsid w:val="00C012AA"/>
    <w:rsid w:val="00C042CC"/>
    <w:rsid w:val="00C045F5"/>
    <w:rsid w:val="00C06276"/>
    <w:rsid w:val="00C123A1"/>
    <w:rsid w:val="00C15072"/>
    <w:rsid w:val="00C22BBD"/>
    <w:rsid w:val="00C239C3"/>
    <w:rsid w:val="00C35098"/>
    <w:rsid w:val="00C360E5"/>
    <w:rsid w:val="00C36BD3"/>
    <w:rsid w:val="00C36CE4"/>
    <w:rsid w:val="00C430BC"/>
    <w:rsid w:val="00C44B99"/>
    <w:rsid w:val="00C45A35"/>
    <w:rsid w:val="00C46AFE"/>
    <w:rsid w:val="00C51320"/>
    <w:rsid w:val="00C5541B"/>
    <w:rsid w:val="00C5567A"/>
    <w:rsid w:val="00C66FA2"/>
    <w:rsid w:val="00C850BF"/>
    <w:rsid w:val="00C85DE9"/>
    <w:rsid w:val="00C86057"/>
    <w:rsid w:val="00C903BE"/>
    <w:rsid w:val="00C93D82"/>
    <w:rsid w:val="00CA1C83"/>
    <w:rsid w:val="00CA249B"/>
    <w:rsid w:val="00CA5F1C"/>
    <w:rsid w:val="00CA6054"/>
    <w:rsid w:val="00CB01CF"/>
    <w:rsid w:val="00CD06C9"/>
    <w:rsid w:val="00CD072E"/>
    <w:rsid w:val="00CD0747"/>
    <w:rsid w:val="00CD1BD2"/>
    <w:rsid w:val="00CD2432"/>
    <w:rsid w:val="00CE03EC"/>
    <w:rsid w:val="00CE0FAA"/>
    <w:rsid w:val="00CE34FC"/>
    <w:rsid w:val="00CF029D"/>
    <w:rsid w:val="00CF0A36"/>
    <w:rsid w:val="00D01328"/>
    <w:rsid w:val="00D0222A"/>
    <w:rsid w:val="00D038B7"/>
    <w:rsid w:val="00D118B1"/>
    <w:rsid w:val="00D312B8"/>
    <w:rsid w:val="00D31F69"/>
    <w:rsid w:val="00D33CC8"/>
    <w:rsid w:val="00D3458D"/>
    <w:rsid w:val="00D35215"/>
    <w:rsid w:val="00D42A5B"/>
    <w:rsid w:val="00D444E9"/>
    <w:rsid w:val="00D51678"/>
    <w:rsid w:val="00D5212D"/>
    <w:rsid w:val="00D52D0F"/>
    <w:rsid w:val="00D53542"/>
    <w:rsid w:val="00D634A1"/>
    <w:rsid w:val="00D73A21"/>
    <w:rsid w:val="00D82223"/>
    <w:rsid w:val="00D85A7D"/>
    <w:rsid w:val="00D92B83"/>
    <w:rsid w:val="00DA50CE"/>
    <w:rsid w:val="00DB16CE"/>
    <w:rsid w:val="00DB2D0E"/>
    <w:rsid w:val="00DB429C"/>
    <w:rsid w:val="00DC08CE"/>
    <w:rsid w:val="00DC2985"/>
    <w:rsid w:val="00DD20F9"/>
    <w:rsid w:val="00DD323F"/>
    <w:rsid w:val="00DD51E2"/>
    <w:rsid w:val="00DD5662"/>
    <w:rsid w:val="00DE0587"/>
    <w:rsid w:val="00DE10BB"/>
    <w:rsid w:val="00DE1EE1"/>
    <w:rsid w:val="00DE53D7"/>
    <w:rsid w:val="00DE5ACC"/>
    <w:rsid w:val="00DF1747"/>
    <w:rsid w:val="00E04CF1"/>
    <w:rsid w:val="00E16D75"/>
    <w:rsid w:val="00E178DF"/>
    <w:rsid w:val="00E21454"/>
    <w:rsid w:val="00E21AC7"/>
    <w:rsid w:val="00E26FF6"/>
    <w:rsid w:val="00E33178"/>
    <w:rsid w:val="00E34823"/>
    <w:rsid w:val="00E37B03"/>
    <w:rsid w:val="00E40189"/>
    <w:rsid w:val="00E42061"/>
    <w:rsid w:val="00E506CD"/>
    <w:rsid w:val="00E50B84"/>
    <w:rsid w:val="00E51260"/>
    <w:rsid w:val="00E54D69"/>
    <w:rsid w:val="00E558CE"/>
    <w:rsid w:val="00E560D6"/>
    <w:rsid w:val="00E56479"/>
    <w:rsid w:val="00E63018"/>
    <w:rsid w:val="00E73DC6"/>
    <w:rsid w:val="00E741BF"/>
    <w:rsid w:val="00E7440C"/>
    <w:rsid w:val="00E83683"/>
    <w:rsid w:val="00E853B1"/>
    <w:rsid w:val="00E9289D"/>
    <w:rsid w:val="00E93D2C"/>
    <w:rsid w:val="00E96694"/>
    <w:rsid w:val="00E976F0"/>
    <w:rsid w:val="00E97A07"/>
    <w:rsid w:val="00EA058A"/>
    <w:rsid w:val="00EA0B4C"/>
    <w:rsid w:val="00EA5832"/>
    <w:rsid w:val="00EA66B7"/>
    <w:rsid w:val="00EA6B39"/>
    <w:rsid w:val="00EB2C10"/>
    <w:rsid w:val="00EB41AB"/>
    <w:rsid w:val="00EB4A39"/>
    <w:rsid w:val="00EB7321"/>
    <w:rsid w:val="00EC5E0A"/>
    <w:rsid w:val="00ED4A35"/>
    <w:rsid w:val="00ED6757"/>
    <w:rsid w:val="00ED7FA2"/>
    <w:rsid w:val="00EE3106"/>
    <w:rsid w:val="00EE695A"/>
    <w:rsid w:val="00EF0B96"/>
    <w:rsid w:val="00EF2E93"/>
    <w:rsid w:val="00EF7050"/>
    <w:rsid w:val="00F0177E"/>
    <w:rsid w:val="00F06A27"/>
    <w:rsid w:val="00F1022F"/>
    <w:rsid w:val="00F1041F"/>
    <w:rsid w:val="00F13002"/>
    <w:rsid w:val="00F15B95"/>
    <w:rsid w:val="00F17C0F"/>
    <w:rsid w:val="00F17EA9"/>
    <w:rsid w:val="00F17EBF"/>
    <w:rsid w:val="00F212E2"/>
    <w:rsid w:val="00F23D12"/>
    <w:rsid w:val="00F243F6"/>
    <w:rsid w:val="00F25C70"/>
    <w:rsid w:val="00F26D8A"/>
    <w:rsid w:val="00F2715D"/>
    <w:rsid w:val="00F31B2B"/>
    <w:rsid w:val="00F42AFD"/>
    <w:rsid w:val="00F45503"/>
    <w:rsid w:val="00F47604"/>
    <w:rsid w:val="00F47D24"/>
    <w:rsid w:val="00F51652"/>
    <w:rsid w:val="00F5243F"/>
    <w:rsid w:val="00F52B97"/>
    <w:rsid w:val="00F5448A"/>
    <w:rsid w:val="00F65545"/>
    <w:rsid w:val="00F65B2F"/>
    <w:rsid w:val="00F67AB6"/>
    <w:rsid w:val="00F729C2"/>
    <w:rsid w:val="00F74CCF"/>
    <w:rsid w:val="00F750F9"/>
    <w:rsid w:val="00F81D68"/>
    <w:rsid w:val="00F8266C"/>
    <w:rsid w:val="00F92388"/>
    <w:rsid w:val="00FA18F5"/>
    <w:rsid w:val="00FA30D8"/>
    <w:rsid w:val="00FA3750"/>
    <w:rsid w:val="00FA53D2"/>
    <w:rsid w:val="00FA54B7"/>
    <w:rsid w:val="00FA71A1"/>
    <w:rsid w:val="00FB2E8F"/>
    <w:rsid w:val="00FB304F"/>
    <w:rsid w:val="00FB379F"/>
    <w:rsid w:val="00FB4477"/>
    <w:rsid w:val="00FB48D1"/>
    <w:rsid w:val="00FB5964"/>
    <w:rsid w:val="00FC0382"/>
    <w:rsid w:val="00FC03F3"/>
    <w:rsid w:val="00FC0B87"/>
    <w:rsid w:val="00FC1AD4"/>
    <w:rsid w:val="00FC3801"/>
    <w:rsid w:val="00FC5F9F"/>
    <w:rsid w:val="00FC6609"/>
    <w:rsid w:val="00FD19EC"/>
    <w:rsid w:val="00FD43A6"/>
    <w:rsid w:val="00FE28A0"/>
    <w:rsid w:val="00FE2D10"/>
    <w:rsid w:val="00FE307F"/>
    <w:rsid w:val="00FE7DFF"/>
    <w:rsid w:val="00FF301E"/>
    <w:rsid w:val="00FF3877"/>
    <w:rsid w:val="00FF4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4A6B"/>
  <w15:docId w15:val="{EC378A15-77C3-4D91-B5AD-8184E01C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49A5"/>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49A5"/>
    <w:pPr>
      <w:ind w:left="720"/>
      <w:contextualSpacing/>
    </w:pPr>
  </w:style>
  <w:style w:type="paragraph" w:styleId="a4">
    <w:name w:val="Normal (Web)"/>
    <w:basedOn w:val="a"/>
    <w:uiPriority w:val="99"/>
    <w:unhideWhenUsed/>
    <w:rsid w:val="008B49A5"/>
    <w:pPr>
      <w:overflowPunct/>
      <w:autoSpaceDE/>
      <w:autoSpaceDN/>
      <w:adjustRightInd/>
      <w:spacing w:before="100" w:beforeAutospacing="1" w:after="100" w:afterAutospacing="1"/>
    </w:pPr>
    <w:rPr>
      <w:rFonts w:ascii="Arial" w:hAnsi="Arial" w:cs="Arial"/>
      <w:color w:val="000000"/>
      <w:sz w:val="18"/>
      <w:szCs w:val="18"/>
    </w:rPr>
  </w:style>
  <w:style w:type="paragraph" w:styleId="a5">
    <w:name w:val="Balloon Text"/>
    <w:basedOn w:val="a"/>
    <w:link w:val="a6"/>
    <w:uiPriority w:val="99"/>
    <w:semiHidden/>
    <w:unhideWhenUsed/>
    <w:rsid w:val="0094155A"/>
    <w:rPr>
      <w:rFonts w:ascii="Tahoma" w:hAnsi="Tahoma" w:cs="Tahoma"/>
      <w:sz w:val="16"/>
      <w:szCs w:val="16"/>
    </w:rPr>
  </w:style>
  <w:style w:type="character" w:customStyle="1" w:styleId="a6">
    <w:name w:val="Текст выноски Знак"/>
    <w:basedOn w:val="a0"/>
    <w:link w:val="a5"/>
    <w:uiPriority w:val="99"/>
    <w:semiHidden/>
    <w:rsid w:val="0094155A"/>
    <w:rPr>
      <w:rFonts w:ascii="Tahoma" w:eastAsia="Times New Roman" w:hAnsi="Tahoma" w:cs="Tahoma"/>
      <w:sz w:val="16"/>
      <w:szCs w:val="16"/>
      <w:lang w:eastAsia="ru-RU"/>
    </w:rPr>
  </w:style>
  <w:style w:type="paragraph" w:styleId="a7">
    <w:name w:val="header"/>
    <w:basedOn w:val="a"/>
    <w:link w:val="a8"/>
    <w:uiPriority w:val="99"/>
    <w:unhideWhenUsed/>
    <w:rsid w:val="00B635CB"/>
    <w:pPr>
      <w:tabs>
        <w:tab w:val="center" w:pos="4677"/>
        <w:tab w:val="right" w:pos="9355"/>
      </w:tabs>
    </w:pPr>
  </w:style>
  <w:style w:type="character" w:customStyle="1" w:styleId="a8">
    <w:name w:val="Верхний колонтитул Знак"/>
    <w:basedOn w:val="a0"/>
    <w:link w:val="a7"/>
    <w:uiPriority w:val="99"/>
    <w:rsid w:val="00B635CB"/>
    <w:rPr>
      <w:rFonts w:ascii="Times New Roman" w:eastAsia="Times New Roman" w:hAnsi="Times New Roman" w:cs="Times New Roman"/>
      <w:sz w:val="24"/>
      <w:szCs w:val="20"/>
      <w:lang w:eastAsia="ru-RU"/>
    </w:rPr>
  </w:style>
  <w:style w:type="paragraph" w:styleId="a9">
    <w:name w:val="footer"/>
    <w:basedOn w:val="a"/>
    <w:link w:val="aa"/>
    <w:uiPriority w:val="99"/>
    <w:unhideWhenUsed/>
    <w:rsid w:val="00B635CB"/>
    <w:pPr>
      <w:tabs>
        <w:tab w:val="center" w:pos="4677"/>
        <w:tab w:val="right" w:pos="9355"/>
      </w:tabs>
    </w:pPr>
  </w:style>
  <w:style w:type="character" w:customStyle="1" w:styleId="aa">
    <w:name w:val="Нижний колонтитул Знак"/>
    <w:basedOn w:val="a0"/>
    <w:link w:val="a9"/>
    <w:uiPriority w:val="99"/>
    <w:rsid w:val="00B635CB"/>
    <w:rPr>
      <w:rFonts w:ascii="Times New Roman" w:eastAsia="Times New Roman" w:hAnsi="Times New Roman" w:cs="Times New Roman"/>
      <w:sz w:val="24"/>
      <w:szCs w:val="20"/>
      <w:lang w:eastAsia="ru-RU"/>
    </w:rPr>
  </w:style>
  <w:style w:type="table" w:customStyle="1" w:styleId="1">
    <w:name w:val="Сетка таблицы1"/>
    <w:basedOn w:val="a1"/>
    <w:next w:val="ab"/>
    <w:uiPriority w:val="59"/>
    <w:rsid w:val="000B13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0B1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1931">
      <w:bodyDiv w:val="1"/>
      <w:marLeft w:val="0"/>
      <w:marRight w:val="0"/>
      <w:marTop w:val="0"/>
      <w:marBottom w:val="0"/>
      <w:divBdr>
        <w:top w:val="none" w:sz="0" w:space="0" w:color="auto"/>
        <w:left w:val="none" w:sz="0" w:space="0" w:color="auto"/>
        <w:bottom w:val="none" w:sz="0" w:space="0" w:color="auto"/>
        <w:right w:val="none" w:sz="0" w:space="0" w:color="auto"/>
      </w:divBdr>
    </w:div>
    <w:div w:id="960770341">
      <w:bodyDiv w:val="1"/>
      <w:marLeft w:val="0"/>
      <w:marRight w:val="0"/>
      <w:marTop w:val="0"/>
      <w:marBottom w:val="0"/>
      <w:divBdr>
        <w:top w:val="none" w:sz="0" w:space="0" w:color="auto"/>
        <w:left w:val="none" w:sz="0" w:space="0" w:color="auto"/>
        <w:bottom w:val="none" w:sz="0" w:space="0" w:color="auto"/>
        <w:right w:val="none" w:sz="0" w:space="0" w:color="auto"/>
      </w:divBdr>
    </w:div>
    <w:div w:id="1140028614">
      <w:bodyDiv w:val="1"/>
      <w:marLeft w:val="0"/>
      <w:marRight w:val="0"/>
      <w:marTop w:val="0"/>
      <w:marBottom w:val="0"/>
      <w:divBdr>
        <w:top w:val="none" w:sz="0" w:space="0" w:color="auto"/>
        <w:left w:val="none" w:sz="0" w:space="0" w:color="auto"/>
        <w:bottom w:val="none" w:sz="0" w:space="0" w:color="auto"/>
        <w:right w:val="none" w:sz="0" w:space="0" w:color="auto"/>
      </w:divBdr>
    </w:div>
    <w:div w:id="1467820645">
      <w:bodyDiv w:val="1"/>
      <w:marLeft w:val="0"/>
      <w:marRight w:val="0"/>
      <w:marTop w:val="0"/>
      <w:marBottom w:val="0"/>
      <w:divBdr>
        <w:top w:val="none" w:sz="0" w:space="0" w:color="auto"/>
        <w:left w:val="none" w:sz="0" w:space="0" w:color="auto"/>
        <w:bottom w:val="none" w:sz="0" w:space="0" w:color="auto"/>
        <w:right w:val="none" w:sz="0" w:space="0" w:color="auto"/>
      </w:divBdr>
    </w:div>
    <w:div w:id="1824812247">
      <w:bodyDiv w:val="1"/>
      <w:marLeft w:val="0"/>
      <w:marRight w:val="0"/>
      <w:marTop w:val="0"/>
      <w:marBottom w:val="0"/>
      <w:divBdr>
        <w:top w:val="none" w:sz="0" w:space="0" w:color="auto"/>
        <w:left w:val="none" w:sz="0" w:space="0" w:color="auto"/>
        <w:bottom w:val="none" w:sz="0" w:space="0" w:color="auto"/>
        <w:right w:val="none" w:sz="0" w:space="0" w:color="auto"/>
      </w:divBdr>
    </w:div>
    <w:div w:id="206020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760DC95FD7AF3EB0B5A2DB9A9D41AA902F255A39574FA3BB1A11E730FD215D0AEE480BD9A4AFE59AFAA538D0B74C183FFFEFFD1B19AB5A1RDW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4B4FF-C704-420E-A80B-C467BAC75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11</Pages>
  <Words>3076</Words>
  <Characters>17535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106</cp:revision>
  <cp:lastPrinted>2026-03-02T07:26:00Z</cp:lastPrinted>
  <dcterms:created xsi:type="dcterms:W3CDTF">2020-03-05T07:29:00Z</dcterms:created>
  <dcterms:modified xsi:type="dcterms:W3CDTF">2026-03-02T07:36:00Z</dcterms:modified>
</cp:coreProperties>
</file>