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657" w:rsidRDefault="00DD458A" w:rsidP="00983669">
      <w:pPr>
        <w:spacing w:after="0" w:line="240" w:lineRule="auto"/>
        <w:rPr>
          <w:rFonts w:ascii="Times New Roman" w:hAnsi="Times New Roman" w:cs="Times New Roman"/>
        </w:rPr>
      </w:pPr>
      <w:r w:rsidRPr="00983669">
        <w:rPr>
          <w:rFonts w:ascii="Times New Roman" w:hAnsi="Times New Roman" w:cs="Times New Roman"/>
        </w:rPr>
        <w:t xml:space="preserve">                                                       </w:t>
      </w:r>
      <w:r w:rsidR="006B2849">
        <w:rPr>
          <w:rFonts w:ascii="Times New Roman" w:hAnsi="Times New Roman" w:cs="Times New Roman"/>
        </w:rPr>
        <w:t xml:space="preserve">                  </w:t>
      </w:r>
      <w:r w:rsidR="00205657">
        <w:rPr>
          <w:b/>
          <w:noProof/>
        </w:rPr>
        <w:drawing>
          <wp:inline distT="0" distB="0" distL="0" distR="0">
            <wp:extent cx="809625" cy="838200"/>
            <wp:effectExtent l="0" t="0" r="9525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2849">
        <w:rPr>
          <w:rFonts w:ascii="Times New Roman" w:hAnsi="Times New Roman" w:cs="Times New Roman"/>
        </w:rPr>
        <w:t xml:space="preserve">             </w:t>
      </w:r>
      <w:r w:rsidRPr="00983669">
        <w:rPr>
          <w:rFonts w:ascii="Times New Roman" w:hAnsi="Times New Roman" w:cs="Times New Roman"/>
        </w:rPr>
        <w:t xml:space="preserve">             </w:t>
      </w:r>
    </w:p>
    <w:p w:rsidR="00205657" w:rsidRDefault="00205657" w:rsidP="00983669">
      <w:pPr>
        <w:spacing w:after="0" w:line="240" w:lineRule="auto"/>
        <w:rPr>
          <w:rFonts w:ascii="Times New Roman" w:hAnsi="Times New Roman" w:cs="Times New Roman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Смоленская область</w:t>
      </w:r>
    </w:p>
    <w:p w:rsidR="00DD458A" w:rsidRPr="00983669" w:rsidRDefault="003A7FA0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Шумячский окружной</w:t>
      </w:r>
      <w:r w:rsidR="00DD458A" w:rsidRPr="00983669">
        <w:rPr>
          <w:rFonts w:ascii="Times New Roman" w:hAnsi="Times New Roman" w:cs="Times New Roman"/>
          <w:b/>
          <w:sz w:val="28"/>
          <w:szCs w:val="28"/>
        </w:rPr>
        <w:t xml:space="preserve"> Совет депутатов </w:t>
      </w:r>
    </w:p>
    <w:p w:rsidR="00DD458A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РЕШЕНИЕ</w:t>
      </w:r>
    </w:p>
    <w:p w:rsidR="00205657" w:rsidRPr="00983669" w:rsidRDefault="00205657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D458A" w:rsidRPr="00983669" w:rsidRDefault="00584A34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28.02.2025 г. </w:t>
      </w:r>
      <w:r w:rsidR="00DD458A" w:rsidRPr="0098366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62</w:t>
      </w:r>
    </w:p>
    <w:p w:rsidR="00DD458A" w:rsidRDefault="003A7FA0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205657">
        <w:rPr>
          <w:rFonts w:ascii="Times New Roman" w:hAnsi="Times New Roman" w:cs="Times New Roman"/>
          <w:sz w:val="28"/>
          <w:szCs w:val="28"/>
        </w:rPr>
        <w:t>гт</w:t>
      </w:r>
      <w:proofErr w:type="spellEnd"/>
      <w:r w:rsidR="00DD458A" w:rsidRPr="00983669">
        <w:rPr>
          <w:rFonts w:ascii="Times New Roman" w:hAnsi="Times New Roman" w:cs="Times New Roman"/>
          <w:sz w:val="28"/>
          <w:szCs w:val="28"/>
        </w:rPr>
        <w:t>. Шумячи</w:t>
      </w:r>
    </w:p>
    <w:p w:rsidR="00205657" w:rsidRPr="00983669" w:rsidRDefault="00205657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28"/>
        <w:gridCol w:w="3756"/>
      </w:tblGrid>
      <w:tr w:rsidR="00DD458A" w:rsidRPr="00983669" w:rsidTr="005F2B14">
        <w:tc>
          <w:tcPr>
            <w:tcW w:w="4728" w:type="dxa"/>
          </w:tcPr>
          <w:p w:rsidR="00DD458A" w:rsidRPr="00983669" w:rsidRDefault="00E45501" w:rsidP="00983669">
            <w:pPr>
              <w:pStyle w:val="a3"/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FD10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 утверждении промежуточного ликвидационного баланса Совета депутатов </w:t>
            </w:r>
            <w:r w:rsidR="00FC5999">
              <w:rPr>
                <w:rFonts w:ascii="Times New Roman" w:hAnsi="Times New Roman" w:cs="Times New Roman"/>
                <w:bCs/>
                <w:sz w:val="28"/>
                <w:szCs w:val="28"/>
              </w:rPr>
              <w:t>Снегиревского</w:t>
            </w:r>
            <w:r w:rsidR="008E26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Шумячского района Смоленской области</w:t>
            </w:r>
          </w:p>
        </w:tc>
        <w:tc>
          <w:tcPr>
            <w:tcW w:w="3756" w:type="dxa"/>
          </w:tcPr>
          <w:p w:rsidR="00DD458A" w:rsidRPr="00983669" w:rsidRDefault="00DD458A" w:rsidP="00983669">
            <w:pPr>
              <w:pStyle w:val="a3"/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D458A" w:rsidRPr="00983669" w:rsidRDefault="00DD458A" w:rsidP="009836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58A" w:rsidRPr="00FD10F7" w:rsidRDefault="00E45501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Руководствуясь статьями 61-64 Гражданского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08.08.2001 № 129-ФЗ «О государственной регистрации юридических лиц и индивидуальных предпринимателей», областным законом от 10 июня 2024 года № 107-з «О преобразовании муниципальных образований, входящих в состав муниципального образования «Шумячский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округа», решением Шумячского окружного Совета депутатов от 24.10.2024 № 26 «О ликвидации </w:t>
      </w:r>
      <w:r w:rsidR="00FD10F7" w:rsidRPr="00FD10F7">
        <w:rPr>
          <w:rFonts w:ascii="Times New Roman" w:hAnsi="Times New Roman" w:cs="Times New Roman"/>
          <w:iCs/>
          <w:color w:val="000000"/>
          <w:sz w:val="28"/>
          <w:szCs w:val="28"/>
        </w:rPr>
        <w:t>Шумячского районного Совета депутатов 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bCs/>
          <w:sz w:val="28"/>
          <w:szCs w:val="28"/>
        </w:rPr>
        <w:t>Советов депутатов поселений Шумячского района Смоленской области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» </w:t>
      </w:r>
      <w:r w:rsidR="003A7FA0" w:rsidRPr="00FD10F7">
        <w:rPr>
          <w:rFonts w:ascii="Times New Roman" w:hAnsi="Times New Roman" w:cs="Times New Roman"/>
          <w:sz w:val="28"/>
          <w:szCs w:val="28"/>
        </w:rPr>
        <w:t>Шумячский окружной</w:t>
      </w:r>
      <w:r w:rsidR="00DD458A" w:rsidRPr="00FD10F7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</w:p>
    <w:p w:rsidR="00411623" w:rsidRPr="00FD10F7" w:rsidRDefault="00411623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1623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>РЕШИЛ:</w:t>
      </w:r>
    </w:p>
    <w:p w:rsidR="00DD458A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0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10F7" w:rsidRPr="00FD10F7" w:rsidRDefault="00205657" w:rsidP="00C570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  </w:t>
      </w:r>
      <w:r w:rsidR="00C570CE">
        <w:rPr>
          <w:rFonts w:ascii="Times New Roman" w:hAnsi="Times New Roman" w:cs="Times New Roman"/>
          <w:sz w:val="28"/>
          <w:szCs w:val="28"/>
        </w:rPr>
        <w:tab/>
      </w:r>
      <w:r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1. Утвердить промежуточный ликвидационный баланс </w:t>
      </w:r>
      <w:r w:rsidR="008E26CA">
        <w:rPr>
          <w:rFonts w:ascii="Times New Roman" w:hAnsi="Times New Roman" w:cs="Times New Roman"/>
          <w:bCs/>
          <w:sz w:val="28"/>
          <w:szCs w:val="28"/>
        </w:rPr>
        <w:t xml:space="preserve">Совета депутатов </w:t>
      </w:r>
      <w:r w:rsidR="00FC5999">
        <w:rPr>
          <w:rFonts w:ascii="Times New Roman" w:hAnsi="Times New Roman" w:cs="Times New Roman"/>
          <w:bCs/>
          <w:sz w:val="28"/>
          <w:szCs w:val="28"/>
        </w:rPr>
        <w:t>Снегиревского</w:t>
      </w:r>
      <w:r w:rsidR="008E26CA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Шумячского района Смоленской области</w:t>
      </w:r>
      <w:r w:rsidR="008E26CA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(ОГРН: </w:t>
      </w:r>
      <w:r w:rsidR="00C570CE">
        <w:rPr>
          <w:rFonts w:ascii="Times New Roman" w:hAnsi="Times New Roman" w:cs="Times New Roman"/>
          <w:sz w:val="28"/>
          <w:szCs w:val="28"/>
        </w:rPr>
        <w:t>1056700019617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, ИНН: </w:t>
      </w:r>
      <w:r w:rsidR="00C570CE">
        <w:rPr>
          <w:rFonts w:ascii="Times New Roman" w:hAnsi="Times New Roman" w:cs="Times New Roman"/>
          <w:sz w:val="28"/>
          <w:szCs w:val="28"/>
        </w:rPr>
        <w:t>6720003380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) согласно приложению к настоящему решению. </w:t>
      </w:r>
    </w:p>
    <w:p w:rsidR="00FD10F7" w:rsidRPr="00FD10F7" w:rsidRDefault="00FD10F7" w:rsidP="00FD10F7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</w:t>
      </w:r>
      <w:r w:rsidR="00C570CE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2. Настоящее решение вступает в силу со дня принятия. </w:t>
      </w:r>
    </w:p>
    <w:p w:rsidR="00FD10F7" w:rsidRPr="00FD10F7" w:rsidRDefault="00FD10F7" w:rsidP="00FD10F7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   </w:t>
      </w:r>
      <w:r w:rsidR="008C1CB9"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3. Опубликовать настоящее решение в газете «Шумячка» и разместить на официальном сайте Администрации муниципального образования «Шумячский </w:t>
      </w:r>
      <w:r w:rsidR="001268FB">
        <w:rPr>
          <w:rFonts w:ascii="Times New Roman" w:hAnsi="Times New Roman" w:cs="Times New Roman"/>
          <w:sz w:val="28"/>
          <w:szCs w:val="28"/>
          <w:lang w:eastAsia="zh-CN"/>
        </w:rPr>
        <w:t>муниципальный округ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>» Смоленской области в информационно-телекоммуникационной сети «Интернет».</w:t>
      </w:r>
    </w:p>
    <w:p w:rsidR="00FD10F7" w:rsidRPr="009C55C4" w:rsidRDefault="00FD10F7" w:rsidP="00FD10F7">
      <w:pPr>
        <w:suppressAutoHyphens/>
        <w:ind w:firstLine="708"/>
        <w:jc w:val="both"/>
        <w:rPr>
          <w:bCs/>
          <w:sz w:val="28"/>
          <w:szCs w:val="28"/>
          <w:lang w:eastAsia="zh-CN"/>
        </w:rPr>
      </w:pPr>
    </w:p>
    <w:tbl>
      <w:tblPr>
        <w:tblpPr w:leftFromText="180" w:rightFromText="180" w:vertAnchor="text" w:horzAnchor="margin" w:tblpXSpec="center" w:tblpY="107"/>
        <w:tblW w:w="94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3"/>
        <w:gridCol w:w="1350"/>
        <w:gridCol w:w="4320"/>
      </w:tblGrid>
      <w:tr w:rsidR="00FD10F7" w:rsidRPr="00790DD6" w:rsidTr="00C570CE">
        <w:trPr>
          <w:cantSplit/>
        </w:trPr>
        <w:tc>
          <w:tcPr>
            <w:tcW w:w="3823" w:type="dxa"/>
          </w:tcPr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Шумячского </w:t>
            </w:r>
          </w:p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окружного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Совета</w:t>
            </w:r>
            <w:proofErr w:type="gramEnd"/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депутатов </w:t>
            </w:r>
          </w:p>
        </w:tc>
        <w:tc>
          <w:tcPr>
            <w:tcW w:w="1350" w:type="dxa"/>
          </w:tcPr>
          <w:p w:rsidR="00FD10F7" w:rsidRPr="00790DD6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320" w:type="dxa"/>
          </w:tcPr>
          <w:p w:rsidR="00FD10F7" w:rsidRPr="00790DD6" w:rsidRDefault="00FD10F7" w:rsidP="00FD10F7">
            <w:pPr>
              <w:spacing w:after="0"/>
              <w:ind w:right="72"/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Глав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а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муниципального образования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«Шумячский </w:t>
            </w:r>
            <w:r w:rsidR="001268F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1268F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муниципальный округ</w:t>
            </w:r>
            <w:bookmarkStart w:id="0" w:name="_GoBack"/>
            <w:bookmarkEnd w:id="0"/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» Смоленской области</w:t>
            </w:r>
          </w:p>
        </w:tc>
      </w:tr>
      <w:tr w:rsidR="00FD10F7" w:rsidRPr="00F2688A" w:rsidTr="00C570CE">
        <w:trPr>
          <w:cantSplit/>
        </w:trPr>
        <w:tc>
          <w:tcPr>
            <w:tcW w:w="3823" w:type="dxa"/>
          </w:tcPr>
          <w:p w:rsidR="00FD10F7" w:rsidRPr="00F2688A" w:rsidRDefault="00FD10F7" w:rsidP="00FD10F7">
            <w:pPr>
              <w:pStyle w:val="4"/>
              <w:spacing w:after="0"/>
              <w:jc w:val="right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 xml:space="preserve">В.Л. Слободчиков                         </w:t>
            </w:r>
          </w:p>
        </w:tc>
        <w:tc>
          <w:tcPr>
            <w:tcW w:w="1350" w:type="dxa"/>
          </w:tcPr>
          <w:p w:rsidR="00FD10F7" w:rsidRPr="00F2688A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320" w:type="dxa"/>
          </w:tcPr>
          <w:p w:rsidR="00FD10F7" w:rsidRPr="00F2688A" w:rsidRDefault="00FD10F7" w:rsidP="00FD10F7">
            <w:pPr>
              <w:pStyle w:val="4"/>
              <w:spacing w:after="0"/>
              <w:ind w:right="-70"/>
              <w:jc w:val="center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b w:val="0"/>
                <w:color w:val="000000"/>
                <w:lang w:val="ru-RU" w:eastAsia="ru-RU"/>
              </w:rPr>
              <w:t xml:space="preserve">                              </w:t>
            </w: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>Д.А. Каменев</w:t>
            </w:r>
          </w:p>
        </w:tc>
      </w:tr>
    </w:tbl>
    <w:p w:rsidR="00205657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657" w:rsidRPr="00983669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3669" w:rsidRDefault="00983669" w:rsidP="002056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83669" w:rsidSect="00FD1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654" w:rsidRDefault="00AB6654" w:rsidP="00813729">
      <w:pPr>
        <w:spacing w:after="0" w:line="240" w:lineRule="auto"/>
      </w:pPr>
      <w:r>
        <w:separator/>
      </w:r>
    </w:p>
  </w:endnote>
  <w:endnote w:type="continuationSeparator" w:id="0">
    <w:p w:rsidR="00AB6654" w:rsidRDefault="00AB6654" w:rsidP="00813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6654" w:rsidRDefault="00AB6654" w:rsidP="00813729">
      <w:pPr>
        <w:spacing w:after="0" w:line="240" w:lineRule="auto"/>
      </w:pPr>
      <w:r>
        <w:separator/>
      </w:r>
    </w:p>
  </w:footnote>
  <w:footnote w:type="continuationSeparator" w:id="0">
    <w:p w:rsidR="00AB6654" w:rsidRDefault="00AB6654" w:rsidP="00813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376257"/>
    <w:multiLevelType w:val="hybridMultilevel"/>
    <w:tmpl w:val="57BC553A"/>
    <w:lvl w:ilvl="0" w:tplc="EB549AE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58A"/>
    <w:rsid w:val="0009452D"/>
    <w:rsid w:val="00110791"/>
    <w:rsid w:val="001268FB"/>
    <w:rsid w:val="00137F69"/>
    <w:rsid w:val="00145B72"/>
    <w:rsid w:val="001857DF"/>
    <w:rsid w:val="00205657"/>
    <w:rsid w:val="00285D4E"/>
    <w:rsid w:val="00292430"/>
    <w:rsid w:val="003816B4"/>
    <w:rsid w:val="003A7FA0"/>
    <w:rsid w:val="003C6653"/>
    <w:rsid w:val="003E03B7"/>
    <w:rsid w:val="00411623"/>
    <w:rsid w:val="00411735"/>
    <w:rsid w:val="004B7D31"/>
    <w:rsid w:val="00584A34"/>
    <w:rsid w:val="005A0DDC"/>
    <w:rsid w:val="005C4AE3"/>
    <w:rsid w:val="006B2849"/>
    <w:rsid w:val="006F167F"/>
    <w:rsid w:val="00813729"/>
    <w:rsid w:val="00866CB5"/>
    <w:rsid w:val="00874C19"/>
    <w:rsid w:val="008A17F1"/>
    <w:rsid w:val="008C1CB9"/>
    <w:rsid w:val="008E12E4"/>
    <w:rsid w:val="008E26CA"/>
    <w:rsid w:val="008E6B6C"/>
    <w:rsid w:val="00940C19"/>
    <w:rsid w:val="00970F74"/>
    <w:rsid w:val="00972D4F"/>
    <w:rsid w:val="00983669"/>
    <w:rsid w:val="00994DCF"/>
    <w:rsid w:val="00AB037C"/>
    <w:rsid w:val="00AB6654"/>
    <w:rsid w:val="00B77FAC"/>
    <w:rsid w:val="00BB26F4"/>
    <w:rsid w:val="00BE407A"/>
    <w:rsid w:val="00C55AEF"/>
    <w:rsid w:val="00C570CE"/>
    <w:rsid w:val="00C70BF9"/>
    <w:rsid w:val="00C77198"/>
    <w:rsid w:val="00D07B87"/>
    <w:rsid w:val="00D24572"/>
    <w:rsid w:val="00D4515A"/>
    <w:rsid w:val="00D558F0"/>
    <w:rsid w:val="00D705D9"/>
    <w:rsid w:val="00D757D9"/>
    <w:rsid w:val="00DC3850"/>
    <w:rsid w:val="00DD36AB"/>
    <w:rsid w:val="00DD458A"/>
    <w:rsid w:val="00DE0717"/>
    <w:rsid w:val="00E45501"/>
    <w:rsid w:val="00E76057"/>
    <w:rsid w:val="00EC029E"/>
    <w:rsid w:val="00F1482F"/>
    <w:rsid w:val="00F9066F"/>
    <w:rsid w:val="00FC5999"/>
    <w:rsid w:val="00FD10F7"/>
    <w:rsid w:val="00FE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8665"/>
  <w15:chartTrackingRefBased/>
  <w15:docId w15:val="{63F750E5-7BC7-4AA2-8B05-99ECB8B93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10F7"/>
    <w:pPr>
      <w:keepNext/>
      <w:spacing w:before="240" w:after="60" w:line="240" w:lineRule="auto"/>
      <w:ind w:firstLine="709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D45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D458A"/>
  </w:style>
  <w:style w:type="character" w:styleId="a5">
    <w:name w:val="Hyperlink"/>
    <w:rsid w:val="00813729"/>
    <w:rPr>
      <w:color w:val="0000FF"/>
      <w:u w:val="single"/>
    </w:rPr>
  </w:style>
  <w:style w:type="paragraph" w:customStyle="1" w:styleId="ConsPlusTitle">
    <w:name w:val="ConsPlusTitle"/>
    <w:rsid w:val="00813729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">
    <w:name w:val="ConsPlusNormal"/>
    <w:link w:val="ConsPlusNormal1"/>
    <w:rsid w:val="0081372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813729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">
    <w:name w:val="Без интервала1"/>
    <w:rsid w:val="00813729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6">
    <w:name w:val="footnote text"/>
    <w:basedOn w:val="a"/>
    <w:link w:val="10"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uiPriority w:val="99"/>
    <w:semiHidden/>
    <w:rsid w:val="00813729"/>
    <w:rPr>
      <w:sz w:val="20"/>
      <w:szCs w:val="20"/>
    </w:rPr>
  </w:style>
  <w:style w:type="character" w:customStyle="1" w:styleId="10">
    <w:name w:val="Текст сноски Знак1"/>
    <w:basedOn w:val="a0"/>
    <w:link w:val="a6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unhideWhenUsed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813729"/>
    <w:rPr>
      <w:vertAlign w:val="superscript"/>
    </w:rPr>
  </w:style>
  <w:style w:type="character" w:customStyle="1" w:styleId="ConsPlusNormal1">
    <w:name w:val="ConsPlusNormal1"/>
    <w:link w:val="ConsPlusNormal"/>
    <w:locked/>
    <w:rsid w:val="00813729"/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List Paragraph"/>
    <w:basedOn w:val="a"/>
    <w:uiPriority w:val="34"/>
    <w:qFormat/>
    <w:rsid w:val="00137F6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FD10F7"/>
    <w:rPr>
      <w:rFonts w:ascii="Calibri" w:eastAsia="Times New Roman" w:hAnsi="Calibri" w:cs="Times New Roman"/>
      <w:b/>
      <w:b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59FC0-37A3-4AB7-94AB-21B14F78D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2025-02-10T08:49:00Z</dcterms:created>
  <dcterms:modified xsi:type="dcterms:W3CDTF">2025-03-03T07:07:00Z</dcterms:modified>
</cp:coreProperties>
</file>