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EA0DBC" w:rsidRDefault="00152CD1">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566660" w:rsidRDefault="00403EB0">
      <w:pPr>
        <w:jc w:val="center"/>
        <w:rPr>
          <w:sz w:val="28"/>
          <w:szCs w:val="28"/>
        </w:rPr>
      </w:pPr>
    </w:p>
    <w:p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rsidR="005D3B78" w:rsidRDefault="004B7ED3">
      <w:pPr>
        <w:jc w:val="center"/>
        <w:rPr>
          <w:b/>
          <w:sz w:val="28"/>
        </w:rPr>
      </w:pPr>
      <w:r w:rsidRPr="00EA0DBC">
        <w:rPr>
          <w:b/>
          <w:sz w:val="28"/>
        </w:rPr>
        <w:t>«</w:t>
      </w:r>
      <w:r w:rsidR="00403EB0" w:rsidRPr="00EA0DBC">
        <w:rPr>
          <w:b/>
          <w:sz w:val="28"/>
        </w:rPr>
        <w:t xml:space="preserve">ШУМЯЧСКИЙ  </w:t>
      </w:r>
      <w:r w:rsidR="005D3B78">
        <w:rPr>
          <w:b/>
          <w:sz w:val="28"/>
        </w:rPr>
        <w:t>МУНИЦИПАЛЬНЫЙ ОКРУГ</w:t>
      </w:r>
      <w:r w:rsidRPr="00EA0DBC">
        <w:rPr>
          <w:b/>
          <w:sz w:val="28"/>
        </w:rPr>
        <w:t>»</w:t>
      </w:r>
      <w:r w:rsidR="00403EB0" w:rsidRPr="00EA0DBC">
        <w:rPr>
          <w:b/>
          <w:sz w:val="28"/>
        </w:rPr>
        <w:t xml:space="preserve"> </w:t>
      </w:r>
    </w:p>
    <w:p w:rsidR="00403EB0" w:rsidRPr="00EA0DBC" w:rsidRDefault="00403EB0">
      <w:pPr>
        <w:jc w:val="center"/>
        <w:rPr>
          <w:b/>
          <w:sz w:val="28"/>
        </w:rPr>
      </w:pPr>
      <w:r w:rsidRPr="00EA0DBC">
        <w:rPr>
          <w:b/>
          <w:sz w:val="28"/>
        </w:rPr>
        <w:t>СМОЛЕНСКОЙ  ОБЛАСТИ</w:t>
      </w:r>
    </w:p>
    <w:p w:rsidR="00403EB0" w:rsidRPr="00566660" w:rsidRDefault="00403EB0">
      <w:pPr>
        <w:jc w:val="center"/>
        <w:rPr>
          <w:b/>
          <w:sz w:val="28"/>
          <w:szCs w:val="28"/>
        </w:rPr>
      </w:pPr>
    </w:p>
    <w:p w:rsidR="00403EB0" w:rsidRPr="00EA0DBC" w:rsidRDefault="00403EB0">
      <w:pPr>
        <w:pStyle w:val="1"/>
        <w:rPr>
          <w:b/>
          <w:sz w:val="28"/>
        </w:rPr>
      </w:pPr>
      <w:r w:rsidRPr="00EA0DBC">
        <w:rPr>
          <w:b/>
          <w:sz w:val="28"/>
        </w:rPr>
        <w:t>РАСПОРЯЖЕНИЕ</w:t>
      </w:r>
    </w:p>
    <w:p w:rsidR="00403EB0" w:rsidRPr="00566660" w:rsidRDefault="00403EB0">
      <w:pPr>
        <w:pStyle w:val="a3"/>
        <w:tabs>
          <w:tab w:val="clear" w:pos="4536"/>
          <w:tab w:val="clear" w:pos="9072"/>
        </w:tabs>
        <w:rPr>
          <w:sz w:val="28"/>
          <w:szCs w:val="28"/>
        </w:rPr>
      </w:pPr>
    </w:p>
    <w:p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226B5F">
        <w:rPr>
          <w:sz w:val="28"/>
          <w:szCs w:val="28"/>
          <w:u w:val="single"/>
        </w:rPr>
        <w:t>25.02.2025г.</w:t>
      </w:r>
      <w:r w:rsidRPr="00EA0DBC">
        <w:rPr>
          <w:sz w:val="28"/>
          <w:szCs w:val="28"/>
          <w:u w:val="single"/>
        </w:rPr>
        <w:t xml:space="preserve"> </w:t>
      </w:r>
      <w:r w:rsidRPr="00EA0DBC">
        <w:rPr>
          <w:sz w:val="28"/>
          <w:szCs w:val="28"/>
        </w:rPr>
        <w:t>№</w:t>
      </w:r>
      <w:r w:rsidR="00226B5F">
        <w:rPr>
          <w:sz w:val="28"/>
          <w:szCs w:val="28"/>
        </w:rPr>
        <w:t xml:space="preserve"> 90-р</w:t>
      </w:r>
    </w:p>
    <w:p w:rsidR="009671A5" w:rsidRDefault="008A7BDD">
      <w:pPr>
        <w:jc w:val="both"/>
        <w:rPr>
          <w:sz w:val="28"/>
          <w:szCs w:val="28"/>
        </w:rPr>
      </w:pPr>
      <w:r w:rsidRPr="00EA0DBC">
        <w:rPr>
          <w:sz w:val="28"/>
          <w:szCs w:val="28"/>
        </w:rPr>
        <w:t xml:space="preserve"> </w:t>
      </w:r>
      <w:r w:rsidR="00A42F3E">
        <w:rPr>
          <w:sz w:val="28"/>
          <w:szCs w:val="28"/>
        </w:rPr>
        <w:t xml:space="preserve">      </w:t>
      </w:r>
      <w:proofErr w:type="spellStart"/>
      <w:r w:rsidR="008976CE">
        <w:rPr>
          <w:sz w:val="28"/>
        </w:rPr>
        <w:t>пгт</w:t>
      </w:r>
      <w:proofErr w:type="spellEnd"/>
      <w:r w:rsidR="008976CE">
        <w:rPr>
          <w:sz w:val="28"/>
        </w:rPr>
        <w:t xml:space="preserve">. </w:t>
      </w:r>
      <w:r w:rsidRPr="00EA0DBC">
        <w:rPr>
          <w:sz w:val="28"/>
          <w:szCs w:val="28"/>
        </w:rPr>
        <w:t xml:space="preserve"> Шумячи</w:t>
      </w:r>
    </w:p>
    <w:p w:rsidR="00A42F3E" w:rsidRDefault="00A42F3E" w:rsidP="007724B6">
      <w:pPr>
        <w:ind w:right="141"/>
        <w:jc w:val="both"/>
        <w:rPr>
          <w:sz w:val="28"/>
          <w:szCs w:val="2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4361"/>
      </w:tblGrid>
      <w:tr w:rsidR="00CA0179" w:rsidRPr="00CA0179" w:rsidTr="00CA0179">
        <w:tc>
          <w:tcPr>
            <w:tcW w:w="5104" w:type="dxa"/>
            <w:tcBorders>
              <w:top w:val="nil"/>
              <w:left w:val="nil"/>
              <w:bottom w:val="nil"/>
              <w:right w:val="nil"/>
            </w:tcBorders>
          </w:tcPr>
          <w:p w:rsidR="00CA0179" w:rsidRPr="00CA0179" w:rsidRDefault="00CA0179" w:rsidP="00CA0179">
            <w:pPr>
              <w:autoSpaceDE w:val="0"/>
              <w:autoSpaceDN w:val="0"/>
              <w:adjustRightInd w:val="0"/>
              <w:ind w:right="40"/>
              <w:jc w:val="both"/>
              <w:rPr>
                <w:sz w:val="28"/>
                <w:szCs w:val="28"/>
              </w:rPr>
            </w:pPr>
            <w:r w:rsidRPr="00CA0179">
              <w:rPr>
                <w:sz w:val="28"/>
                <w:szCs w:val="28"/>
              </w:rPr>
              <w:t>Об утверждении Порядка осуществления главными распорядителями (распорядителями) средств бюджета муниципального образования «</w:t>
            </w:r>
            <w:proofErr w:type="spellStart"/>
            <w:r w:rsidRPr="00CA0179">
              <w:rPr>
                <w:sz w:val="28"/>
                <w:szCs w:val="28"/>
              </w:rPr>
              <w:t>Шумячский</w:t>
            </w:r>
            <w:proofErr w:type="spellEnd"/>
            <w:r w:rsidRPr="00CA0179">
              <w:rPr>
                <w:sz w:val="28"/>
                <w:szCs w:val="28"/>
              </w:rPr>
              <w:t xml:space="preserve"> муниципальный округ» Смоленской области, главными администраторами (администраторами) доходов бюджета муниципального образования «</w:t>
            </w:r>
            <w:proofErr w:type="spellStart"/>
            <w:r w:rsidRPr="00CA0179">
              <w:rPr>
                <w:sz w:val="28"/>
                <w:szCs w:val="28"/>
              </w:rPr>
              <w:t>Шумячский</w:t>
            </w:r>
            <w:proofErr w:type="spellEnd"/>
            <w:r w:rsidRPr="00CA0179">
              <w:rPr>
                <w:sz w:val="28"/>
                <w:szCs w:val="28"/>
              </w:rPr>
              <w:t xml:space="preserve"> муниципальный округ» Смоленской области, главными администраторами (администраторами) источников финансирования дефицита бюджета муниципального образования «</w:t>
            </w:r>
            <w:proofErr w:type="spellStart"/>
            <w:r w:rsidRPr="00CA0179">
              <w:rPr>
                <w:sz w:val="28"/>
                <w:szCs w:val="28"/>
              </w:rPr>
              <w:t>Шумячский</w:t>
            </w:r>
            <w:proofErr w:type="spellEnd"/>
            <w:r w:rsidRPr="00CA0179">
              <w:rPr>
                <w:sz w:val="28"/>
                <w:szCs w:val="28"/>
              </w:rPr>
              <w:t xml:space="preserve"> муниципальный округ» Смоленской области внутреннего финансового контроля и внутреннего финансового аудита</w:t>
            </w:r>
          </w:p>
          <w:p w:rsidR="00CA0179" w:rsidRPr="00CA0179" w:rsidRDefault="00CA0179" w:rsidP="00CA0179">
            <w:pPr>
              <w:autoSpaceDE w:val="0"/>
              <w:autoSpaceDN w:val="0"/>
              <w:adjustRightInd w:val="0"/>
              <w:ind w:right="-533"/>
              <w:rPr>
                <w:sz w:val="28"/>
                <w:szCs w:val="28"/>
              </w:rPr>
            </w:pPr>
          </w:p>
        </w:tc>
        <w:tc>
          <w:tcPr>
            <w:tcW w:w="4361" w:type="dxa"/>
            <w:tcBorders>
              <w:top w:val="nil"/>
              <w:left w:val="nil"/>
              <w:bottom w:val="nil"/>
              <w:right w:val="nil"/>
            </w:tcBorders>
          </w:tcPr>
          <w:p w:rsidR="00CA0179" w:rsidRPr="00CA0179" w:rsidRDefault="00CA0179" w:rsidP="00CA0179">
            <w:pPr>
              <w:rPr>
                <w:sz w:val="28"/>
                <w:szCs w:val="28"/>
              </w:rPr>
            </w:pPr>
          </w:p>
        </w:tc>
      </w:tr>
    </w:tbl>
    <w:p w:rsidR="00CA0179" w:rsidRPr="00CA0179" w:rsidRDefault="00CA0179" w:rsidP="00CA0179">
      <w:pPr>
        <w:tabs>
          <w:tab w:val="left" w:pos="567"/>
          <w:tab w:val="left" w:pos="709"/>
        </w:tabs>
        <w:autoSpaceDE w:val="0"/>
        <w:autoSpaceDN w:val="0"/>
        <w:adjustRightInd w:val="0"/>
        <w:ind w:left="-284"/>
      </w:pPr>
      <w:r w:rsidRPr="00CA0179">
        <w:t xml:space="preserve">               </w:t>
      </w:r>
    </w:p>
    <w:p w:rsidR="00CA0179" w:rsidRPr="00CA0179" w:rsidRDefault="00CA0179" w:rsidP="00CA0179">
      <w:pPr>
        <w:autoSpaceDE w:val="0"/>
        <w:autoSpaceDN w:val="0"/>
        <w:adjustRightInd w:val="0"/>
        <w:ind w:firstLine="567"/>
        <w:jc w:val="both"/>
        <w:rPr>
          <w:sz w:val="28"/>
          <w:szCs w:val="28"/>
        </w:rPr>
      </w:pPr>
      <w:r w:rsidRPr="00CA0179">
        <w:t xml:space="preserve">  </w:t>
      </w:r>
      <w:r w:rsidRPr="00CA0179">
        <w:rPr>
          <w:sz w:val="28"/>
          <w:szCs w:val="28"/>
        </w:rPr>
        <w:t>В соответствии со статьей 160.2-1 Бюджетного кодекса Российской Федерации:</w:t>
      </w:r>
    </w:p>
    <w:p w:rsidR="00CA0179" w:rsidRPr="00CA0179" w:rsidRDefault="00CA0179" w:rsidP="00CA0179">
      <w:pPr>
        <w:numPr>
          <w:ilvl w:val="0"/>
          <w:numId w:val="44"/>
        </w:numPr>
        <w:tabs>
          <w:tab w:val="left" w:pos="284"/>
        </w:tabs>
        <w:autoSpaceDE w:val="0"/>
        <w:autoSpaceDN w:val="0"/>
        <w:adjustRightInd w:val="0"/>
        <w:spacing w:after="200"/>
        <w:ind w:left="0" w:firstLine="705"/>
        <w:contextualSpacing/>
        <w:jc w:val="both"/>
        <w:rPr>
          <w:rFonts w:eastAsia="Calibri"/>
          <w:sz w:val="28"/>
          <w:szCs w:val="28"/>
          <w:lang w:eastAsia="en-US"/>
        </w:rPr>
      </w:pPr>
      <w:r w:rsidRPr="00CA0179">
        <w:rPr>
          <w:rFonts w:eastAsia="Calibri"/>
          <w:sz w:val="28"/>
          <w:szCs w:val="28"/>
          <w:lang w:eastAsia="en-US"/>
        </w:rPr>
        <w:t>Утвердить прилагаемый Порядок осуществления главными распорядителями (распорядителями) средств бюджета муниципального образования «</w:t>
      </w:r>
      <w:proofErr w:type="spellStart"/>
      <w:r w:rsidRPr="00CA0179">
        <w:rPr>
          <w:rFonts w:eastAsia="Calibri"/>
          <w:sz w:val="28"/>
          <w:szCs w:val="28"/>
          <w:lang w:eastAsia="en-US"/>
        </w:rPr>
        <w:t>Шумячский</w:t>
      </w:r>
      <w:proofErr w:type="spellEnd"/>
      <w:r w:rsidRPr="00CA0179">
        <w:rPr>
          <w:rFonts w:eastAsia="Calibri"/>
          <w:sz w:val="28"/>
          <w:szCs w:val="28"/>
          <w:lang w:eastAsia="en-US"/>
        </w:rPr>
        <w:t xml:space="preserve"> муниципальный округ» Смоленской области, главными администраторами (администраторами) доходов бюджета муниципального образования «</w:t>
      </w:r>
      <w:proofErr w:type="spellStart"/>
      <w:r w:rsidRPr="00CA0179">
        <w:rPr>
          <w:rFonts w:eastAsia="Calibri"/>
          <w:sz w:val="28"/>
          <w:szCs w:val="28"/>
          <w:lang w:eastAsia="en-US"/>
        </w:rPr>
        <w:t>Шумячский</w:t>
      </w:r>
      <w:proofErr w:type="spellEnd"/>
      <w:r w:rsidRPr="00CA0179">
        <w:rPr>
          <w:rFonts w:eastAsia="Calibri"/>
          <w:sz w:val="28"/>
          <w:szCs w:val="28"/>
          <w:lang w:eastAsia="en-US"/>
        </w:rPr>
        <w:t xml:space="preserve"> муниципальный округ» Смоленской области, главными администраторами (администраторами) источников финансирования дефицита бюджета муниципального образования «</w:t>
      </w:r>
      <w:proofErr w:type="spellStart"/>
      <w:r w:rsidRPr="00CA0179">
        <w:rPr>
          <w:rFonts w:eastAsia="Calibri"/>
          <w:sz w:val="28"/>
          <w:szCs w:val="28"/>
          <w:lang w:eastAsia="en-US"/>
        </w:rPr>
        <w:t>Шумячский</w:t>
      </w:r>
      <w:proofErr w:type="spellEnd"/>
      <w:r w:rsidRPr="00CA0179">
        <w:rPr>
          <w:rFonts w:eastAsia="Calibri"/>
          <w:sz w:val="28"/>
          <w:szCs w:val="28"/>
          <w:lang w:eastAsia="en-US"/>
        </w:rPr>
        <w:t xml:space="preserve"> муниципальный округ» Смоленской области внутреннего финансового контроля и внутреннего финансового аудита.     </w:t>
      </w:r>
    </w:p>
    <w:p w:rsidR="00CA0179" w:rsidRPr="00CA0179" w:rsidRDefault="00CA0179" w:rsidP="00CA0179">
      <w:pPr>
        <w:numPr>
          <w:ilvl w:val="0"/>
          <w:numId w:val="44"/>
        </w:numPr>
        <w:tabs>
          <w:tab w:val="left" w:pos="284"/>
        </w:tabs>
        <w:autoSpaceDE w:val="0"/>
        <w:autoSpaceDN w:val="0"/>
        <w:adjustRightInd w:val="0"/>
        <w:spacing w:after="200" w:line="276" w:lineRule="auto"/>
        <w:contextualSpacing/>
        <w:jc w:val="both"/>
        <w:rPr>
          <w:rFonts w:eastAsia="Calibri"/>
          <w:sz w:val="28"/>
          <w:szCs w:val="28"/>
          <w:lang w:eastAsia="en-US"/>
        </w:rPr>
      </w:pPr>
      <w:r w:rsidRPr="00CA0179">
        <w:rPr>
          <w:rFonts w:eastAsia="Calibri"/>
          <w:sz w:val="28"/>
          <w:szCs w:val="28"/>
          <w:lang w:eastAsia="en-US"/>
        </w:rPr>
        <w:lastRenderedPageBreak/>
        <w:t xml:space="preserve"> Признать утратившим силу:</w:t>
      </w:r>
    </w:p>
    <w:p w:rsidR="00CA0179" w:rsidRPr="00CA0179" w:rsidRDefault="00CA0179" w:rsidP="00CA0179">
      <w:pPr>
        <w:tabs>
          <w:tab w:val="left" w:pos="4571"/>
        </w:tabs>
        <w:autoSpaceDE w:val="0"/>
        <w:autoSpaceDN w:val="0"/>
        <w:adjustRightInd w:val="0"/>
        <w:ind w:firstLine="567"/>
        <w:jc w:val="both"/>
        <w:rPr>
          <w:sz w:val="28"/>
          <w:szCs w:val="28"/>
        </w:rPr>
      </w:pPr>
      <w:r w:rsidRPr="00CA0179">
        <w:rPr>
          <w:sz w:val="28"/>
          <w:szCs w:val="28"/>
        </w:rPr>
        <w:t xml:space="preserve">  - распоряжение Администрации муниципального образования «</w:t>
      </w:r>
      <w:proofErr w:type="spellStart"/>
      <w:r w:rsidRPr="00CA0179">
        <w:rPr>
          <w:sz w:val="28"/>
          <w:szCs w:val="28"/>
        </w:rPr>
        <w:t>Шумячский</w:t>
      </w:r>
      <w:proofErr w:type="spellEnd"/>
      <w:r w:rsidRPr="00CA0179">
        <w:rPr>
          <w:sz w:val="28"/>
          <w:szCs w:val="28"/>
        </w:rPr>
        <w:t xml:space="preserve"> район» от 08.08.2019г. № 251-р «Об утверждении Порядка осуществления главными распорядителями (распорядителями) средств бюджета муниципального образования «</w:t>
      </w:r>
      <w:proofErr w:type="spellStart"/>
      <w:r w:rsidRPr="00CA0179">
        <w:rPr>
          <w:sz w:val="28"/>
          <w:szCs w:val="28"/>
        </w:rPr>
        <w:t>Шумячский</w:t>
      </w:r>
      <w:proofErr w:type="spellEnd"/>
      <w:r w:rsidRPr="00CA0179">
        <w:rPr>
          <w:sz w:val="28"/>
          <w:szCs w:val="28"/>
        </w:rPr>
        <w:t xml:space="preserve"> район» Смоленской области, главными администраторами (администраторами) доходов бюджета муниципального образования «</w:t>
      </w:r>
      <w:proofErr w:type="spellStart"/>
      <w:r w:rsidRPr="00CA0179">
        <w:rPr>
          <w:sz w:val="28"/>
          <w:szCs w:val="28"/>
        </w:rPr>
        <w:t>Шумячский</w:t>
      </w:r>
      <w:proofErr w:type="spellEnd"/>
      <w:r w:rsidRPr="00CA0179">
        <w:rPr>
          <w:sz w:val="28"/>
          <w:szCs w:val="28"/>
        </w:rPr>
        <w:t xml:space="preserve"> район» Смоленской области, главными администраторами (администраторами) источников финансирования дефицита бюджета муниципального образования «</w:t>
      </w:r>
      <w:proofErr w:type="spellStart"/>
      <w:r w:rsidRPr="00CA0179">
        <w:rPr>
          <w:sz w:val="28"/>
          <w:szCs w:val="28"/>
        </w:rPr>
        <w:t>Шумячский</w:t>
      </w:r>
      <w:proofErr w:type="spellEnd"/>
      <w:r w:rsidRPr="00CA0179">
        <w:rPr>
          <w:sz w:val="28"/>
          <w:szCs w:val="28"/>
        </w:rPr>
        <w:t xml:space="preserve"> район» Смоленской области внутреннего финансового контроля и внутреннего финансового аудита».</w:t>
      </w:r>
    </w:p>
    <w:p w:rsidR="00CA0179" w:rsidRPr="00CA0179" w:rsidRDefault="00CA0179" w:rsidP="00CA0179">
      <w:pPr>
        <w:widowControl w:val="0"/>
        <w:ind w:firstLine="709"/>
        <w:jc w:val="both"/>
        <w:rPr>
          <w:rFonts w:eastAsia="Courier New"/>
          <w:color w:val="000000"/>
          <w:sz w:val="28"/>
          <w:szCs w:val="28"/>
        </w:rPr>
      </w:pPr>
      <w:r w:rsidRPr="00CA0179">
        <w:rPr>
          <w:rFonts w:eastAsia="Courier New"/>
          <w:color w:val="000000"/>
          <w:sz w:val="28"/>
          <w:szCs w:val="28"/>
        </w:rPr>
        <w:t>3. Настоящее распоряжение вступает в силу со дня подписания и распространяет свое действие на правоотношения, возникшие с 1 января 2025 года</w:t>
      </w:r>
      <w:r>
        <w:rPr>
          <w:rFonts w:eastAsia="Courier New"/>
          <w:color w:val="000000"/>
          <w:sz w:val="28"/>
          <w:szCs w:val="28"/>
        </w:rPr>
        <w:t>.</w:t>
      </w:r>
    </w:p>
    <w:p w:rsidR="00CA0179" w:rsidRPr="00CA0179" w:rsidRDefault="00CA0179" w:rsidP="00CA0179">
      <w:pPr>
        <w:tabs>
          <w:tab w:val="left" w:pos="4571"/>
        </w:tabs>
        <w:autoSpaceDE w:val="0"/>
        <w:autoSpaceDN w:val="0"/>
        <w:adjustRightInd w:val="0"/>
        <w:ind w:right="317"/>
        <w:jc w:val="both"/>
        <w:rPr>
          <w:sz w:val="28"/>
          <w:szCs w:val="28"/>
        </w:rPr>
      </w:pPr>
    </w:p>
    <w:p w:rsidR="00CA0179" w:rsidRPr="00CA0179" w:rsidRDefault="00CA0179" w:rsidP="00CA0179">
      <w:pPr>
        <w:tabs>
          <w:tab w:val="left" w:pos="426"/>
          <w:tab w:val="left" w:pos="709"/>
          <w:tab w:val="left" w:pos="851"/>
        </w:tabs>
        <w:ind w:left="283"/>
        <w:rPr>
          <w:sz w:val="28"/>
          <w:szCs w:val="28"/>
        </w:rPr>
      </w:pPr>
      <w:r w:rsidRPr="00CA0179">
        <w:rPr>
          <w:sz w:val="28"/>
          <w:szCs w:val="28"/>
        </w:rPr>
        <w:t xml:space="preserve">  </w:t>
      </w:r>
    </w:p>
    <w:p w:rsidR="00CA0179" w:rsidRPr="00CA0179" w:rsidRDefault="00CA0179" w:rsidP="00CA0179">
      <w:pPr>
        <w:tabs>
          <w:tab w:val="left" w:pos="426"/>
          <w:tab w:val="left" w:pos="709"/>
          <w:tab w:val="left" w:pos="851"/>
        </w:tabs>
        <w:ind w:left="283"/>
        <w:rPr>
          <w:sz w:val="28"/>
          <w:szCs w:val="28"/>
        </w:rPr>
      </w:pPr>
    </w:p>
    <w:p w:rsidR="00CA0179" w:rsidRPr="00CA0179" w:rsidRDefault="00CA0179" w:rsidP="00CA0179">
      <w:pPr>
        <w:contextualSpacing/>
        <w:jc w:val="both"/>
        <w:rPr>
          <w:rFonts w:eastAsia="Calibri"/>
          <w:sz w:val="28"/>
          <w:szCs w:val="28"/>
          <w:lang w:eastAsia="en-US"/>
        </w:rPr>
      </w:pPr>
      <w:r w:rsidRPr="00CA0179">
        <w:rPr>
          <w:rFonts w:eastAsia="Calibri"/>
          <w:sz w:val="28"/>
          <w:szCs w:val="28"/>
          <w:lang w:eastAsia="en-US"/>
        </w:rPr>
        <w:t xml:space="preserve">Глава муниципального образования </w:t>
      </w:r>
    </w:p>
    <w:p w:rsidR="00CA0179" w:rsidRPr="00CA0179" w:rsidRDefault="00CA0179" w:rsidP="00CA0179">
      <w:pPr>
        <w:contextualSpacing/>
        <w:jc w:val="both"/>
        <w:rPr>
          <w:rFonts w:eastAsia="Calibri"/>
          <w:sz w:val="28"/>
          <w:szCs w:val="28"/>
          <w:lang w:eastAsia="en-US"/>
        </w:rPr>
      </w:pPr>
      <w:r w:rsidRPr="00CA0179">
        <w:rPr>
          <w:rFonts w:eastAsia="Calibri"/>
          <w:sz w:val="28"/>
          <w:szCs w:val="28"/>
          <w:lang w:eastAsia="en-US"/>
        </w:rPr>
        <w:t>«</w:t>
      </w:r>
      <w:proofErr w:type="spellStart"/>
      <w:r w:rsidRPr="00CA0179">
        <w:rPr>
          <w:rFonts w:eastAsia="Calibri"/>
          <w:sz w:val="28"/>
          <w:szCs w:val="28"/>
          <w:lang w:eastAsia="en-US"/>
        </w:rPr>
        <w:t>Шумячский</w:t>
      </w:r>
      <w:proofErr w:type="spellEnd"/>
      <w:r w:rsidRPr="00CA0179">
        <w:rPr>
          <w:rFonts w:eastAsia="Calibri"/>
          <w:sz w:val="28"/>
          <w:szCs w:val="28"/>
          <w:lang w:eastAsia="en-US"/>
        </w:rPr>
        <w:t xml:space="preserve">   муниципальный округ»</w:t>
      </w:r>
    </w:p>
    <w:p w:rsidR="00CA0179" w:rsidRPr="00CA0179" w:rsidRDefault="00CA0179" w:rsidP="00CA0179">
      <w:pPr>
        <w:contextualSpacing/>
        <w:jc w:val="both"/>
        <w:rPr>
          <w:rFonts w:eastAsia="Calibri"/>
          <w:sz w:val="28"/>
          <w:szCs w:val="28"/>
          <w:lang w:eastAsia="en-US"/>
        </w:rPr>
      </w:pPr>
      <w:r w:rsidRPr="00CA0179">
        <w:rPr>
          <w:rFonts w:eastAsia="Calibri"/>
          <w:sz w:val="28"/>
          <w:szCs w:val="28"/>
          <w:lang w:eastAsia="en-US"/>
        </w:rPr>
        <w:t xml:space="preserve">Смоленской области                                                                                     </w:t>
      </w:r>
      <w:proofErr w:type="spellStart"/>
      <w:r w:rsidRPr="00CA0179">
        <w:rPr>
          <w:rFonts w:eastAsia="Calibri"/>
          <w:sz w:val="28"/>
          <w:szCs w:val="28"/>
          <w:lang w:eastAsia="en-US"/>
        </w:rPr>
        <w:t>Д.А.Каменев</w:t>
      </w:r>
      <w:proofErr w:type="spellEnd"/>
    </w:p>
    <w:p w:rsidR="00CA0179" w:rsidRPr="00CA0179" w:rsidRDefault="00CA0179" w:rsidP="00CA0179">
      <w:pPr>
        <w:rPr>
          <w:sz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p w:rsidR="00CA0179" w:rsidRDefault="00CA0179" w:rsidP="00CA0179">
      <w:pPr>
        <w:shd w:val="clear" w:color="auto" w:fill="FFFFFF"/>
        <w:spacing w:line="285" w:lineRule="atLeast"/>
        <w:rPr>
          <w:color w:val="000000"/>
          <w:sz w:val="28"/>
          <w:szCs w:val="28"/>
        </w:rPr>
      </w:pPr>
    </w:p>
    <w:p w:rsidR="00CA0179" w:rsidRPr="00CA0179" w:rsidRDefault="00CA0179" w:rsidP="00CA0179">
      <w:pPr>
        <w:shd w:val="clear" w:color="auto" w:fill="FFFFFF"/>
        <w:spacing w:line="285" w:lineRule="atLeast"/>
        <w:rPr>
          <w:color w:val="000000"/>
          <w:sz w:val="28"/>
          <w:szCs w:val="28"/>
        </w:rPr>
      </w:pPr>
    </w:p>
    <w:tbl>
      <w:tblPr>
        <w:tblW w:w="0" w:type="auto"/>
        <w:tblLook w:val="04A0" w:firstRow="1" w:lastRow="0" w:firstColumn="1" w:lastColumn="0" w:noHBand="0" w:noVBand="1"/>
      </w:tblPr>
      <w:tblGrid>
        <w:gridCol w:w="4721"/>
        <w:gridCol w:w="4918"/>
      </w:tblGrid>
      <w:tr w:rsidR="00CA0179" w:rsidRPr="00CA0179" w:rsidTr="00CA0179">
        <w:tc>
          <w:tcPr>
            <w:tcW w:w="4721" w:type="dxa"/>
          </w:tcPr>
          <w:p w:rsidR="00CA0179" w:rsidRPr="00CA0179" w:rsidRDefault="00CA0179" w:rsidP="00CA0179">
            <w:pPr>
              <w:spacing w:line="285" w:lineRule="atLeast"/>
              <w:jc w:val="center"/>
              <w:rPr>
                <w:rFonts w:ascii="Calibri" w:hAnsi="Calibri" w:cs="Calibri"/>
                <w:color w:val="000000"/>
                <w:sz w:val="28"/>
                <w:szCs w:val="28"/>
              </w:rPr>
            </w:pPr>
          </w:p>
        </w:tc>
        <w:tc>
          <w:tcPr>
            <w:tcW w:w="4918" w:type="dxa"/>
          </w:tcPr>
          <w:p w:rsidR="00CA0179" w:rsidRPr="00CA0179" w:rsidRDefault="00CA0179" w:rsidP="00CA0179">
            <w:pPr>
              <w:shd w:val="clear" w:color="auto" w:fill="FFFFFF"/>
              <w:jc w:val="center"/>
              <w:rPr>
                <w:color w:val="000000"/>
                <w:sz w:val="28"/>
                <w:szCs w:val="28"/>
              </w:rPr>
            </w:pPr>
            <w:r w:rsidRPr="00CA0179">
              <w:rPr>
                <w:color w:val="000000"/>
                <w:sz w:val="28"/>
                <w:szCs w:val="28"/>
              </w:rPr>
              <w:t>У</w:t>
            </w:r>
            <w:r>
              <w:rPr>
                <w:color w:val="000000"/>
                <w:sz w:val="28"/>
                <w:szCs w:val="28"/>
              </w:rPr>
              <w:t>ТВЕРЖДЕН</w:t>
            </w:r>
          </w:p>
          <w:p w:rsidR="00CA0179" w:rsidRDefault="00CA0179" w:rsidP="00CA0179">
            <w:pPr>
              <w:shd w:val="clear" w:color="auto" w:fill="FFFFFF"/>
              <w:jc w:val="both"/>
              <w:rPr>
                <w:color w:val="000000"/>
                <w:sz w:val="28"/>
                <w:szCs w:val="28"/>
              </w:rPr>
            </w:pPr>
            <w:r>
              <w:rPr>
                <w:color w:val="000000"/>
                <w:sz w:val="28"/>
                <w:szCs w:val="28"/>
              </w:rPr>
              <w:t>р</w:t>
            </w:r>
            <w:r w:rsidRPr="00CA0179">
              <w:rPr>
                <w:color w:val="000000"/>
                <w:sz w:val="28"/>
                <w:szCs w:val="28"/>
              </w:rPr>
              <w:t>аспоряжением Администрации муниципального образования «</w:t>
            </w:r>
            <w:proofErr w:type="spellStart"/>
            <w:r w:rsidRPr="00CA0179">
              <w:rPr>
                <w:color w:val="000000"/>
                <w:sz w:val="28"/>
                <w:szCs w:val="28"/>
              </w:rPr>
              <w:t>Шумячский</w:t>
            </w:r>
            <w:proofErr w:type="spellEnd"/>
            <w:r w:rsidRPr="00CA0179">
              <w:rPr>
                <w:color w:val="000000"/>
                <w:sz w:val="28"/>
                <w:szCs w:val="28"/>
              </w:rPr>
              <w:t xml:space="preserve"> муниципальный округ» Смоленской области</w:t>
            </w:r>
          </w:p>
          <w:p w:rsidR="00CA0179" w:rsidRPr="00CA0179" w:rsidRDefault="00CA0179" w:rsidP="00CA0179">
            <w:pPr>
              <w:shd w:val="clear" w:color="auto" w:fill="FFFFFF"/>
              <w:jc w:val="both"/>
              <w:rPr>
                <w:color w:val="000000"/>
                <w:sz w:val="28"/>
                <w:szCs w:val="28"/>
              </w:rPr>
            </w:pPr>
            <w:r w:rsidRPr="00CA0179">
              <w:rPr>
                <w:color w:val="000000"/>
                <w:sz w:val="28"/>
                <w:szCs w:val="28"/>
              </w:rPr>
              <w:t xml:space="preserve">от </w:t>
            </w:r>
            <w:r w:rsidR="00226B5F" w:rsidRPr="00226B5F">
              <w:rPr>
                <w:color w:val="000000"/>
                <w:sz w:val="28"/>
                <w:szCs w:val="28"/>
                <w:u w:val="single"/>
              </w:rPr>
              <w:t>25.02.2025г.</w:t>
            </w:r>
            <w:r>
              <w:rPr>
                <w:color w:val="000000"/>
                <w:sz w:val="28"/>
                <w:szCs w:val="28"/>
              </w:rPr>
              <w:t xml:space="preserve"> №</w:t>
            </w:r>
            <w:r w:rsidR="00226B5F">
              <w:rPr>
                <w:color w:val="000000"/>
                <w:sz w:val="28"/>
                <w:szCs w:val="28"/>
              </w:rPr>
              <w:t xml:space="preserve"> 90-р</w:t>
            </w:r>
          </w:p>
        </w:tc>
      </w:tr>
    </w:tbl>
    <w:p w:rsidR="00CA0179" w:rsidRPr="00CA0179" w:rsidRDefault="00CA0179" w:rsidP="00CA0179"/>
    <w:p w:rsidR="00CA0179" w:rsidRDefault="00CA0179" w:rsidP="00CA0179">
      <w:pPr>
        <w:autoSpaceDE w:val="0"/>
        <w:autoSpaceDN w:val="0"/>
        <w:adjustRightInd w:val="0"/>
        <w:jc w:val="center"/>
        <w:rPr>
          <w:b/>
          <w:sz w:val="28"/>
          <w:szCs w:val="28"/>
        </w:rPr>
      </w:pPr>
    </w:p>
    <w:p w:rsidR="00CA0179" w:rsidRPr="00CA0179" w:rsidRDefault="00CA0179" w:rsidP="00CA0179">
      <w:pPr>
        <w:autoSpaceDE w:val="0"/>
        <w:autoSpaceDN w:val="0"/>
        <w:adjustRightInd w:val="0"/>
        <w:jc w:val="center"/>
        <w:rPr>
          <w:b/>
          <w:sz w:val="28"/>
          <w:szCs w:val="28"/>
        </w:rPr>
      </w:pPr>
      <w:r w:rsidRPr="00CA0179">
        <w:rPr>
          <w:b/>
          <w:sz w:val="28"/>
          <w:szCs w:val="28"/>
        </w:rPr>
        <w:t>ПОРЯДОК</w:t>
      </w:r>
    </w:p>
    <w:p w:rsidR="00CA0179" w:rsidRPr="00CA0179" w:rsidRDefault="00CA0179" w:rsidP="00CA0179">
      <w:pPr>
        <w:autoSpaceDE w:val="0"/>
        <w:autoSpaceDN w:val="0"/>
        <w:adjustRightInd w:val="0"/>
        <w:jc w:val="center"/>
        <w:rPr>
          <w:b/>
          <w:sz w:val="28"/>
          <w:szCs w:val="28"/>
        </w:rPr>
      </w:pPr>
      <w:r w:rsidRPr="00CA0179">
        <w:rPr>
          <w:b/>
          <w:sz w:val="28"/>
          <w:szCs w:val="28"/>
        </w:rPr>
        <w:t>осуществления главными распорядителями (распорядителями)</w:t>
      </w:r>
    </w:p>
    <w:p w:rsidR="00CA0179" w:rsidRPr="00CA0179" w:rsidRDefault="00CA0179" w:rsidP="00CA0179">
      <w:pPr>
        <w:autoSpaceDE w:val="0"/>
        <w:autoSpaceDN w:val="0"/>
        <w:adjustRightInd w:val="0"/>
        <w:jc w:val="center"/>
        <w:rPr>
          <w:b/>
          <w:sz w:val="28"/>
          <w:szCs w:val="28"/>
        </w:rPr>
      </w:pPr>
      <w:r w:rsidRPr="00CA0179">
        <w:rPr>
          <w:b/>
          <w:sz w:val="28"/>
          <w:szCs w:val="28"/>
        </w:rPr>
        <w:t>средств бюджета муниципального образования «Шумячский муниципальный округ» Смоленской области, главными администраторами(администраторами) доходов бюджета муниципального образования «Шумячский муниципальный округ» Смоленской области, главными</w:t>
      </w:r>
      <w:r>
        <w:rPr>
          <w:b/>
          <w:sz w:val="28"/>
          <w:szCs w:val="28"/>
        </w:rPr>
        <w:t xml:space="preserve"> </w:t>
      </w:r>
      <w:r w:rsidRPr="00CA0179">
        <w:rPr>
          <w:b/>
          <w:sz w:val="28"/>
          <w:szCs w:val="28"/>
        </w:rPr>
        <w:t>администраторами (администраторами) источников финансирования</w:t>
      </w:r>
      <w:r>
        <w:rPr>
          <w:b/>
          <w:sz w:val="28"/>
          <w:szCs w:val="28"/>
        </w:rPr>
        <w:t xml:space="preserve"> </w:t>
      </w:r>
      <w:r w:rsidRPr="00CA0179">
        <w:rPr>
          <w:b/>
          <w:sz w:val="28"/>
          <w:szCs w:val="28"/>
        </w:rPr>
        <w:t>дефицита бюджета муниципального образования «Шумячский муниципальный округ» Смоленской области внутреннего финансового контроля и</w:t>
      </w:r>
      <w:r w:rsidR="004822E2">
        <w:rPr>
          <w:b/>
          <w:sz w:val="28"/>
          <w:szCs w:val="28"/>
        </w:rPr>
        <w:t xml:space="preserve"> </w:t>
      </w:r>
      <w:r w:rsidRPr="00CA0179">
        <w:rPr>
          <w:b/>
          <w:sz w:val="28"/>
          <w:szCs w:val="28"/>
        </w:rPr>
        <w:t>внутреннего финансового аудита</w:t>
      </w:r>
    </w:p>
    <w:p w:rsidR="00CA0179" w:rsidRPr="00CA0179" w:rsidRDefault="00CA0179" w:rsidP="00CA0179">
      <w:pPr>
        <w:autoSpaceDE w:val="0"/>
        <w:autoSpaceDN w:val="0"/>
        <w:adjustRightInd w:val="0"/>
        <w:rPr>
          <w:rFonts w:ascii="Tahoma" w:hAnsi="Tahoma" w:cs="Tahoma"/>
          <w:sz w:val="26"/>
          <w:szCs w:val="26"/>
        </w:rPr>
      </w:pPr>
    </w:p>
    <w:p w:rsidR="00CA0179" w:rsidRPr="00CA0179" w:rsidRDefault="00CA0179" w:rsidP="00CA0179">
      <w:pPr>
        <w:numPr>
          <w:ilvl w:val="0"/>
          <w:numId w:val="40"/>
        </w:numPr>
        <w:autoSpaceDE w:val="0"/>
        <w:autoSpaceDN w:val="0"/>
        <w:adjustRightInd w:val="0"/>
        <w:contextualSpacing/>
        <w:jc w:val="both"/>
        <w:rPr>
          <w:rFonts w:eastAsia="Calibri"/>
          <w:b/>
          <w:sz w:val="28"/>
          <w:szCs w:val="26"/>
          <w:lang w:eastAsia="en-US"/>
        </w:rPr>
      </w:pPr>
      <w:r w:rsidRPr="00CA0179">
        <w:rPr>
          <w:rFonts w:eastAsia="Calibri"/>
          <w:b/>
          <w:sz w:val="28"/>
          <w:szCs w:val="27"/>
          <w:lang w:eastAsia="en-US"/>
        </w:rPr>
        <w:t xml:space="preserve">Общие </w:t>
      </w:r>
      <w:r w:rsidRPr="00CA0179">
        <w:rPr>
          <w:rFonts w:eastAsia="Calibri"/>
          <w:b/>
          <w:sz w:val="28"/>
          <w:szCs w:val="26"/>
          <w:lang w:eastAsia="en-US"/>
        </w:rPr>
        <w:t>положения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1.1. Настоящий Порядок устанавливает правила осуществления  главными распорядителями (распорядителями) средств бюджета муниципального образования «Шумячский муниципальный округ» Смоленской области, главными администраторами (администраторами) доходов бюджета муниципального образования «Шумячский муниципальный округ» Смоленской области, главными администраторами (администраторами) источников финансирования дефицита бюджета муниципального образования «Шумячский муниципальный округ» Смоленской области бюджета (далее - главные администраторы (администраторы) бюджетных средств) внутреннего финансового контроля и на основе функциональной независимости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1.2. Главные администраторы (администраторы) бюджетных средств в целях</w:t>
      </w:r>
      <w:r>
        <w:rPr>
          <w:sz w:val="28"/>
          <w:szCs w:val="28"/>
        </w:rPr>
        <w:t xml:space="preserve"> </w:t>
      </w:r>
      <w:r w:rsidRPr="00CA0179">
        <w:rPr>
          <w:sz w:val="28"/>
          <w:szCs w:val="28"/>
        </w:rPr>
        <w:t>обеспечения осуществления внутреннего финансового контроля и внутреннего финансового аудита принимают</w:t>
      </w:r>
      <w:r w:rsidRPr="00CA0179">
        <w:rPr>
          <w:rFonts w:ascii="Tahoma" w:hAnsi="Tahoma" w:cs="Tahoma"/>
          <w:sz w:val="28"/>
          <w:szCs w:val="28"/>
        </w:rPr>
        <w:t xml:space="preserve"> </w:t>
      </w:r>
      <w:r w:rsidRPr="00CA0179">
        <w:rPr>
          <w:sz w:val="28"/>
          <w:szCs w:val="28"/>
        </w:rPr>
        <w:t>правовые акты по вопросам, определенным настоящим Порядком.</w:t>
      </w:r>
    </w:p>
    <w:p w:rsidR="00CA0179" w:rsidRPr="00CA0179" w:rsidRDefault="00CA0179" w:rsidP="00CA0179">
      <w:pPr>
        <w:autoSpaceDE w:val="0"/>
        <w:autoSpaceDN w:val="0"/>
        <w:adjustRightInd w:val="0"/>
        <w:rPr>
          <w:sz w:val="28"/>
          <w:szCs w:val="28"/>
        </w:rPr>
      </w:pPr>
    </w:p>
    <w:p w:rsidR="00CA0179" w:rsidRPr="00CA0179" w:rsidRDefault="00CA0179" w:rsidP="00CA0179">
      <w:pPr>
        <w:autoSpaceDE w:val="0"/>
        <w:autoSpaceDN w:val="0"/>
        <w:adjustRightInd w:val="0"/>
        <w:jc w:val="center"/>
        <w:rPr>
          <w:b/>
          <w:sz w:val="28"/>
          <w:szCs w:val="28"/>
        </w:rPr>
      </w:pPr>
      <w:r w:rsidRPr="00CA0179">
        <w:rPr>
          <w:b/>
          <w:sz w:val="28"/>
          <w:szCs w:val="28"/>
        </w:rPr>
        <w:t>2.Осуществление внутреннего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2.1.Внутренний финансовый контроль является непрерывным процессом, реализуемым руководителем (заместителями руководителя), иными должностными лицами главного администратора (администратора) бюджетных средств, организующими и выполняющими, а также обеспечивающими соблюдение внутренних процедур составления и исполнения бюджета, ведения бюджетного учета и составления бюджетной отчетности (далее - внутренние бюджетные процедуры), направленным на: </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lastRenderedPageBreak/>
        <w:t xml:space="preserve">         1)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(далее - бюджетное законодательство и иные нормативные правовые акты, регулирующие бюджетные правоотношения), внутренних стандартов и процедур составления и исполнения  бюджета главным администратором (администратором) бюджетных средств и подведомственными ему администраторами бюджетных средств и (или) получателями средств бюджета муниципального образования «Шумячский муниципальный округ» Смоленской области;</w:t>
      </w:r>
    </w:p>
    <w:p w:rsidR="00CA0179" w:rsidRPr="00CA0179" w:rsidRDefault="00CA0179" w:rsidP="008D66C6">
      <w:pPr>
        <w:autoSpaceDE w:val="0"/>
        <w:autoSpaceDN w:val="0"/>
        <w:adjustRightInd w:val="0"/>
        <w:jc w:val="both"/>
        <w:rPr>
          <w:sz w:val="28"/>
          <w:szCs w:val="28"/>
        </w:rPr>
      </w:pPr>
      <w:r w:rsidRPr="00CA0179">
        <w:rPr>
          <w:sz w:val="28"/>
          <w:szCs w:val="28"/>
        </w:rPr>
        <w:t xml:space="preserve">        2) соблюдение установленных в соответствии с бюджетным законодательством и иными нормативными правовыми актами, реryлирующими бюджетные правоотношения, внутренних стандартов и процедур составления бюджетной отчетности и ведения бюджетного учета (обеспечение достоверности бюджетной отчетности) главным администратором (администратором) бюджетных средств и подведомственными ему администраторами бюджетных средств и (или) получателями средств  бюджета муниципального образования «Шумячский муниципальный округ» Смоленской области;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подготовку и реализацию мер по повышению экономности и результативности использования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szCs w:val="24"/>
        </w:rPr>
        <w:t xml:space="preserve">        </w:t>
      </w:r>
      <w:r w:rsidRPr="00CA0179">
        <w:rPr>
          <w:sz w:val="28"/>
          <w:szCs w:val="28"/>
        </w:rPr>
        <w:t>2.2. Внутренний финансовый контроль осуществляется в структурных подразделениях главного администратора (администратора) бюджетных средств и получателя средств бюджета муниципального образования «Шумячский муниципальный округ» Смоленской области, исполняющих бюджетные полномочия (далее - объекты внутреннего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2.3. Должностные лица подразделений главного администратора (администратора) бюджетных средств осуществляют внутренний финансовый контроль в отношении следующих внутренних бюджетных процедур:</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1) составление и представление документов, необходимых для составления и</w:t>
      </w:r>
      <w:r w:rsidR="008D66C6">
        <w:rPr>
          <w:sz w:val="28"/>
          <w:szCs w:val="28"/>
        </w:rPr>
        <w:t xml:space="preserve"> </w:t>
      </w:r>
      <w:r w:rsidRPr="00CA0179">
        <w:rPr>
          <w:sz w:val="28"/>
          <w:szCs w:val="28"/>
        </w:rPr>
        <w:t>рассмотрения проекта бюджета муниципального образования «Шумячский муниципальный округ» Смоленской области, в том числе реестров расходных обязательств и обоснований бюджетных ассигнований;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составление и представление документов главному администратору (администратору) бюджетных средств, необходимых для составления и рассмотрения проекта бюджета муниципального образования «Шумячский муниципальный округ» Смоленской области;</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3) составление и представление документов, необходимых для составления и</w:t>
      </w:r>
      <w:r w:rsidR="008D66C6">
        <w:rPr>
          <w:sz w:val="28"/>
          <w:szCs w:val="28"/>
        </w:rPr>
        <w:t xml:space="preserve"> </w:t>
      </w:r>
      <w:r w:rsidRPr="00CA0179">
        <w:rPr>
          <w:sz w:val="28"/>
          <w:szCs w:val="28"/>
        </w:rPr>
        <w:t>ведения кассового плана по доходам бюджета муниципального образования «Шумячский муниципальный округ» Смоленской области, расходам бюджета муниципального образования «Шумячский муниципальный округ» Смоленской области и источникам финансирования дефицита бюджета муниципального образования «Шумячский муниципальный округ» Смоленской области;</w:t>
      </w:r>
    </w:p>
    <w:p w:rsidR="00CA0179" w:rsidRPr="00CA0179" w:rsidRDefault="00CA0179" w:rsidP="00CA0179">
      <w:pPr>
        <w:tabs>
          <w:tab w:val="left" w:pos="709"/>
        </w:tabs>
        <w:autoSpaceDE w:val="0"/>
        <w:autoSpaceDN w:val="0"/>
        <w:adjustRightInd w:val="0"/>
        <w:jc w:val="both"/>
        <w:rPr>
          <w:sz w:val="28"/>
          <w:szCs w:val="28"/>
        </w:rPr>
      </w:pPr>
      <w:r w:rsidRPr="00CA0179">
        <w:rPr>
          <w:sz w:val="28"/>
          <w:szCs w:val="28"/>
        </w:rPr>
        <w:t xml:space="preserve">       4) составление, утверждение и ведение бюджетной росписи главного распорядителя (распорядителя) бюджетных средств;</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lastRenderedPageBreak/>
        <w:t xml:space="preserve">        5) составление и направление документов, необходимых для формирования и</w:t>
      </w:r>
      <w:r w:rsidR="008D66C6">
        <w:rPr>
          <w:sz w:val="28"/>
          <w:szCs w:val="28"/>
        </w:rPr>
        <w:t xml:space="preserve"> </w:t>
      </w:r>
      <w:r w:rsidRPr="00CA0179">
        <w:rPr>
          <w:sz w:val="28"/>
          <w:szCs w:val="28"/>
        </w:rPr>
        <w:t>ведения сводной бюджетной росписи бюджета муниципального образования «Шумячский муниципальный округ» Смоленской области, а также для доведения (распределения) бюджетных (ассигнований и лимитов бюджетных обязательств до главных распорядителей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6)  составление, утверждение и ведение бюджетных смет и (или) составление (утверждение) свода бюджетных смет;</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7)  формирование и утверждение муниципальных заданий в отношении подведомственных муниципальных бюджетных учреждений;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8)  составление и исполнение бюджетной сметы;</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9)  принятие в пределах доведенных лимитов бюджетных обязательств и (или)</w:t>
      </w:r>
      <w:r w:rsidR="008D66C6">
        <w:rPr>
          <w:sz w:val="28"/>
          <w:szCs w:val="28"/>
        </w:rPr>
        <w:t xml:space="preserve"> </w:t>
      </w:r>
      <w:r w:rsidRPr="00CA0179">
        <w:rPr>
          <w:sz w:val="28"/>
          <w:szCs w:val="28"/>
        </w:rPr>
        <w:t>бюджетных ассигнований бюджетных обязательств;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10)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муниципального образования «Шумячский муниципальный округ» Смоленской области,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11)  принятие решений о возврате излишне уплаченных (взысканных) платежей в бюджет муниципального образования «Шумячский муниципальный округ» Смоленской области,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реryлировании в Российской Федерации, законодательством Российской Федерации о страховых взносах);</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rPr>
        <w:t xml:space="preserve">        </w:t>
      </w:r>
      <w:r w:rsidRPr="00CA0179">
        <w:rPr>
          <w:sz w:val="28"/>
          <w:szCs w:val="28"/>
        </w:rPr>
        <w:t>12)  принятие решений о зачете (об уточнении) платежей в бюджет муниципального образования «Шумячский муниципальный округ» Смоленской области (за исключением операций, осуществляемых в соответствии с законодательством Российской Федерации о налогах и сборах, законодательством о таможенном реryлировании в Российской Федерации, законодательством Российской Федерации о страховых взносах);</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 xml:space="preserve">13)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 </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14)   составление и представление бюджетной отчетности и сводной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 xml:space="preserve">15)  исполнение судебных актов по искам к муниципальному образованию «Шумячский муниципальный округ» Смоленской области, а также судебных актов, предусматривающих обращение взыскания на средства бюджета </w:t>
      </w:r>
      <w:r w:rsidRPr="00CA0179">
        <w:rPr>
          <w:sz w:val="28"/>
          <w:szCs w:val="28"/>
        </w:rPr>
        <w:lastRenderedPageBreak/>
        <w:t>муниципального образования «Шумячский муниципальный округ» Смоленской области по денежным обязательствам казенных учреждений;</w:t>
      </w:r>
    </w:p>
    <w:p w:rsidR="00CA0179" w:rsidRPr="00CA0179" w:rsidRDefault="00CA0179" w:rsidP="00CA0179">
      <w:pPr>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16)  распределение лимитов бюджетных обязательств по подведомственным распорядителям и получателям средств бюджета муниципального образования «Шумячский муниципальный округ» Смоленской области;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17)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18) осуществление предусмотренных правовыми актами о предоставлении (осуществлении) бюджетных инвестиций действий, направленных на обеспечение</w:t>
      </w:r>
      <w:r w:rsidR="008D66C6">
        <w:rPr>
          <w:sz w:val="28"/>
          <w:szCs w:val="28"/>
        </w:rPr>
        <w:t xml:space="preserve"> </w:t>
      </w:r>
      <w:r w:rsidRPr="00CA0179">
        <w:rPr>
          <w:sz w:val="28"/>
          <w:szCs w:val="28"/>
        </w:rPr>
        <w:t xml:space="preserve">соблюдения их получателями условий, целей и порядка их предоставления; </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19)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2.4. Внутренний финансовый контроль осуществляется путем осуществления</w:t>
      </w:r>
      <w:r w:rsidR="008D66C6">
        <w:rPr>
          <w:sz w:val="28"/>
          <w:szCs w:val="28"/>
        </w:rPr>
        <w:t xml:space="preserve"> </w:t>
      </w:r>
      <w:r w:rsidRPr="00CA0179">
        <w:rPr>
          <w:sz w:val="28"/>
          <w:szCs w:val="28"/>
        </w:rPr>
        <w:t>контрольных действий, а также принятия мер по повышению качества выполнения</w:t>
      </w:r>
      <w:r w:rsidR="008D66C6">
        <w:rPr>
          <w:sz w:val="28"/>
          <w:szCs w:val="28"/>
        </w:rPr>
        <w:t xml:space="preserve"> </w:t>
      </w:r>
      <w:r w:rsidRPr="00CA0179">
        <w:rPr>
          <w:sz w:val="28"/>
          <w:szCs w:val="28"/>
        </w:rPr>
        <w:t>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2.5. К контрольным действиям относятся:</w:t>
      </w:r>
    </w:p>
    <w:p w:rsidR="00CA0179" w:rsidRPr="00CA0179" w:rsidRDefault="00CA0179" w:rsidP="00CA0179">
      <w:pPr>
        <w:tabs>
          <w:tab w:val="left" w:pos="567"/>
          <w:tab w:val="left" w:pos="709"/>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 xml:space="preserve">1)  проверка соответствия документов требованиям бюджетного законодательства и иных нормативных правовых актов, реryлирующих бюджетные правоотношения и (или) обусловливающих расходные (бюджетные) обязательства муниципального образования «Шумячский муниципальный округ» Смоленской области, а также требованиям внутренних стандартов и процедур;  </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2) подтверждение (согласование) операций (действий по формированию документов, необходимых для 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З) сверка данных;</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w:t>
      </w:r>
      <w:r w:rsidR="008D66C6">
        <w:rPr>
          <w:sz w:val="28"/>
          <w:szCs w:val="28"/>
        </w:rPr>
        <w:t xml:space="preserve"> </w:t>
      </w:r>
      <w:r w:rsidRPr="00CA0179">
        <w:rPr>
          <w:sz w:val="28"/>
          <w:szCs w:val="28"/>
        </w:rPr>
        <w:t>4)  сбор (запрос), анализ и оценка (мониторинг) информации о выполнении</w:t>
      </w:r>
    </w:p>
    <w:p w:rsidR="00CA0179" w:rsidRPr="00CA0179" w:rsidRDefault="00CA0179" w:rsidP="00CA0179">
      <w:pPr>
        <w:autoSpaceDE w:val="0"/>
        <w:autoSpaceDN w:val="0"/>
        <w:adjustRightInd w:val="0"/>
        <w:jc w:val="both"/>
        <w:rPr>
          <w:sz w:val="28"/>
          <w:szCs w:val="28"/>
        </w:rPr>
      </w:pPr>
      <w:r w:rsidRPr="00CA0179">
        <w:rPr>
          <w:sz w:val="28"/>
          <w:szCs w:val="28"/>
        </w:rPr>
        <w:t>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szCs w:val="24"/>
        </w:rPr>
        <w:t xml:space="preserve">        </w:t>
      </w:r>
      <w:r w:rsidRPr="00CA0179">
        <w:rPr>
          <w:sz w:val="28"/>
          <w:szCs w:val="28"/>
        </w:rPr>
        <w:t>2.6. Контрольные действия, указанные в пункте 2.5 раздела 2 настоящего Порядка (далее - контрольные действия), применяются в ходе самоконтроля, контроля по уровню подчиненности, смежного контроля и контроля по уровню подведомственности (далее - методы контроля).</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2.7. Контрольные действия подразделяются на визуальные, автоматические и</w:t>
      </w:r>
      <w:r w:rsidR="008D66C6">
        <w:rPr>
          <w:sz w:val="28"/>
          <w:szCs w:val="28"/>
        </w:rPr>
        <w:t xml:space="preserve"> </w:t>
      </w:r>
      <w:r w:rsidRPr="00CA0179">
        <w:rPr>
          <w:sz w:val="28"/>
          <w:szCs w:val="28"/>
        </w:rPr>
        <w:t>смешанные. Визуальные контрольные действия осуществляются без использования</w:t>
      </w:r>
      <w:r w:rsidR="008D66C6">
        <w:rPr>
          <w:sz w:val="28"/>
          <w:szCs w:val="28"/>
        </w:rPr>
        <w:t xml:space="preserve"> </w:t>
      </w:r>
      <w:r w:rsidRPr="00CA0179">
        <w:rPr>
          <w:sz w:val="28"/>
          <w:szCs w:val="28"/>
        </w:rPr>
        <w:t xml:space="preserve">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w:t>
      </w:r>
      <w:r w:rsidRPr="00CA0179">
        <w:rPr>
          <w:sz w:val="28"/>
          <w:szCs w:val="28"/>
        </w:rPr>
        <w:lastRenderedPageBreak/>
        <w:t>Смешанные контрольные действия выполняются с использованием прикладных программных средств автоматизации</w:t>
      </w:r>
      <w:r w:rsidR="008D66C6">
        <w:rPr>
          <w:sz w:val="28"/>
          <w:szCs w:val="28"/>
        </w:rPr>
        <w:t xml:space="preserve"> </w:t>
      </w:r>
      <w:r w:rsidRPr="00CA0179">
        <w:rPr>
          <w:sz w:val="28"/>
          <w:szCs w:val="28"/>
        </w:rPr>
        <w:t>с участием должностных лиц.</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2.8. К способам осуществления контрольных действий относятся:</w:t>
      </w:r>
    </w:p>
    <w:p w:rsidR="00CA0179" w:rsidRPr="00CA0179" w:rsidRDefault="00CA0179" w:rsidP="00CA0179">
      <w:pPr>
        <w:autoSpaceDE w:val="0"/>
        <w:autoSpaceDN w:val="0"/>
        <w:adjustRightInd w:val="0"/>
        <w:jc w:val="both"/>
        <w:rPr>
          <w:sz w:val="28"/>
          <w:szCs w:val="28"/>
        </w:rPr>
      </w:pPr>
      <w:r w:rsidRPr="00CA0179">
        <w:rPr>
          <w:sz w:val="28"/>
          <w:szCs w:val="28"/>
        </w:rPr>
        <w:t xml:space="preserve">       -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2.9. Внутренний финансовый контроль осуществляется в соответствии с утвержденной картой внутреннего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Карты внутреннего финансового контроля разрабатываются главным администратором (администратором) бюджетных средств с учетом Методических рекомендаций по осуществлению внутреннего финансового контроля, утвержденных приказом Министерства финансов Российской Федерации от 07.09.2016 № 356 (в редакции Приказов Минфина РФ от 29.12.2017 № 1394; от 30.11.2018 № 3179).</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Утверждение карт внутреннего финансового контроля осуществляется руководителем (заместителем руководителя)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2.10.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sz w:val="30"/>
          <w:szCs w:val="30"/>
        </w:rPr>
        <w:t xml:space="preserve">      </w:t>
      </w:r>
      <w:r w:rsidRPr="00CA0179">
        <w:rPr>
          <w:sz w:val="28"/>
          <w:szCs w:val="28"/>
        </w:rPr>
        <w:t>2.11. Процесс формирования (актуализация) карты внутреннего финансового контроля включает следующие этапы:</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 оценка операций (действий по формированию документов, необходимых для</w:t>
      </w:r>
      <w:r w:rsidR="008D66C6">
        <w:rPr>
          <w:sz w:val="28"/>
          <w:szCs w:val="28"/>
        </w:rPr>
        <w:t xml:space="preserve"> </w:t>
      </w:r>
      <w:r w:rsidRPr="00CA0179">
        <w:rPr>
          <w:sz w:val="28"/>
          <w:szCs w:val="28"/>
        </w:rPr>
        <w:t>выполнения внутренних бюджетных процедур) с точки зрения вероятности возникновения событий, негативно влияющих на выполнение внутренних бюджетных процедур (далее - бюджетные риски), в целях определения применяемых к ним методов контроля, контрольных действий и способов их осуществления;</w:t>
      </w:r>
    </w:p>
    <w:p w:rsidR="00CA0179" w:rsidRPr="00CA0179" w:rsidRDefault="00CA0179" w:rsidP="008D66C6">
      <w:pPr>
        <w:tabs>
          <w:tab w:val="left" w:pos="567"/>
        </w:tabs>
        <w:autoSpaceDE w:val="0"/>
        <w:autoSpaceDN w:val="0"/>
        <w:adjustRightInd w:val="0"/>
        <w:jc w:val="both"/>
        <w:rPr>
          <w:sz w:val="28"/>
          <w:szCs w:val="28"/>
        </w:rPr>
      </w:pPr>
      <w:r w:rsidRPr="00CA0179">
        <w:rPr>
          <w:sz w:val="28"/>
          <w:szCs w:val="28"/>
        </w:rPr>
        <w:t xml:space="preserve">        - формирование перечня операций (действий по формированию документов,</w:t>
      </w:r>
      <w:r w:rsidR="008D66C6">
        <w:rPr>
          <w:sz w:val="28"/>
          <w:szCs w:val="28"/>
        </w:rPr>
        <w:t xml:space="preserve"> </w:t>
      </w:r>
      <w:r w:rsidRPr="00CA0179">
        <w:rPr>
          <w:sz w:val="28"/>
          <w:szCs w:val="28"/>
        </w:rPr>
        <w:t>необходимых для выполнения внутренней бюджетной процедуры) с указанием необходимости или отсутствия необходимости осуществления контрольных действий, определяемых по результатам оценки бюджетных рисков.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2.12. Оценка бюджетного риска осуществляется по следующим критериям:</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вероятность - степень возможности наступления события, негативно влияющего на выполнение внутренней бюджетной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 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исполнения бюджетных полномочий (далее - качество финансового менеджмента), осуществляемых главным администратором бюджетных средств, величине ущерба, причиненного муниципальному образованию «Шумячский муниципальный округ» Смоленской области, или величине искажения бюджетной отчетности и (или) величине отклонения от целевых значений показателей муниципальной программы.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Значение каждого из указанных критериев оценивается как низкое, среднее или высокое.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w:t>
      </w:r>
    </w:p>
    <w:p w:rsidR="00CA0179" w:rsidRPr="00CA0179" w:rsidRDefault="00CA0179" w:rsidP="00525CF7">
      <w:pPr>
        <w:tabs>
          <w:tab w:val="left" w:pos="567"/>
        </w:tabs>
        <w:autoSpaceDE w:val="0"/>
        <w:autoSpaceDN w:val="0"/>
        <w:adjustRightInd w:val="0"/>
        <w:jc w:val="both"/>
        <w:rPr>
          <w:sz w:val="28"/>
          <w:szCs w:val="28"/>
        </w:rPr>
      </w:pPr>
      <w:r w:rsidRPr="00CA0179">
        <w:rPr>
          <w:sz w:val="28"/>
          <w:szCs w:val="28"/>
        </w:rPr>
        <w:t xml:space="preserve">        Оценка значений критериев бюджетного риска осуществляется должностными</w:t>
      </w:r>
      <w:r w:rsidR="00525CF7">
        <w:rPr>
          <w:sz w:val="28"/>
          <w:szCs w:val="28"/>
        </w:rPr>
        <w:t xml:space="preserve"> </w:t>
      </w:r>
      <w:r w:rsidRPr="00CA0179">
        <w:rPr>
          <w:sz w:val="28"/>
          <w:szCs w:val="28"/>
        </w:rPr>
        <w:t>лицами, ответственными за формирование карт внутреннего финансового контроля, на основании: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информации соответствующих структурных подразделений главного администратора (администратора) бюджетных средств о результатах внутреннего финансового контроля и отчетов о результатах аудиторских проверок;</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информации о выявленных органами муниципального финансового контроля, главными распорядителями, распорядителями и получателями средств бюджета муниципального образования «Шумячский муниципальный округ» Смоленской области нарушениях бюджетного законодательства и иных нормативных правовых актов, регулирующих бюджетные правоотношения и (или) обусловливающих расходные (бюджетные) обязательства муниципального образования «Шумячский муниципальный округ» Смоленской области, а также требований внутренних стандартов и процедур (далее - нарушения), представляемой в установленном им порядке;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информации о возникновении коррупционно опасных операций.</w:t>
      </w:r>
    </w:p>
    <w:p w:rsidR="00CA0179" w:rsidRPr="00CA0179" w:rsidRDefault="00CA0179" w:rsidP="00CA0179">
      <w:pPr>
        <w:autoSpaceDE w:val="0"/>
        <w:autoSpaceDN w:val="0"/>
        <w:adjustRightInd w:val="0"/>
        <w:jc w:val="both"/>
        <w:rPr>
          <w:sz w:val="28"/>
          <w:szCs w:val="28"/>
        </w:rPr>
      </w:pPr>
      <w:r w:rsidRPr="00CA0179">
        <w:rPr>
          <w:rFonts w:ascii="Tahoma" w:hAnsi="Tahoma" w:cs="Tahoma"/>
          <w:sz w:val="28"/>
          <w:szCs w:val="28"/>
        </w:rPr>
        <w:t xml:space="preserve">      </w:t>
      </w:r>
      <w:r w:rsidRPr="00CA0179">
        <w:rPr>
          <w:sz w:val="28"/>
          <w:szCs w:val="28"/>
        </w:rPr>
        <w:t>К коррупционно опасным операциям для целей настоящего Порядка относятся операции (действия по формированию документов, необходимых для 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при выполнении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необходимые для выполнения внутренней бюджетной процедуры, направленной на организацию исполнения функции органа местного самоуправления, определенной в качестве коррупционно опасной;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в отношении которых имеется информация о признаках, свидетельствующих</w:t>
      </w:r>
    </w:p>
    <w:p w:rsidR="00CA0179" w:rsidRPr="00CA0179" w:rsidRDefault="00CA0179" w:rsidP="00CA0179">
      <w:pPr>
        <w:autoSpaceDE w:val="0"/>
        <w:autoSpaceDN w:val="0"/>
        <w:adjustRightInd w:val="0"/>
        <w:jc w:val="both"/>
        <w:rPr>
          <w:sz w:val="28"/>
          <w:szCs w:val="28"/>
        </w:rPr>
      </w:pPr>
      <w:r w:rsidRPr="00CA0179">
        <w:rPr>
          <w:sz w:val="28"/>
          <w:szCs w:val="28"/>
        </w:rPr>
        <w:t>о коррупционном поведении должностных лиц при их выполнении.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w:t>
      </w:r>
      <w:r w:rsidR="00525CF7">
        <w:rPr>
          <w:sz w:val="28"/>
          <w:szCs w:val="28"/>
        </w:rPr>
        <w:t xml:space="preserve"> </w:t>
      </w:r>
      <w:r w:rsidRPr="00CA0179">
        <w:rPr>
          <w:sz w:val="28"/>
          <w:szCs w:val="28"/>
        </w:rP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CA0179" w:rsidRPr="00CA0179" w:rsidRDefault="00CA0179" w:rsidP="00525CF7">
      <w:pPr>
        <w:tabs>
          <w:tab w:val="left" w:pos="567"/>
        </w:tabs>
        <w:autoSpaceDE w:val="0"/>
        <w:autoSpaceDN w:val="0"/>
        <w:adjustRightInd w:val="0"/>
        <w:jc w:val="both"/>
        <w:rPr>
          <w:sz w:val="28"/>
          <w:szCs w:val="28"/>
        </w:rPr>
      </w:pPr>
      <w:r w:rsidRPr="00CA0179">
        <w:rPr>
          <w:rFonts w:ascii="Tahoma" w:hAnsi="Tahoma" w:cs="Tahoma"/>
          <w:sz w:val="30"/>
          <w:szCs w:val="30"/>
        </w:rPr>
        <w:t xml:space="preserve">      </w:t>
      </w:r>
      <w:r w:rsidRPr="00CA0179">
        <w:rPr>
          <w:sz w:val="28"/>
          <w:szCs w:val="28"/>
        </w:rPr>
        <w:t>В карты внутреннего финансового контроля включаются операции (действия</w:t>
      </w:r>
      <w:r w:rsidR="00525CF7">
        <w:rPr>
          <w:sz w:val="28"/>
          <w:szCs w:val="28"/>
        </w:rPr>
        <w:t xml:space="preserve"> </w:t>
      </w:r>
      <w:r w:rsidRPr="00CA0179">
        <w:rPr>
          <w:sz w:val="28"/>
          <w:szCs w:val="28"/>
        </w:rPr>
        <w:t>по формированию документов, необходимых для выполнения внутренней бюджетной процедуры) со значимыми бюджетными рисками.</w:t>
      </w:r>
    </w:p>
    <w:p w:rsidR="00CA0179" w:rsidRPr="00CA0179" w:rsidRDefault="00CA0179" w:rsidP="00525CF7">
      <w:pPr>
        <w:tabs>
          <w:tab w:val="left" w:pos="567"/>
        </w:tabs>
        <w:autoSpaceDE w:val="0"/>
        <w:autoSpaceDN w:val="0"/>
        <w:adjustRightInd w:val="0"/>
        <w:jc w:val="both"/>
        <w:rPr>
          <w:sz w:val="28"/>
          <w:szCs w:val="28"/>
        </w:rPr>
      </w:pPr>
      <w:r w:rsidRPr="00CA0179">
        <w:rPr>
          <w:sz w:val="28"/>
          <w:szCs w:val="28"/>
        </w:rPr>
        <w:t xml:space="preserve">        2.13. Формирование (актyализация) карты внутреннего финансового контроля</w:t>
      </w:r>
      <w:r w:rsidR="00525CF7">
        <w:rPr>
          <w:sz w:val="28"/>
          <w:szCs w:val="28"/>
        </w:rPr>
        <w:t xml:space="preserve"> </w:t>
      </w:r>
      <w:r w:rsidRPr="00CA0179">
        <w:rPr>
          <w:sz w:val="28"/>
          <w:szCs w:val="28"/>
        </w:rPr>
        <w:t>осуществляется руководителем каждого подразделения, ответственного за результаты 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2.14. Актуализация карт внутреннего финансового контроля проводится: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при принятии решения руководителем (заместителем руководителя) главного администратора (администратора) бюджетных средств о внесении изменений в карты внутреннего финансового контроля в соответствии с пунктом 2.27 настоящего раздела;</w:t>
      </w:r>
    </w:p>
    <w:p w:rsidR="00CA0179" w:rsidRPr="00CA0179" w:rsidRDefault="00CA0179" w:rsidP="00525CF7">
      <w:pPr>
        <w:tabs>
          <w:tab w:val="left" w:pos="567"/>
        </w:tabs>
        <w:autoSpaceDE w:val="0"/>
        <w:autoSpaceDN w:val="0"/>
        <w:adjustRightInd w:val="0"/>
        <w:jc w:val="both"/>
        <w:rPr>
          <w:sz w:val="28"/>
          <w:szCs w:val="28"/>
        </w:rPr>
      </w:pPr>
      <w:r w:rsidRPr="00CA0179">
        <w:rPr>
          <w:sz w:val="28"/>
          <w:szCs w:val="28"/>
        </w:rPr>
        <w:t xml:space="preserve">        - в случае внесения изменений в нормативные правовые акты, регулирующие</w:t>
      </w:r>
      <w:r w:rsidR="00525CF7">
        <w:rPr>
          <w:sz w:val="28"/>
          <w:szCs w:val="28"/>
        </w:rPr>
        <w:t xml:space="preserve"> </w:t>
      </w:r>
      <w:r w:rsidRPr="00CA0179">
        <w:rPr>
          <w:sz w:val="28"/>
          <w:szCs w:val="28"/>
        </w:rPr>
        <w:t>бюджетные правоотношения, определяющих необходимость изменения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2.15. При формировании (актуализации) карты внутреннего финансового контроля составляется (уточняется) перечень мер по повышению качества выполнения внутренних бюджетных процедур, к которым в том числе относятся:</w:t>
      </w:r>
    </w:p>
    <w:p w:rsidR="00CA0179" w:rsidRPr="00CA0179" w:rsidRDefault="00CA0179" w:rsidP="00525CF7">
      <w:pPr>
        <w:tabs>
          <w:tab w:val="left" w:pos="567"/>
        </w:tabs>
        <w:autoSpaceDE w:val="0"/>
        <w:autoSpaceDN w:val="0"/>
        <w:adjustRightInd w:val="0"/>
        <w:jc w:val="both"/>
        <w:rPr>
          <w:sz w:val="28"/>
          <w:szCs w:val="28"/>
        </w:rPr>
      </w:pPr>
      <w:r w:rsidRPr="00CA0179">
        <w:rPr>
          <w:sz w:val="28"/>
          <w:szCs w:val="28"/>
        </w:rPr>
        <w:t xml:space="preserve">       - меры, направленные на совершенствование способов и уточнение сроков совершения операций (действий по формированию документов, необходимых для </w:t>
      </w:r>
      <w:r w:rsidR="00525CF7">
        <w:rPr>
          <w:sz w:val="28"/>
          <w:szCs w:val="28"/>
        </w:rPr>
        <w:t xml:space="preserve"> </w:t>
      </w:r>
      <w:r w:rsidRPr="00CA0179">
        <w:rPr>
          <w:sz w:val="28"/>
          <w:szCs w:val="28"/>
        </w:rPr>
        <w:t>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меры, направленные на устранение недостатков используемых прикладных</w:t>
      </w:r>
    </w:p>
    <w:p w:rsidR="00CA0179" w:rsidRPr="00CA0179" w:rsidRDefault="00CA0179" w:rsidP="00CA0179">
      <w:pPr>
        <w:autoSpaceDE w:val="0"/>
        <w:autoSpaceDN w:val="0"/>
        <w:adjustRightInd w:val="0"/>
        <w:jc w:val="both"/>
        <w:rPr>
          <w:sz w:val="28"/>
          <w:szCs w:val="28"/>
        </w:rPr>
      </w:pPr>
      <w:r w:rsidRPr="00CA0179">
        <w:rPr>
          <w:sz w:val="28"/>
          <w:szCs w:val="28"/>
        </w:rPr>
        <w:t>программных средств автоматизации операций (действий по формированию документов, необходимых для 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меры, направленные на повышение квалификации должностных лиц, выполняющих внутренние бюджетные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проведение мониторинга изменений бюджетного законодательства и иных</w:t>
      </w:r>
    </w:p>
    <w:p w:rsidR="00CA0179" w:rsidRPr="00CA0179" w:rsidRDefault="00CA0179" w:rsidP="00CA0179">
      <w:pPr>
        <w:autoSpaceDE w:val="0"/>
        <w:autoSpaceDN w:val="0"/>
        <w:adjustRightInd w:val="0"/>
        <w:jc w:val="both"/>
        <w:rPr>
          <w:sz w:val="28"/>
          <w:szCs w:val="28"/>
        </w:rPr>
      </w:pPr>
      <w:r w:rsidRPr="00CA0179">
        <w:rPr>
          <w:sz w:val="28"/>
          <w:szCs w:val="28"/>
        </w:rPr>
        <w:t>нормативных правовых актов, регулирующих бюджетные правоотношения и (или)</w:t>
      </w:r>
      <w:r w:rsidR="00525CF7">
        <w:rPr>
          <w:sz w:val="28"/>
          <w:szCs w:val="28"/>
        </w:rPr>
        <w:t xml:space="preserve"> </w:t>
      </w:r>
      <w:r w:rsidRPr="00CA0179">
        <w:rPr>
          <w:sz w:val="28"/>
          <w:szCs w:val="28"/>
        </w:rPr>
        <w:t>обусловливающих расходные (бюджетные) обязательства муниципального образования «Шумячский муниципальный округ» Смоленской области.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Указанный перечень мер составляется (уточняется) с учетом результатов оценки бюджетных рисков и утверждается руководителем (заместителями руководителя)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2.16. Формирование, утверждение и актуализация карты внутреннего финансового контроля, а также перечня мер по повышению качества выполнения внутренних бюджетных процедур осуществляются в порядке, установленном главным администратором (администратором) бюджетных средств, в том числе с применением автоматизированных информационных систем. Актуализация (формирование) карты внутреннего финансового контроля, а также перечня мер по повышению качества выполнения внутренних бюджетных процедур проводится не реже одного раза в год.</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2.17. Ответственность за организацию и осуществление внутреннего финансового контроля несут руководитель или заместитель руководителя главного администратора (администратора) бюджетных средств, курирующие структурные подразделения главного администратора (администратора) бюджетных средств, в соответствии с распределением обязанностей, а также руководители структурных подразделений, выполняющих внутренние бюджетные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2.18. При поступлении информации о выявленных нарушениях главный администратор бюджетных средств обязан представлять в направивший такую информацию орган муниципального финансового контроля сведения о мерах по повышению качества выполнения внутренних бюджетных процедур, сведения об актуализации карт внутреннего финансового контроля и копии документов, подтверждающих принятие соответствующих мер.</w:t>
      </w:r>
    </w:p>
    <w:p w:rsidR="00CA0179" w:rsidRPr="00CA0179" w:rsidRDefault="00CA0179" w:rsidP="00CA0179">
      <w:pPr>
        <w:autoSpaceDE w:val="0"/>
        <w:autoSpaceDN w:val="0"/>
        <w:adjustRightInd w:val="0"/>
        <w:jc w:val="both"/>
        <w:rPr>
          <w:sz w:val="28"/>
          <w:szCs w:val="28"/>
        </w:rPr>
      </w:pPr>
      <w:r w:rsidRPr="00CA0179">
        <w:rPr>
          <w:sz w:val="28"/>
          <w:szCs w:val="28"/>
        </w:rPr>
        <w:t xml:space="preserve">       2.19. Внутренний финансовый контроль в подразделениях главного администратора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CA0179" w:rsidRPr="00CA0179" w:rsidRDefault="00CA0179" w:rsidP="00525CF7">
      <w:pPr>
        <w:tabs>
          <w:tab w:val="left" w:pos="567"/>
        </w:tabs>
        <w:autoSpaceDE w:val="0"/>
        <w:autoSpaceDN w:val="0"/>
        <w:adjustRightInd w:val="0"/>
        <w:jc w:val="both"/>
        <w:rPr>
          <w:sz w:val="28"/>
          <w:szCs w:val="28"/>
        </w:rPr>
      </w:pPr>
      <w:r w:rsidRPr="00CA0179">
        <w:rPr>
          <w:sz w:val="28"/>
          <w:szCs w:val="28"/>
        </w:rPr>
        <w:t xml:space="preserve">        2.20. Самоконтроль осуществляется сплошным и (или) выборочным способом</w:t>
      </w:r>
      <w:r w:rsidR="00525CF7">
        <w:rPr>
          <w:sz w:val="28"/>
          <w:szCs w:val="28"/>
        </w:rPr>
        <w:t xml:space="preserve"> </w:t>
      </w:r>
      <w:r w:rsidRPr="00CA0179">
        <w:rPr>
          <w:sz w:val="28"/>
          <w:szCs w:val="28"/>
        </w:rPr>
        <w:t>должностным лицом каждого структурного подразделения главного администратора (администратора) бюджетных средств путем проведения проверки выполняемой  им операции (действия по формированию документов, необходимых для выполнения внутренних бюджетных процедур) на соответствие бюджетному законодательству и иным нормативным правовым актам, регулирующим бюджетные правоотношения и (или) обусловливающим расходные (бюджетные) обязательства муниципального образования «Шумячский муниципальный округ» Смоленской области, требованиям внутренних стандартов и процедур, должностным регламентам, и (или) сверки данных.</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2.21. Контроль по уровню подчиненности осуществляется сплошным способом руководителем (заместителем руководителя) и (или) руководителем подразделения главного администратора (администратора) бюджетных средств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2.22. Контроль по уровню подведомственности осуществляется в целях реализации бюджетных полномочий сплошным и (или) выборочным способом главным распорядителем (распорядителем) средств бюджета муниципального образования «Шумячский муниципальный округ» Смоленской области в отношении процедур и операций, совершенных подведомственными распорядителями и получателями средств бюджета муниципального образования «Шумячский муниципальный округ» Смоленской области, администраторами доходов  бюджета муниципального образования «Шумячский муниципальный округ» Смоленской области и администраторами </w:t>
      </w:r>
      <w:r w:rsidRPr="00CA0179">
        <w:rPr>
          <w:sz w:val="28"/>
          <w:szCs w:val="28"/>
        </w:rPr>
        <w:lastRenderedPageBreak/>
        <w:t xml:space="preserve">источников финансирования дефицита  бюджета муниципального образования «Шумячский муниципальный округ» Смоленской области, путем проведения проверок, направленных на установление соответствия представленных документов требованиям бюджетного законодательства и иных нормативных правовых актов, регулирующих бюджетные правоотношения, и внутренним стандартам и процедурам, и путем сбора (запроса), анализа и оценки (мониторинга) главным администратором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 </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Результаты проверок по уровню подведомственности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2.23. Смежный контроль осуществляется сплошным и (или) выборочным способом руководителем подразделения главного администратора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(администратора) бюджетных средств, и (или) проведения анализа и оценки информации о результатах выполнения внутренних бюджетных процедур.</w:t>
      </w:r>
    </w:p>
    <w:p w:rsidR="00CA0179" w:rsidRPr="00CA0179" w:rsidRDefault="00CA0179" w:rsidP="00525CE3">
      <w:pPr>
        <w:tabs>
          <w:tab w:val="left" w:pos="567"/>
        </w:tabs>
        <w:autoSpaceDE w:val="0"/>
        <w:autoSpaceDN w:val="0"/>
        <w:adjustRightInd w:val="0"/>
        <w:jc w:val="both"/>
        <w:rPr>
          <w:sz w:val="28"/>
          <w:szCs w:val="28"/>
        </w:rPr>
      </w:pPr>
      <w:r w:rsidRPr="00CA0179">
        <w:rPr>
          <w:sz w:val="28"/>
          <w:szCs w:val="28"/>
        </w:rPr>
        <w:t xml:space="preserve">        2.24. Выявленные недостатки и (или) нарушения при исполнении внутренних</w:t>
      </w:r>
      <w:r w:rsidR="00525CE3">
        <w:rPr>
          <w:sz w:val="28"/>
          <w:szCs w:val="28"/>
        </w:rPr>
        <w:t xml:space="preserve"> </w:t>
      </w:r>
      <w:r w:rsidRPr="00CA0179">
        <w:rPr>
          <w:sz w:val="28"/>
          <w:szCs w:val="28"/>
        </w:rPr>
        <w:t>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 в том числе с применением автоматизированных информационных систем.</w:t>
      </w:r>
    </w:p>
    <w:p w:rsidR="00CA0179" w:rsidRPr="00CA0179" w:rsidRDefault="00CA0179" w:rsidP="00525CE3">
      <w:pPr>
        <w:tabs>
          <w:tab w:val="left" w:pos="567"/>
        </w:tabs>
        <w:autoSpaceDE w:val="0"/>
        <w:autoSpaceDN w:val="0"/>
        <w:adjustRightInd w:val="0"/>
        <w:jc w:val="both"/>
        <w:rPr>
          <w:sz w:val="28"/>
          <w:szCs w:val="28"/>
        </w:rPr>
      </w:pPr>
      <w:r w:rsidRPr="00CA0179">
        <w:rPr>
          <w:sz w:val="28"/>
          <w:szCs w:val="28"/>
        </w:rPr>
        <w:t xml:space="preserve">        2.25. Регистры (журналы) внутреннего финансового контроля подлежат учету</w:t>
      </w:r>
      <w:r w:rsidR="00525CE3">
        <w:rPr>
          <w:sz w:val="28"/>
          <w:szCs w:val="28"/>
        </w:rPr>
        <w:t xml:space="preserve"> </w:t>
      </w:r>
      <w:r w:rsidRPr="00CA0179">
        <w:rPr>
          <w:sz w:val="28"/>
          <w:szCs w:val="28"/>
        </w:rPr>
        <w:t>и хранению в установленном главным администратором (администратором) бюджетных средств порядке, в том числе с применением автоматизированных информационных систем.</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Порядок ведения регистров (журналов) внутреннего финансового контроля,</w:t>
      </w:r>
    </w:p>
    <w:p w:rsidR="00CA0179" w:rsidRPr="00CA0179" w:rsidRDefault="00CA0179" w:rsidP="00CA0179">
      <w:pPr>
        <w:autoSpaceDE w:val="0"/>
        <w:autoSpaceDN w:val="0"/>
        <w:adjustRightInd w:val="0"/>
        <w:jc w:val="both"/>
        <w:rPr>
          <w:sz w:val="28"/>
          <w:szCs w:val="28"/>
        </w:rPr>
      </w:pPr>
      <w:r w:rsidRPr="00CA0179">
        <w:rPr>
          <w:sz w:val="28"/>
          <w:szCs w:val="28"/>
        </w:rPr>
        <w:t>перечни должностных лиц, ответственных за их (ведение, устанавливаются главными администраторами (администраторами) бюджетных средств с учетом Методических рекомендаций по осуществлению внутреннего финансового контроля, утвержденных приказом Министерства финансов Российской Федерации от 07.09.2016  № 356 (в редакции Приказов Минфина РФ от 29.12.2017 № 1394; от 30.11.2018 № 3179).</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2.26.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(администратора) бюджетных средств с установленной руководителем главного администратора (администратора) бюджетных средств периодичностью.</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Порядок формирования и направления информации о результатах внутреннего</w:t>
      </w:r>
      <w:r w:rsidR="00525CE3">
        <w:rPr>
          <w:sz w:val="28"/>
          <w:szCs w:val="28"/>
        </w:rPr>
        <w:t xml:space="preserve"> </w:t>
      </w:r>
      <w:r w:rsidRPr="00CA0179">
        <w:rPr>
          <w:sz w:val="28"/>
          <w:szCs w:val="28"/>
        </w:rPr>
        <w:t>финансового контроля на основе данных регистров (журналов) внутреннего финансового контроля устанавливается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2.27. Руководитель (заместитель руководителя) главного администратора (администратора) бюджетных средств по итогам рассмотрения результатов внутреннего финансового контроля принимает решения с указанием сроков их выполнения, направленные на: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Уточнение прав доступа пользователей к базам данных, вводу и выводу информации из автоматизированных информационных систем, обеспечивающих</w:t>
      </w:r>
      <w:r w:rsidR="00525CE3">
        <w:rPr>
          <w:sz w:val="28"/>
          <w:szCs w:val="28"/>
        </w:rPr>
        <w:t xml:space="preserve"> </w:t>
      </w:r>
      <w:r w:rsidRPr="00CA0179">
        <w:rPr>
          <w:sz w:val="28"/>
          <w:szCs w:val="28"/>
        </w:rPr>
        <w:t>осуществление бюджетных полномочий, а также регламента взаимодействия пользователей с информационными ресурсами;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изменение внутренних стандартов и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6) уточнение прав по формированию финансовых и первичных учетных документов, а также прав доступа к записям в регистры бюджетного учета;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7) устранение конфликта интересов у должностных лиц, осуществляющих внутренние бюджетные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8) проведение служебных проверок и применение материальной и (или) дисциплинарной ответственности к виновным должностным лицам;</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9) ведение эффективной кадровой политики в отношении структурных подразделений главного администратора (администратора) бюджетных средств.</w:t>
      </w:r>
    </w:p>
    <w:p w:rsidR="00CA0179" w:rsidRPr="00CA0179" w:rsidRDefault="00CA0179" w:rsidP="00525CE3">
      <w:pPr>
        <w:tabs>
          <w:tab w:val="left" w:pos="567"/>
        </w:tabs>
        <w:autoSpaceDE w:val="0"/>
        <w:autoSpaceDN w:val="0"/>
        <w:adjustRightInd w:val="0"/>
        <w:jc w:val="both"/>
        <w:rPr>
          <w:sz w:val="28"/>
          <w:szCs w:val="28"/>
        </w:rPr>
      </w:pPr>
      <w:r w:rsidRPr="00CA0179">
        <w:rPr>
          <w:sz w:val="28"/>
          <w:szCs w:val="28"/>
        </w:rPr>
        <w:t xml:space="preserve">        2.28. При принятии решений по итогам рассмотрения результатов внутреннего</w:t>
      </w:r>
      <w:r w:rsidR="00525CE3">
        <w:rPr>
          <w:sz w:val="28"/>
          <w:szCs w:val="28"/>
        </w:rPr>
        <w:t xml:space="preserve"> </w:t>
      </w:r>
      <w:r w:rsidRPr="00CA0179">
        <w:rPr>
          <w:sz w:val="28"/>
          <w:szCs w:val="28"/>
        </w:rPr>
        <w:t xml:space="preserve">финансового контроля учитываются поступившая главному администратору (администратору) бюджетных средств информация, указанная в актах, заключениях, представлениях и предписаниях органов муниципального </w:t>
      </w:r>
      <w:r w:rsidRPr="00CA0179">
        <w:rPr>
          <w:sz w:val="28"/>
          <w:szCs w:val="28"/>
        </w:rPr>
        <w:lastRenderedPageBreak/>
        <w:t>финансового контроля, информация о нарушениях главными распорядителями, распорядителями и получателями средств  бюджета муниципального образования «</w:t>
      </w:r>
      <w:proofErr w:type="spellStart"/>
      <w:r w:rsidRPr="00CA0179">
        <w:rPr>
          <w:sz w:val="28"/>
          <w:szCs w:val="28"/>
        </w:rPr>
        <w:t>Шумячский</w:t>
      </w:r>
      <w:proofErr w:type="spellEnd"/>
      <w:r w:rsidRPr="00CA0179">
        <w:rPr>
          <w:sz w:val="28"/>
          <w:szCs w:val="28"/>
        </w:rPr>
        <w:t xml:space="preserve"> </w:t>
      </w:r>
      <w:r w:rsidR="004822E2">
        <w:rPr>
          <w:sz w:val="28"/>
          <w:szCs w:val="28"/>
        </w:rPr>
        <w:t>муниципальный округ</w:t>
      </w:r>
      <w:r w:rsidRPr="00CA0179">
        <w:rPr>
          <w:sz w:val="28"/>
          <w:szCs w:val="28"/>
        </w:rPr>
        <w:t>» Смоленской области, выявленных органами муниципального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sz w:val="32"/>
          <w:szCs w:val="32"/>
        </w:rPr>
        <w:t xml:space="preserve">     </w:t>
      </w:r>
      <w:r w:rsidRPr="00CA0179">
        <w:rPr>
          <w:sz w:val="28"/>
          <w:szCs w:val="28"/>
        </w:rPr>
        <w:t>2.29. Решение руководителя (заместителя руководителя) главного администратора (администратора) бюджетных средств, содержащее указания об устранении выявленных нарушений (недостатков) в установленный в решении срок, применении дисциплинарной ответственности к виновным должностным лицам, проведении служебных проверок, направляется объекту внутреннего финансового контроля в срок не позднее 30 рабочих дней со дня окончания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Руководитель (заместитель руководителя) главного администратора (администратора) бюджетных средств по итогам рассмотрения результатов внутреннего финансового контроля в случае наличия признаков нарушений бюджетного законодательства и иных нормативных правовых актов, регулирующих бюджетные правоотношения, в отношении которых возможность устранения отсутствует, при выявлении факта совершения действия (бездействия), содержащего признаки состава административного правонарушения, преступления, принимает решение о направлении заключений, актов проверки, материалов проверки в орган внутреннего муниципального финансового контроля муниципального образования «Шумячский муниципальный округ» Смоленской области, в правоохранительные органы соответственно в срок не позднее 30 рабочих дней со дня окончания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2.30. Порядок составления отчетности о результатах внутреннего финансового</w:t>
      </w:r>
      <w:r w:rsidR="00525CE3">
        <w:rPr>
          <w:sz w:val="28"/>
          <w:szCs w:val="28"/>
        </w:rPr>
        <w:t xml:space="preserve"> </w:t>
      </w:r>
      <w:r w:rsidRPr="00CA0179">
        <w:rPr>
          <w:sz w:val="28"/>
          <w:szCs w:val="28"/>
        </w:rPr>
        <w:t>контроля главный администратор бюджетных средств утверждает своим правовым</w:t>
      </w:r>
      <w:r w:rsidR="00525CE3">
        <w:rPr>
          <w:sz w:val="28"/>
          <w:szCs w:val="28"/>
        </w:rPr>
        <w:t xml:space="preserve"> </w:t>
      </w:r>
      <w:r w:rsidRPr="00CA0179">
        <w:rPr>
          <w:sz w:val="28"/>
          <w:szCs w:val="28"/>
        </w:rPr>
        <w:t>актом. Отчет о результатах внутреннего финансового контроля составляется на основе данных регистров (журналов) учета результатов внутреннего финансового контроля, заключений, актов проверок и материалов проверок по подведомственности ежеквартально.</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2.31. Главные администраторы (администраторы) бюджетных (средств обязаны предоставлять информацию и документы, запрашиваемые органом внутреннего муниципального финансового контроля муниципального образования «Шумячский муниципальный округ» Смоленской области в целях осуществления полномочий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CA0179" w:rsidRPr="00CA0179" w:rsidRDefault="00CA0179" w:rsidP="00153B68">
      <w:pPr>
        <w:tabs>
          <w:tab w:val="left" w:pos="567"/>
        </w:tabs>
        <w:autoSpaceDE w:val="0"/>
        <w:autoSpaceDN w:val="0"/>
        <w:adjustRightInd w:val="0"/>
        <w:jc w:val="both"/>
        <w:rPr>
          <w:sz w:val="28"/>
          <w:szCs w:val="28"/>
        </w:rPr>
      </w:pPr>
      <w:r w:rsidRPr="00CA0179">
        <w:rPr>
          <w:sz w:val="28"/>
          <w:szCs w:val="28"/>
        </w:rPr>
        <w:t xml:space="preserve">        Годовой отчет о результатах внутреннего финансового контроля формируется</w:t>
      </w:r>
      <w:r w:rsidR="00153B68">
        <w:rPr>
          <w:sz w:val="28"/>
          <w:szCs w:val="28"/>
        </w:rPr>
        <w:t xml:space="preserve"> </w:t>
      </w:r>
      <w:r w:rsidRPr="00CA0179">
        <w:rPr>
          <w:sz w:val="28"/>
          <w:szCs w:val="28"/>
        </w:rPr>
        <w:t xml:space="preserve">главным администратором бюджетных средств с учетом Методических рекомендаций по осуществлению внутреннего финансового контроля, утвержденных приказом Министерства финансов Российской Федерации от 07.09.2016 №356(в редакции Приказов Минфина РФ от 29.12.2017 № 1394; от 30.11.2018 № 3179), и представляется органу внутреннего муниципального финансового контроля муниципального образования </w:t>
      </w:r>
      <w:r w:rsidRPr="00CA0179">
        <w:rPr>
          <w:sz w:val="28"/>
          <w:szCs w:val="28"/>
        </w:rPr>
        <w:lastRenderedPageBreak/>
        <w:t>«Шумячский муниципальный округ» Смоленской области до 1 марта текущего финансового года.</w:t>
      </w:r>
    </w:p>
    <w:p w:rsidR="00CA0179" w:rsidRPr="00CA0179" w:rsidRDefault="00CA0179" w:rsidP="00CA0179">
      <w:pPr>
        <w:tabs>
          <w:tab w:val="left" w:pos="567"/>
        </w:tabs>
        <w:autoSpaceDE w:val="0"/>
        <w:autoSpaceDN w:val="0"/>
        <w:adjustRightInd w:val="0"/>
        <w:jc w:val="both"/>
        <w:rPr>
          <w:sz w:val="28"/>
          <w:szCs w:val="28"/>
        </w:rPr>
      </w:pPr>
      <w:r w:rsidRPr="00CA0179">
        <w:rPr>
          <w:rFonts w:ascii="Tahoma" w:hAnsi="Tahoma" w:cs="Tahoma"/>
          <w:szCs w:val="24"/>
        </w:rPr>
        <w:t xml:space="preserve">        </w:t>
      </w:r>
      <w:r w:rsidRPr="00CA0179">
        <w:rPr>
          <w:sz w:val="28"/>
          <w:szCs w:val="28"/>
        </w:rPr>
        <w:t>2.32. Орган внутреннего муниципального финансового контроля муниципального образования «Шумячский муниципальный округ» Смоленской области на основании годовой отчетности о результатах осуществления внутреннего финансового контроля ежегодно проводит анализ осуществления внутреннего финансового контроля главного администратора бюджетных средств в порядке, установленном органом внутреннего муниципального финансового контроля муниципального образования «Шумячский муниципальный округ» Смоленской области.</w:t>
      </w:r>
    </w:p>
    <w:p w:rsidR="00CA0179" w:rsidRPr="00CA0179" w:rsidRDefault="00CA0179" w:rsidP="00CA0179">
      <w:pPr>
        <w:tabs>
          <w:tab w:val="left" w:pos="567"/>
        </w:tabs>
        <w:autoSpaceDE w:val="0"/>
        <w:autoSpaceDN w:val="0"/>
        <w:adjustRightInd w:val="0"/>
        <w:jc w:val="both"/>
        <w:rPr>
          <w:sz w:val="28"/>
          <w:szCs w:val="28"/>
        </w:rPr>
      </w:pPr>
    </w:p>
    <w:p w:rsidR="00CA0179" w:rsidRPr="00CA0179" w:rsidRDefault="00CA0179" w:rsidP="00CA0179">
      <w:pPr>
        <w:tabs>
          <w:tab w:val="left" w:pos="567"/>
        </w:tabs>
        <w:autoSpaceDE w:val="0"/>
        <w:autoSpaceDN w:val="0"/>
        <w:adjustRightInd w:val="0"/>
        <w:jc w:val="both"/>
        <w:rPr>
          <w:b/>
          <w:sz w:val="28"/>
          <w:szCs w:val="28"/>
        </w:rPr>
      </w:pPr>
      <w:r w:rsidRPr="00CA0179">
        <w:rPr>
          <w:b/>
          <w:sz w:val="28"/>
          <w:szCs w:val="28"/>
        </w:rPr>
        <w:t xml:space="preserve">                      3. Осуществление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(администратора) бюджетных средств (далее - субъекты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(администратором) бюджетных средств, направленной на повышение качества выполнения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Субъект внутреннего финансового аудита подчиняется непосредственно и исключительно руководителю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 Внутренний финансовый аудит осуществляется посредством проведения аудиторских проверок при необходимости и наличии нарушений, обнаруженных в ходе проведения внутреннего финансового контроля в соответствии с распоряжением руководителя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3.3. Целями внутреннего финансового аудита являются:</w:t>
      </w:r>
    </w:p>
    <w:p w:rsidR="00CA0179" w:rsidRPr="00CA0179" w:rsidRDefault="00CA0179" w:rsidP="00CA0179">
      <w:pPr>
        <w:autoSpaceDE w:val="0"/>
        <w:autoSpaceDN w:val="0"/>
        <w:adjustRightInd w:val="0"/>
        <w:jc w:val="both"/>
        <w:rPr>
          <w:sz w:val="28"/>
          <w:szCs w:val="28"/>
        </w:rPr>
      </w:pPr>
      <w:r w:rsidRPr="00CA0179">
        <w:rPr>
          <w:sz w:val="28"/>
          <w:szCs w:val="28"/>
        </w:rPr>
        <w:t xml:space="preserve">       1) оценка надежности внутреннего финансового контроля и подготовка рекомендаций по повышению его эффективности;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A0179" w:rsidRPr="00CA0179" w:rsidRDefault="00CA0179" w:rsidP="00CA0179">
      <w:pPr>
        <w:autoSpaceDE w:val="0"/>
        <w:autoSpaceDN w:val="0"/>
        <w:adjustRightInd w:val="0"/>
        <w:jc w:val="both"/>
        <w:rPr>
          <w:sz w:val="28"/>
          <w:szCs w:val="28"/>
        </w:rPr>
      </w:pPr>
      <w:r w:rsidRPr="00CA0179">
        <w:rPr>
          <w:sz w:val="28"/>
          <w:szCs w:val="28"/>
        </w:rPr>
        <w:t xml:space="preserve">        3) подготовка предложений о повышении экономности и результативности использования бюджетных средств.</w:t>
      </w:r>
    </w:p>
    <w:p w:rsidR="00CA0179" w:rsidRPr="00CA0179" w:rsidRDefault="00CA0179" w:rsidP="00CA0179">
      <w:pPr>
        <w:autoSpaceDE w:val="0"/>
        <w:autoSpaceDN w:val="0"/>
        <w:adjustRightInd w:val="0"/>
        <w:jc w:val="both"/>
        <w:rPr>
          <w:sz w:val="28"/>
          <w:szCs w:val="28"/>
        </w:rPr>
      </w:pPr>
      <w:r w:rsidRPr="00CA0179">
        <w:rPr>
          <w:sz w:val="28"/>
          <w:szCs w:val="28"/>
        </w:rPr>
        <w:lastRenderedPageBreak/>
        <w:t xml:space="preserve">       3.4. Структурные подразделения главного администратора бюджетных средств являются объектами внутреннего финансового аудита главного администратора бюджетных средств, структурные подразделения администратора бюджетных средств являются объектами внутреннего финансового аудита администратора бюджетных средств (далее - объекты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3.5. В рамках осуществления внутреннего финансового аудита:</w:t>
      </w:r>
    </w:p>
    <w:p w:rsidR="00CA0179" w:rsidRPr="00CA0179" w:rsidRDefault="00CA0179" w:rsidP="00CA0179">
      <w:pPr>
        <w:autoSpaceDE w:val="0"/>
        <w:autoSpaceDN w:val="0"/>
        <w:adjustRightInd w:val="0"/>
        <w:jc w:val="both"/>
        <w:rPr>
          <w:sz w:val="28"/>
          <w:szCs w:val="28"/>
        </w:rPr>
      </w:pPr>
      <w:r w:rsidRPr="00CA0179">
        <w:rPr>
          <w:sz w:val="28"/>
          <w:szCs w:val="28"/>
        </w:rPr>
        <w:t xml:space="preserve">       1) оценивается надежность внутреннего финансового контроля;</w:t>
      </w:r>
    </w:p>
    <w:p w:rsidR="00CA0179" w:rsidRPr="00CA0179" w:rsidRDefault="00CA0179" w:rsidP="00CA0179">
      <w:pPr>
        <w:autoSpaceDE w:val="0"/>
        <w:autoSpaceDN w:val="0"/>
        <w:adjustRightInd w:val="0"/>
        <w:jc w:val="both"/>
        <w:rPr>
          <w:sz w:val="28"/>
          <w:szCs w:val="28"/>
        </w:rPr>
      </w:pPr>
      <w:r w:rsidRPr="00CA0179">
        <w:rPr>
          <w:sz w:val="28"/>
          <w:szCs w:val="28"/>
        </w:rPr>
        <w:t xml:space="preserve">       2) подтверждаются законность выполнения внутренних бюджетных процедур и эффективность использования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подтверждается соответствие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оценивается эффективность применения объектом аудита автоматизированных информационных систем при выполнении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подтверждается наличие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6) подтверждаются законность и полнота формирования финансовых и первичных учетных документов, а также наделения должностных лиц правами доступа к записям в регистрах бюджетного учета;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7) подтверждается достоверность данных, содержащихся в регистрах бюджетного учета и включаемых в бюджетную отчетность.</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3.6.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бюджетных средств (далее - план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3.7.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бюджетных средств в целях составления и рассмотрения проекта бюджета в порядке, установленном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3.8. Аудиторские проверки подразделяются:</w:t>
      </w:r>
    </w:p>
    <w:p w:rsidR="00CA0179" w:rsidRPr="00CA0179" w:rsidRDefault="00CA0179" w:rsidP="00CA0179">
      <w:pPr>
        <w:autoSpaceDE w:val="0"/>
        <w:autoSpaceDN w:val="0"/>
        <w:adjustRightInd w:val="0"/>
        <w:jc w:val="both"/>
        <w:rPr>
          <w:sz w:val="28"/>
          <w:szCs w:val="28"/>
        </w:rPr>
      </w:pPr>
      <w:r w:rsidRPr="00CA0179">
        <w:rPr>
          <w:sz w:val="28"/>
          <w:szCs w:val="28"/>
        </w:rPr>
        <w:t xml:space="preserve">       1)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на выездные проверки, которые проводятся по месту нахождения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3.9. Должностные лица субъекта внутреннего финансового аудита при проведении аудиторских проверок имеют право:</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письменные заявления и объяснения от должностных лиц и иных работников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посещать помещения и территории, которые занимают объекты аудита, в отношении которых осуществляется аудиторская проверка;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привлекать независимых экспертов.</w:t>
      </w:r>
    </w:p>
    <w:p w:rsidR="00CA0179" w:rsidRPr="00CA0179" w:rsidRDefault="00CA0179" w:rsidP="00CA0179">
      <w:pPr>
        <w:autoSpaceDE w:val="0"/>
        <w:autoSpaceDN w:val="0"/>
        <w:adjustRightInd w:val="0"/>
        <w:jc w:val="both"/>
        <w:rPr>
          <w:sz w:val="28"/>
          <w:szCs w:val="28"/>
        </w:rPr>
      </w:pPr>
      <w:r w:rsidRPr="00CA0179">
        <w:rPr>
          <w:sz w:val="28"/>
          <w:szCs w:val="28"/>
        </w:rPr>
        <w:t xml:space="preserve">       3.10. Субъект внутреннего финансового аудита обязан:</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 соблюдать требования нормативных правовых актов в установленной сфере деятельности;</w:t>
      </w:r>
    </w:p>
    <w:p w:rsidR="00CA0179" w:rsidRPr="00CA0179" w:rsidRDefault="00CA0179" w:rsidP="00CA0179">
      <w:pPr>
        <w:autoSpaceDE w:val="0"/>
        <w:autoSpaceDN w:val="0"/>
        <w:adjustRightInd w:val="0"/>
        <w:jc w:val="both"/>
        <w:rPr>
          <w:sz w:val="28"/>
          <w:szCs w:val="28"/>
        </w:rPr>
      </w:pPr>
      <w:r w:rsidRPr="00CA0179">
        <w:rPr>
          <w:sz w:val="28"/>
          <w:szCs w:val="28"/>
        </w:rPr>
        <w:t xml:space="preserve">       2) проводить аудиторские проверки в соответствии с программами аудиторских проверок, в том числе аудиторскую проверку достоверности бюджетной отчетности получателя бюджетных средств, сформированной главным администратором (администратором) бюджетных средств с применением в соответствии с </w:t>
      </w:r>
      <w:hyperlink w:anchor="Par93" w:history="1">
        <w:r w:rsidRPr="00CA0179">
          <w:rPr>
            <w:sz w:val="28"/>
            <w:szCs w:val="28"/>
          </w:rPr>
          <w:t>пунктом 3.21</w:t>
        </w:r>
        <w:r w:rsidRPr="00CA0179">
          <w:rPr>
            <w:color w:val="0000FF"/>
            <w:sz w:val="28"/>
            <w:szCs w:val="28"/>
          </w:rPr>
          <w:t xml:space="preserve"> </w:t>
        </w:r>
      </w:hyperlink>
      <w:r w:rsidRPr="00CA0179">
        <w:rPr>
          <w:sz w:val="28"/>
          <w:szCs w:val="28"/>
        </w:rPr>
        <w:t>настоящего раздела основанного на оценке бюджетных рисков подхода по определению проверяемых данных и используемых в отношении них методов аудита, а также соблюдения главным администратором бюджетных средств порядка формирования сводной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CA0179" w:rsidRPr="00CA0179" w:rsidRDefault="00CA0179" w:rsidP="00CA0179">
      <w:pPr>
        <w:autoSpaceDE w:val="0"/>
        <w:autoSpaceDN w:val="0"/>
        <w:adjustRightInd w:val="0"/>
        <w:jc w:val="both"/>
        <w:rPr>
          <w:sz w:val="28"/>
          <w:szCs w:val="28"/>
        </w:rPr>
      </w:pPr>
      <w:r w:rsidRPr="00CA0179">
        <w:rPr>
          <w:sz w:val="28"/>
          <w:szCs w:val="28"/>
        </w:rPr>
        <w:t xml:space="preserve">       3.11. Ответственность за организацию и осуществление внутреннего финансового аудита несет руководитель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Руководитель главного администратора (администратора) бюджетных средств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3.12. Составление, утверждение и ведение плана внутреннего финансового аудита осуществляются в порядке, установленном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3.13. План внутреннего финансового аудита представляет собой перечень аудиторских проверок, которые планируется провести в очередном финансовом году.</w:t>
      </w:r>
    </w:p>
    <w:p w:rsidR="00CA0179" w:rsidRPr="00CA0179" w:rsidRDefault="00CA0179" w:rsidP="00CA0179">
      <w:pPr>
        <w:widowControl w:val="0"/>
        <w:tabs>
          <w:tab w:val="left" w:pos="567"/>
        </w:tabs>
        <w:autoSpaceDE w:val="0"/>
        <w:autoSpaceDN w:val="0"/>
        <w:jc w:val="both"/>
        <w:rPr>
          <w:sz w:val="28"/>
          <w:szCs w:val="28"/>
          <w:lang w:eastAsia="en-US"/>
        </w:rPr>
      </w:pPr>
      <w:r w:rsidRPr="00CA0179">
        <w:rPr>
          <w:sz w:val="28"/>
          <w:szCs w:val="28"/>
          <w:lang w:eastAsia="en-US"/>
        </w:rPr>
        <w:t xml:space="preserve">       По каждой аудиторской проверке в плане внутреннего финансового аудита указываются тема аудиторской проверки, объекты аудита, срок проведения </w:t>
      </w:r>
      <w:r w:rsidRPr="00CA0179">
        <w:rPr>
          <w:sz w:val="28"/>
          <w:szCs w:val="28"/>
          <w:lang w:eastAsia="en-US"/>
        </w:rPr>
        <w:lastRenderedPageBreak/>
        <w:t>аудиторской проверки и ответственные исполнители.</w:t>
      </w:r>
    </w:p>
    <w:p w:rsidR="00CA0179" w:rsidRPr="00CA0179" w:rsidRDefault="00CA0179" w:rsidP="00153B68">
      <w:pPr>
        <w:tabs>
          <w:tab w:val="left" w:pos="567"/>
        </w:tabs>
        <w:autoSpaceDE w:val="0"/>
        <w:autoSpaceDN w:val="0"/>
        <w:adjustRightInd w:val="0"/>
        <w:jc w:val="both"/>
        <w:rPr>
          <w:sz w:val="28"/>
          <w:szCs w:val="28"/>
        </w:rPr>
      </w:pPr>
      <w:r w:rsidRPr="00CA0179">
        <w:rPr>
          <w:sz w:val="28"/>
          <w:szCs w:val="28"/>
        </w:rPr>
        <w:t xml:space="preserve">       3.14. При планировании аудиторских проверок (составлении плана и (или) программы аудиторской проверки) учитываются:</w:t>
      </w:r>
    </w:p>
    <w:p w:rsidR="00CA0179" w:rsidRPr="00CA0179" w:rsidRDefault="00CA0179" w:rsidP="00CA0179">
      <w:pPr>
        <w:tabs>
          <w:tab w:val="left" w:pos="567"/>
          <w:tab w:val="left" w:pos="709"/>
        </w:tabs>
        <w:autoSpaceDE w:val="0"/>
        <w:autoSpaceDN w:val="0"/>
        <w:adjustRightInd w:val="0"/>
        <w:jc w:val="both"/>
        <w:rPr>
          <w:sz w:val="28"/>
          <w:szCs w:val="28"/>
        </w:rPr>
      </w:pPr>
      <w:r w:rsidRPr="00CA0179">
        <w:rPr>
          <w:sz w:val="28"/>
          <w:szCs w:val="28"/>
        </w:rPr>
        <w:t xml:space="preserve">        1)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(администратора) бюджетных средств в случае неправомерного исполнения этих операций;</w:t>
      </w:r>
    </w:p>
    <w:p w:rsidR="00CA0179" w:rsidRPr="00CA0179" w:rsidRDefault="00CA0179" w:rsidP="00153B68">
      <w:pPr>
        <w:tabs>
          <w:tab w:val="left" w:pos="567"/>
        </w:tabs>
        <w:autoSpaceDE w:val="0"/>
        <w:autoSpaceDN w:val="0"/>
        <w:adjustRightInd w:val="0"/>
        <w:jc w:val="both"/>
        <w:rPr>
          <w:sz w:val="28"/>
          <w:szCs w:val="28"/>
        </w:rPr>
      </w:pPr>
      <w:r w:rsidRPr="00CA0179">
        <w:rPr>
          <w:sz w:val="28"/>
          <w:szCs w:val="28"/>
        </w:rPr>
        <w:t xml:space="preserve">        2)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результаты оценки бюджетных рисков;</w:t>
      </w:r>
    </w:p>
    <w:p w:rsidR="00CA0179" w:rsidRPr="00CA0179" w:rsidRDefault="00CA0179" w:rsidP="00CA0179">
      <w:pPr>
        <w:autoSpaceDE w:val="0"/>
        <w:autoSpaceDN w:val="0"/>
        <w:adjustRightInd w:val="0"/>
        <w:jc w:val="both"/>
        <w:rPr>
          <w:sz w:val="28"/>
          <w:szCs w:val="28"/>
        </w:rPr>
      </w:pPr>
      <w:r w:rsidRPr="00CA0179">
        <w:rPr>
          <w:sz w:val="28"/>
          <w:szCs w:val="28"/>
        </w:rPr>
        <w:t xml:space="preserve">       4) степень обеспеченности подразделения внутреннего финансового аудита ресурсами (трудовыми, материальными и финансовыми);</w:t>
      </w:r>
    </w:p>
    <w:p w:rsidR="00CA0179" w:rsidRPr="00CA0179" w:rsidRDefault="00CA0179" w:rsidP="00CA0179">
      <w:pPr>
        <w:autoSpaceDE w:val="0"/>
        <w:autoSpaceDN w:val="0"/>
        <w:adjustRightInd w:val="0"/>
        <w:jc w:val="both"/>
        <w:rPr>
          <w:sz w:val="28"/>
          <w:szCs w:val="28"/>
        </w:rPr>
      </w:pPr>
      <w:r w:rsidRPr="00CA0179">
        <w:rPr>
          <w:sz w:val="28"/>
          <w:szCs w:val="28"/>
        </w:rPr>
        <w:t xml:space="preserve">       5) возможность проведения аудиторских проверок в установленные сроки;</w:t>
      </w:r>
    </w:p>
    <w:p w:rsidR="00CA0179" w:rsidRPr="00CA0179" w:rsidRDefault="00CA0179" w:rsidP="00CA0179">
      <w:pPr>
        <w:autoSpaceDE w:val="0"/>
        <w:autoSpaceDN w:val="0"/>
        <w:adjustRightInd w:val="0"/>
        <w:jc w:val="both"/>
        <w:rPr>
          <w:sz w:val="28"/>
          <w:szCs w:val="28"/>
        </w:rPr>
      </w:pPr>
      <w:r w:rsidRPr="00CA0179">
        <w:rPr>
          <w:sz w:val="28"/>
          <w:szCs w:val="28"/>
        </w:rPr>
        <w:t xml:space="preserve">       6) наличие резерва времени для проведения внеплановых аудиторских проверок.</w:t>
      </w:r>
    </w:p>
    <w:p w:rsidR="00CA0179" w:rsidRPr="00CA0179" w:rsidRDefault="00CA0179" w:rsidP="00CA0179">
      <w:pPr>
        <w:autoSpaceDE w:val="0"/>
        <w:autoSpaceDN w:val="0"/>
        <w:adjustRightInd w:val="0"/>
        <w:jc w:val="both"/>
        <w:rPr>
          <w:sz w:val="28"/>
          <w:szCs w:val="28"/>
        </w:rPr>
      </w:pPr>
      <w:r w:rsidRPr="00CA0179">
        <w:rPr>
          <w:sz w:val="28"/>
          <w:szCs w:val="28"/>
        </w:rPr>
        <w:t xml:space="preserve">       3.15.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CA0179" w:rsidRPr="00CA0179" w:rsidRDefault="00CA0179" w:rsidP="00CA0179">
      <w:pPr>
        <w:autoSpaceDE w:val="0"/>
        <w:autoSpaceDN w:val="0"/>
        <w:adjustRightInd w:val="0"/>
        <w:jc w:val="both"/>
        <w:rPr>
          <w:sz w:val="28"/>
          <w:szCs w:val="28"/>
        </w:rPr>
      </w:pPr>
      <w:r w:rsidRPr="00CA0179">
        <w:rPr>
          <w:sz w:val="28"/>
          <w:szCs w:val="28"/>
        </w:rPr>
        <w:t xml:space="preserve">       - осуществления внутреннего финансового контроля за период, подлежащий аудиторской проверке;</w:t>
      </w:r>
    </w:p>
    <w:p w:rsidR="00CA0179" w:rsidRPr="00CA0179" w:rsidRDefault="00CA0179" w:rsidP="00CA0179">
      <w:pPr>
        <w:autoSpaceDE w:val="0"/>
        <w:autoSpaceDN w:val="0"/>
        <w:adjustRightInd w:val="0"/>
        <w:jc w:val="both"/>
        <w:rPr>
          <w:sz w:val="28"/>
          <w:szCs w:val="28"/>
        </w:rPr>
      </w:pPr>
      <w:r w:rsidRPr="00CA0179">
        <w:rPr>
          <w:sz w:val="28"/>
          <w:szCs w:val="28"/>
        </w:rPr>
        <w:t xml:space="preserve">       - проведения в текущем и (или) отчетном финансовом году контрольных мероприятий органами муниципального финансового контроля в отношении финансово-хозяйственной деятельности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3.16. План внутреннего финансового аудита составляется и утверждается до начала очередного финансового года.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3.17. Аудиторская проверка назначается решением руководителя главного администратора (администратора) бюджетных средств.</w:t>
      </w:r>
    </w:p>
    <w:p w:rsidR="00CA0179" w:rsidRPr="00CA0179" w:rsidRDefault="00CA0179" w:rsidP="00CA0179">
      <w:pPr>
        <w:autoSpaceDE w:val="0"/>
        <w:autoSpaceDN w:val="0"/>
        <w:adjustRightInd w:val="0"/>
        <w:jc w:val="both"/>
        <w:rPr>
          <w:sz w:val="28"/>
          <w:szCs w:val="28"/>
        </w:rPr>
      </w:pPr>
      <w:r w:rsidRPr="00CA0179">
        <w:rPr>
          <w:sz w:val="28"/>
          <w:szCs w:val="28"/>
        </w:rPr>
        <w:t xml:space="preserve">        3.18. Аудиторская проверка проводится на основании </w:t>
      </w:r>
      <w:hyperlink r:id="rId8" w:history="1">
        <w:r w:rsidRPr="00CA0179">
          <w:rPr>
            <w:sz w:val="28"/>
            <w:szCs w:val="28"/>
          </w:rPr>
          <w:t>программы</w:t>
        </w:r>
      </w:hyperlink>
      <w:r w:rsidRPr="00CA0179">
        <w:rPr>
          <w:sz w:val="28"/>
          <w:szCs w:val="28"/>
        </w:rPr>
        <w:t xml:space="preserve"> аудиторской проверки, утвержденной руководителем субъекта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3.19. При составлении программы аудиторской проверки формируется аудиторская группа. Программа аудиторской проверки должна содержать:</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тему аудиторской проверки;</w:t>
      </w:r>
    </w:p>
    <w:p w:rsidR="00CA0179" w:rsidRPr="00CA0179" w:rsidRDefault="00CA0179" w:rsidP="00CA0179">
      <w:pPr>
        <w:autoSpaceDE w:val="0"/>
        <w:autoSpaceDN w:val="0"/>
        <w:adjustRightInd w:val="0"/>
        <w:jc w:val="both"/>
        <w:rPr>
          <w:sz w:val="28"/>
          <w:szCs w:val="28"/>
        </w:rPr>
      </w:pPr>
      <w:r w:rsidRPr="00CA0179">
        <w:rPr>
          <w:sz w:val="28"/>
          <w:szCs w:val="28"/>
        </w:rPr>
        <w:t xml:space="preserve">       - наименование объектов аудита;</w:t>
      </w:r>
    </w:p>
    <w:p w:rsidR="00CA0179" w:rsidRPr="00CA0179" w:rsidRDefault="00CA0179" w:rsidP="00CA0179">
      <w:pPr>
        <w:autoSpaceDE w:val="0"/>
        <w:autoSpaceDN w:val="0"/>
        <w:adjustRightInd w:val="0"/>
        <w:jc w:val="both"/>
        <w:rPr>
          <w:sz w:val="28"/>
          <w:szCs w:val="28"/>
        </w:rPr>
      </w:pPr>
      <w:r w:rsidRPr="00CA0179">
        <w:rPr>
          <w:sz w:val="28"/>
          <w:szCs w:val="28"/>
        </w:rPr>
        <w:t xml:space="preserve">       - перечень вопросов, подлежащих изучению в ходе аудиторской проверки, а также сроки ее проведения.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3.20. Аудиторская проверка проводится с применением следующих методов аудита:</w:t>
      </w:r>
    </w:p>
    <w:p w:rsidR="00CA0179" w:rsidRPr="00CA0179" w:rsidRDefault="00CA0179" w:rsidP="00CA0179">
      <w:pPr>
        <w:tabs>
          <w:tab w:val="left" w:pos="567"/>
          <w:tab w:val="left" w:pos="709"/>
        </w:tabs>
        <w:autoSpaceDE w:val="0"/>
        <w:autoSpaceDN w:val="0"/>
        <w:adjustRightInd w:val="0"/>
        <w:jc w:val="both"/>
        <w:rPr>
          <w:sz w:val="28"/>
          <w:szCs w:val="28"/>
        </w:rPr>
      </w:pPr>
      <w:r w:rsidRPr="00CA0179">
        <w:rPr>
          <w:sz w:val="28"/>
          <w:szCs w:val="28"/>
        </w:rPr>
        <w:t xml:space="preserve">       1)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подтверждение, представляющее собой ответ на запрос информации, содержащейся в регистрах бюджетного учета;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6) 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3.21. В ходе аудиторской проверки достоверности бюджетной отчетности получателя бюджетных средств, сформированной главным администратором (администратором) бюджетных средств, субъект внутреннего финансового аудита применяет основанный на оценке бюджетных рисков подход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 также влияют на принятие пользователями бюджетной отчетности управленческих решений.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Процесс определения проверяемых данных и используемых в отношении них методов аудита включает следующие этапы:</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осуществление оценки рисков искажения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определение подлежащих проверке показателей бюджетной отчетности, применяемых к ним соответствующих методов аудита, а также объема выборки данных, используемых для подтверждения достоверности информации, содержащейся в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Оценка риска искажения бюджетной отчетности осуществляется в отношении каждого показателя бюджетной отчетности по следующим критериям:</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lastRenderedPageBreak/>
        <w:t xml:space="preserve">        - 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 вероятность допущения ошибки -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контроля за ведением бюджетного учета и составлением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Значение каждого из указанных критериев оценивается как низкое, среднее или высокое.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Риск искажения бюджетной отчетности является средним в случаях остальных сочетаний значений критериев риска искажения бюджетной отчетности.</w:t>
      </w:r>
    </w:p>
    <w:p w:rsidR="00CA0179" w:rsidRPr="00CA0179" w:rsidRDefault="00CA0179" w:rsidP="00CA0179">
      <w:pPr>
        <w:autoSpaceDE w:val="0"/>
        <w:autoSpaceDN w:val="0"/>
        <w:adjustRightInd w:val="0"/>
        <w:jc w:val="both"/>
        <w:rPr>
          <w:sz w:val="28"/>
          <w:szCs w:val="28"/>
        </w:rPr>
      </w:pPr>
      <w:r w:rsidRPr="00CA0179">
        <w:rPr>
          <w:sz w:val="28"/>
          <w:szCs w:val="28"/>
        </w:rPr>
        <w:t xml:space="preserve">       К показателям бюджетной отчетности с рисками существенного искажения бюджетной отчетности применяется комбинация из двух и более таких методов аудита, как инспектирование, пересчет, подтверждение и запрос.</w:t>
      </w:r>
    </w:p>
    <w:p w:rsidR="00CA0179" w:rsidRPr="00CA0179" w:rsidRDefault="00CA0179" w:rsidP="00CA0179">
      <w:pPr>
        <w:autoSpaceDE w:val="0"/>
        <w:autoSpaceDN w:val="0"/>
        <w:adjustRightInd w:val="0"/>
        <w:jc w:val="both"/>
        <w:rPr>
          <w:sz w:val="28"/>
          <w:szCs w:val="28"/>
        </w:rPr>
      </w:pPr>
      <w:r w:rsidRPr="00CA0179">
        <w:rPr>
          <w:sz w:val="28"/>
          <w:szCs w:val="28"/>
        </w:rPr>
        <w:t xml:space="preserve">       К показателям бюджетной отчетности со средними рисками искажения бюджетной отчетности применяются методы аудита по решению руководителя субъекта внутреннего финансового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К показателям бюджетной отчетности с рисками несущественного искажения бюджетной отчетности в качестве методов аудита применяются аналитические процедуры и (или) наблюдение, либо аудит таких показателей отчетности не проводится.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 с учетом </w:t>
      </w:r>
      <w:hyperlink r:id="rId9" w:history="1">
        <w:r w:rsidRPr="00CA0179">
          <w:rPr>
            <w:sz w:val="28"/>
            <w:szCs w:val="28"/>
          </w:rPr>
          <w:t>Методических рекомендаций</w:t>
        </w:r>
      </w:hyperlink>
      <w:r w:rsidRPr="00CA0179">
        <w:rPr>
          <w:sz w:val="28"/>
          <w:szCs w:val="28"/>
        </w:rPr>
        <w:t xml:space="preserve"> по осуществлению внутреннего финансового аудита, утвержденных приказом Министерства финансов Российской Федерации от </w:t>
      </w:r>
      <w:r w:rsidRPr="00CA0179">
        <w:rPr>
          <w:sz w:val="28"/>
          <w:szCs w:val="28"/>
        </w:rPr>
        <w:lastRenderedPageBreak/>
        <w:t>30.12.2016 № 822 (в редакции Приказов Минфина РФ от 29.12.2017 № 1401; от 27.07.2018 № 1668).</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3.22.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3.23. При проведении аудиторской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 документы, отражающие подготовку аудиторской проверки, включая ее программу;</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сведения о характере, сроках, об объеме аудиторской проверки и о результатах ее выполнения;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сведения о выполнении внутреннего финансового контроля в отношении операций, связанных с темой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письменные заявления и объяснения, полученные от должностных лиц и иных работников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6) копии обращений, направленных органам муниципального финансового контроля, экспертам и (или) третьим лицам в ходе аудиторской проверки, и полученные от них сведения;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7) копии финансово-хозяйственных документов объекта аудита, подтверждающих выявленные нарушения.</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3.24. Предельные сроки проведения аудиторских проверок, основания для их приостановления и продления устанавливаются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3.25. Результаты аудиторской проверки оформляются </w:t>
      </w:r>
      <w:hyperlink r:id="rId10" w:history="1">
        <w:r w:rsidRPr="00CA0179">
          <w:rPr>
            <w:sz w:val="28"/>
            <w:szCs w:val="28"/>
          </w:rPr>
          <w:t>актом</w:t>
        </w:r>
      </w:hyperlink>
      <w:r w:rsidRPr="00CA0179">
        <w:rPr>
          <w:sz w:val="28"/>
          <w:szCs w:val="28"/>
        </w:rPr>
        <w:t xml:space="preserve"> аудиторской проверки, который подписывается аудиторской группой и вручается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3.26.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3.27. На основании акта аудиторской проверки составляется </w:t>
      </w:r>
      <w:hyperlink r:id="rId11" w:history="1">
        <w:r w:rsidRPr="00CA0179">
          <w:rPr>
            <w:sz w:val="28"/>
            <w:szCs w:val="28"/>
          </w:rPr>
          <w:t>отчет</w:t>
        </w:r>
      </w:hyperlink>
      <w:r w:rsidRPr="00CA0179">
        <w:rPr>
          <w:sz w:val="28"/>
          <w:szCs w:val="28"/>
        </w:rPr>
        <w:t xml:space="preserve"> о результатах аудиторской проверки с учетом </w:t>
      </w:r>
      <w:hyperlink r:id="rId12" w:history="1">
        <w:r w:rsidRPr="00CA0179">
          <w:rPr>
            <w:sz w:val="28"/>
            <w:szCs w:val="28"/>
          </w:rPr>
          <w:t>Методических рекомендаций</w:t>
        </w:r>
      </w:hyperlink>
      <w:r w:rsidRPr="00CA0179">
        <w:rPr>
          <w:sz w:val="28"/>
          <w:szCs w:val="28"/>
        </w:rPr>
        <w:t xml:space="preserve"> по осуществлению внутреннего финансового аудита, утвержденных приказом Министерства финансов Российской Федерации от 30.12.2016 № 822 (в редакции </w:t>
      </w:r>
      <w:r w:rsidRPr="00CA0179">
        <w:rPr>
          <w:sz w:val="28"/>
          <w:szCs w:val="28"/>
        </w:rPr>
        <w:lastRenderedPageBreak/>
        <w:t>Приказов Минфина РФ от 29.12.2017 № 1401; от 27.07.2018 № 1668), содержащий информацию об итогах аудиторской проверки, в том числе: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в целях принятия мер, предупреждающих их возникновение;</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информацию о наличии или об отсутствии возражений со стороны объектов аудита;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 выводы о степени надежности внутреннего финансового контроля и достоверности, представленной объектами аудита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выводы о достоверности бюджетной отчетности (о соответствии порядка ведения бюджетного учета и составления бюджетной отчетности получателя бюджетных средств, сформированной главным администратором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бюджетных средств порядка формирования сводной бюджетной отчетности;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3.28. Отчет о результатах аудиторской проверки с приложением акта аудиторской проверки направляется руководителю главного администратора (администратора) бюджетных средств. По результатам рассмотрения указанного отчета руководитель главного администратора (администратора) бюджетных средств принимает одно или несколько из следующих решений: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1) о необходимости реализации аудиторских выводов, предложений и рекомендаций;</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2) о недостаточной обоснованности аудиторских выводов, предложений и рекомендаций;</w:t>
      </w:r>
    </w:p>
    <w:p w:rsidR="00CA0179" w:rsidRPr="00CA0179" w:rsidRDefault="00CA0179" w:rsidP="00CA0179">
      <w:pPr>
        <w:autoSpaceDE w:val="0"/>
        <w:autoSpaceDN w:val="0"/>
        <w:adjustRightInd w:val="0"/>
        <w:jc w:val="both"/>
        <w:rPr>
          <w:sz w:val="28"/>
          <w:szCs w:val="28"/>
        </w:rPr>
      </w:pPr>
      <w:r w:rsidRPr="00CA0179">
        <w:rPr>
          <w:sz w:val="28"/>
          <w:szCs w:val="28"/>
        </w:rPr>
        <w:t xml:space="preserve">      3) о применении материальной и (или) дисциплинарной ответственности к виновным должностным лицам, а также о проведении служебных проверок;</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4) о направлении материалов в случае наличия признаков нарушений, в отношении которых отсутствует возможность их устранения, при выявлении факта совершения действия (бездействия), содержащего признаки состава административного правонарушения, преступления, в орган внутреннего </w:t>
      </w:r>
      <w:r w:rsidRPr="00CA0179">
        <w:rPr>
          <w:sz w:val="28"/>
          <w:szCs w:val="28"/>
        </w:rPr>
        <w:lastRenderedPageBreak/>
        <w:t>муниципального  финансового контроля муниципального образования  «Шумячский муниципальный округ» Смоленской области, в правоохранительные органы соответственно в срок не позднее 30 рабочих дней со дня окончания аудиторской проверки;</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5) о проведении мероприятий, предусмотренных </w:t>
      </w:r>
      <w:hyperlink r:id="rId13" w:history="1">
        <w:r w:rsidRPr="00CA0179">
          <w:rPr>
            <w:sz w:val="28"/>
            <w:szCs w:val="28"/>
          </w:rPr>
          <w:t>пунктом 2.27</w:t>
        </w:r>
      </w:hyperlink>
      <w:r w:rsidRPr="00CA0179">
        <w:rPr>
          <w:sz w:val="28"/>
          <w:szCs w:val="28"/>
        </w:rPr>
        <w:t xml:space="preserve"> раздела 2 настоящего Порядка.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3.29. При принятии руководителем главного администратора (администратора) бюджетных средств решения, предусмотренного подпунктом 1 пункта 3.28 настоящего раздела, руководитель объекта аудита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внутреннего финансового аудита и осуществляет контроль за его выполнением.</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3.30. Годовая </w:t>
      </w:r>
      <w:hyperlink r:id="rId14" w:history="1">
        <w:r w:rsidRPr="00CA0179">
          <w:rPr>
            <w:sz w:val="28"/>
            <w:szCs w:val="28"/>
          </w:rPr>
          <w:t>отчетность</w:t>
        </w:r>
      </w:hyperlink>
      <w:r w:rsidRPr="00CA0179">
        <w:rPr>
          <w:sz w:val="28"/>
          <w:szCs w:val="28"/>
        </w:rPr>
        <w:t xml:space="preserve"> о результатах осуществления внутреннего финансового аудита за отчетный финансовый год формируется субъектом внутреннего финансового аудита с учетом </w:t>
      </w:r>
      <w:hyperlink r:id="rId15" w:history="1">
        <w:r w:rsidRPr="00CA0179">
          <w:rPr>
            <w:sz w:val="28"/>
            <w:szCs w:val="28"/>
          </w:rPr>
          <w:t>Методических рекомендаций</w:t>
        </w:r>
      </w:hyperlink>
      <w:r w:rsidRPr="00CA0179">
        <w:rPr>
          <w:sz w:val="28"/>
          <w:szCs w:val="28"/>
        </w:rPr>
        <w:t xml:space="preserve"> по осуществлению внутреннего финансового аудита, утвержденных приказом Министерства финансов Российской Федерации от 30.12.2016 № 822 (в редакции Приказов Минфина РФ от 29.12.2017 № 1401; от 27.07.2018 № 1668) , и представляется органу внутреннего муниципального финансового контроля  муниципального образования  «Шумячский муниципальный округ»  Смоленской области до 1 марта текущего финансового года.</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3.31.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а также к повышению эффективности использования бюджетных средств.</w:t>
      </w:r>
    </w:p>
    <w:p w:rsidR="00CA0179" w:rsidRPr="00CA0179" w:rsidRDefault="00CA0179" w:rsidP="00CA0179">
      <w:pPr>
        <w:tabs>
          <w:tab w:val="left" w:pos="567"/>
        </w:tabs>
        <w:autoSpaceDE w:val="0"/>
        <w:autoSpaceDN w:val="0"/>
        <w:adjustRightInd w:val="0"/>
        <w:jc w:val="both"/>
        <w:rPr>
          <w:sz w:val="28"/>
          <w:szCs w:val="28"/>
        </w:rPr>
      </w:pPr>
      <w:r w:rsidRPr="00CA0179">
        <w:rPr>
          <w:sz w:val="28"/>
          <w:szCs w:val="28"/>
        </w:rPr>
        <w:t xml:space="preserve">       3.32.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(администратором) бюджетных средств.</w:t>
      </w:r>
    </w:p>
    <w:p w:rsidR="00CA0179" w:rsidRPr="00CA0179" w:rsidRDefault="00CA0179" w:rsidP="00CA0179">
      <w:pPr>
        <w:tabs>
          <w:tab w:val="left" w:pos="567"/>
        </w:tabs>
        <w:autoSpaceDE w:val="0"/>
        <w:autoSpaceDN w:val="0"/>
        <w:adjustRightInd w:val="0"/>
        <w:rPr>
          <w:sz w:val="28"/>
          <w:szCs w:val="28"/>
        </w:rPr>
      </w:pPr>
    </w:p>
    <w:p w:rsidR="00CA0179" w:rsidRPr="00CA0179" w:rsidRDefault="00CA0179" w:rsidP="00CA0179">
      <w:bookmarkStart w:id="0" w:name="_GoBack"/>
      <w:bookmarkEnd w:id="0"/>
    </w:p>
    <w:sectPr w:rsidR="00CA0179" w:rsidRPr="00CA0179" w:rsidSect="00226B5F">
      <w:headerReference w:type="default" r:id="rId16"/>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33C" w:rsidRDefault="006C533C" w:rsidP="00403EB0">
      <w:pPr>
        <w:pStyle w:val="a3"/>
      </w:pPr>
      <w:r>
        <w:separator/>
      </w:r>
    </w:p>
  </w:endnote>
  <w:endnote w:type="continuationSeparator" w:id="0">
    <w:p w:rsidR="006C533C" w:rsidRDefault="006C533C"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33C" w:rsidRDefault="006C533C" w:rsidP="00403EB0">
      <w:pPr>
        <w:pStyle w:val="a3"/>
      </w:pPr>
      <w:r>
        <w:separator/>
      </w:r>
    </w:p>
  </w:footnote>
  <w:footnote w:type="continuationSeparator" w:id="0">
    <w:p w:rsidR="006C533C" w:rsidRDefault="006C533C"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935009"/>
      <w:docPartObj>
        <w:docPartGallery w:val="Page Numbers (Top of Page)"/>
        <w:docPartUnique/>
      </w:docPartObj>
    </w:sdtPr>
    <w:sdtContent>
      <w:p w:rsidR="00226B5F" w:rsidRDefault="00226B5F">
        <w:pPr>
          <w:pStyle w:val="a3"/>
          <w:jc w:val="center"/>
        </w:pPr>
        <w:r>
          <w:fldChar w:fldCharType="begin"/>
        </w:r>
        <w:r>
          <w:instrText>PAGE   \* MERGEFORMAT</w:instrText>
        </w:r>
        <w:r>
          <w:fldChar w:fldCharType="separate"/>
        </w:r>
        <w:r>
          <w:t>2</w:t>
        </w:r>
        <w:r>
          <w:fldChar w:fldCharType="end"/>
        </w:r>
      </w:p>
    </w:sdtContent>
  </w:sdt>
  <w:p w:rsidR="00226B5F" w:rsidRDefault="00226B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1EE78D0"/>
    <w:multiLevelType w:val="multilevel"/>
    <w:tmpl w:val="9BBE2F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2700CB3"/>
    <w:multiLevelType w:val="hybridMultilevel"/>
    <w:tmpl w:val="B314B4BA"/>
    <w:lvl w:ilvl="0" w:tplc="D8FAB03E">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2055A3"/>
    <w:multiLevelType w:val="hybridMultilevel"/>
    <w:tmpl w:val="D604FDCA"/>
    <w:lvl w:ilvl="0" w:tplc="48347CBC">
      <w:start w:val="1"/>
      <w:numFmt w:val="decimal"/>
      <w:lvlText w:val="%1."/>
      <w:lvlJc w:val="left"/>
      <w:pPr>
        <w:ind w:left="1260" w:hanging="6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4"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5" w15:restartNumberingAfterBreak="0">
    <w:nsid w:val="1FA06C17"/>
    <w:multiLevelType w:val="hybridMultilevel"/>
    <w:tmpl w:val="7F882610"/>
    <w:lvl w:ilvl="0" w:tplc="6498B1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1881DB0"/>
    <w:multiLevelType w:val="hybridMultilevel"/>
    <w:tmpl w:val="1302BBF8"/>
    <w:lvl w:ilvl="0" w:tplc="0D18D1BE">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7"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8"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9"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EA358C9"/>
    <w:multiLevelType w:val="hybridMultilevel"/>
    <w:tmpl w:val="DAB01E34"/>
    <w:lvl w:ilvl="0" w:tplc="E80835EA">
      <w:start w:val="1"/>
      <w:numFmt w:val="decimal"/>
      <w:lvlText w:val="%1."/>
      <w:lvlJc w:val="left"/>
      <w:pPr>
        <w:ind w:left="4245" w:hanging="360"/>
      </w:pPr>
      <w:rPr>
        <w:rFonts w:hint="default"/>
        <w:sz w:val="27"/>
      </w:rPr>
    </w:lvl>
    <w:lvl w:ilvl="1" w:tplc="04190019" w:tentative="1">
      <w:start w:val="1"/>
      <w:numFmt w:val="lowerLetter"/>
      <w:lvlText w:val="%2."/>
      <w:lvlJc w:val="left"/>
      <w:pPr>
        <w:ind w:left="4965" w:hanging="360"/>
      </w:pPr>
    </w:lvl>
    <w:lvl w:ilvl="2" w:tplc="0419001B" w:tentative="1">
      <w:start w:val="1"/>
      <w:numFmt w:val="lowerRoman"/>
      <w:lvlText w:val="%3."/>
      <w:lvlJc w:val="right"/>
      <w:pPr>
        <w:ind w:left="5685" w:hanging="180"/>
      </w:pPr>
    </w:lvl>
    <w:lvl w:ilvl="3" w:tplc="0419000F" w:tentative="1">
      <w:start w:val="1"/>
      <w:numFmt w:val="decimal"/>
      <w:lvlText w:val="%4."/>
      <w:lvlJc w:val="left"/>
      <w:pPr>
        <w:ind w:left="6405" w:hanging="360"/>
      </w:pPr>
    </w:lvl>
    <w:lvl w:ilvl="4" w:tplc="04190019" w:tentative="1">
      <w:start w:val="1"/>
      <w:numFmt w:val="lowerLetter"/>
      <w:lvlText w:val="%5."/>
      <w:lvlJc w:val="left"/>
      <w:pPr>
        <w:ind w:left="7125" w:hanging="360"/>
      </w:pPr>
    </w:lvl>
    <w:lvl w:ilvl="5" w:tplc="0419001B" w:tentative="1">
      <w:start w:val="1"/>
      <w:numFmt w:val="lowerRoman"/>
      <w:lvlText w:val="%6."/>
      <w:lvlJc w:val="right"/>
      <w:pPr>
        <w:ind w:left="7845" w:hanging="180"/>
      </w:pPr>
    </w:lvl>
    <w:lvl w:ilvl="6" w:tplc="0419000F" w:tentative="1">
      <w:start w:val="1"/>
      <w:numFmt w:val="decimal"/>
      <w:lvlText w:val="%7."/>
      <w:lvlJc w:val="left"/>
      <w:pPr>
        <w:ind w:left="8565" w:hanging="360"/>
      </w:pPr>
    </w:lvl>
    <w:lvl w:ilvl="7" w:tplc="04190019" w:tentative="1">
      <w:start w:val="1"/>
      <w:numFmt w:val="lowerLetter"/>
      <w:lvlText w:val="%8."/>
      <w:lvlJc w:val="left"/>
      <w:pPr>
        <w:ind w:left="9285" w:hanging="360"/>
      </w:pPr>
    </w:lvl>
    <w:lvl w:ilvl="8" w:tplc="0419001B" w:tentative="1">
      <w:start w:val="1"/>
      <w:numFmt w:val="lowerRoman"/>
      <w:lvlText w:val="%9."/>
      <w:lvlJc w:val="right"/>
      <w:pPr>
        <w:ind w:left="10005" w:hanging="180"/>
      </w:pPr>
    </w:lvl>
  </w:abstractNum>
  <w:abstractNum w:abstractNumId="23"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24" w15:restartNumberingAfterBreak="0">
    <w:nsid w:val="2F034E76"/>
    <w:multiLevelType w:val="hybridMultilevel"/>
    <w:tmpl w:val="180A77E8"/>
    <w:lvl w:ilvl="0" w:tplc="311EC80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7"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8"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4CD2839"/>
    <w:multiLevelType w:val="hybridMultilevel"/>
    <w:tmpl w:val="CB0E5FB2"/>
    <w:lvl w:ilvl="0" w:tplc="2C040A4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0" w15:restartNumberingAfterBreak="0">
    <w:nsid w:val="44DB4A97"/>
    <w:multiLevelType w:val="hybridMultilevel"/>
    <w:tmpl w:val="1BE68534"/>
    <w:lvl w:ilvl="0" w:tplc="F26801B0">
      <w:start w:val="2"/>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1"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6"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37" w15:restartNumberingAfterBreak="0">
    <w:nsid w:val="63A86ACF"/>
    <w:multiLevelType w:val="hybridMultilevel"/>
    <w:tmpl w:val="E26248D8"/>
    <w:lvl w:ilvl="0" w:tplc="C98ED1B0">
      <w:start w:val="3"/>
      <w:numFmt w:val="decimal"/>
      <w:lvlText w:val="%1."/>
      <w:lvlJc w:val="left"/>
      <w:pPr>
        <w:ind w:left="4605" w:hanging="360"/>
      </w:pPr>
      <w:rPr>
        <w:rFonts w:hint="default"/>
      </w:rPr>
    </w:lvl>
    <w:lvl w:ilvl="1" w:tplc="04190019" w:tentative="1">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abstractNum w:abstractNumId="38" w15:restartNumberingAfterBreak="0">
    <w:nsid w:val="64C3626E"/>
    <w:multiLevelType w:val="hybridMultilevel"/>
    <w:tmpl w:val="583A2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40"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41"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42"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43"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39"/>
  </w:num>
  <w:num w:numId="3">
    <w:abstractNumId w:val="19"/>
  </w:num>
  <w:num w:numId="4">
    <w:abstractNumId w:val="14"/>
  </w:num>
  <w:num w:numId="5">
    <w:abstractNumId w:val="36"/>
  </w:num>
  <w:num w:numId="6">
    <w:abstractNumId w:val="42"/>
  </w:num>
  <w:num w:numId="7">
    <w:abstractNumId w:val="27"/>
  </w:num>
  <w:num w:numId="8">
    <w:abstractNumId w:val="5"/>
  </w:num>
  <w:num w:numId="9">
    <w:abstractNumId w:val="18"/>
  </w:num>
  <w:num w:numId="10">
    <w:abstractNumId w:val="20"/>
  </w:num>
  <w:num w:numId="11">
    <w:abstractNumId w:val="31"/>
  </w:num>
  <w:num w:numId="12">
    <w:abstractNumId w:val="23"/>
  </w:num>
  <w:num w:numId="13">
    <w:abstractNumId w:val="41"/>
  </w:num>
  <w:num w:numId="14">
    <w:abstractNumId w:val="0"/>
  </w:num>
  <w:num w:numId="15">
    <w:abstractNumId w:val="26"/>
  </w:num>
  <w:num w:numId="16">
    <w:abstractNumId w:val="43"/>
  </w:num>
  <w:num w:numId="17">
    <w:abstractNumId w:val="3"/>
  </w:num>
  <w:num w:numId="18">
    <w:abstractNumId w:val="34"/>
  </w:num>
  <w:num w:numId="19">
    <w:abstractNumId w:val="4"/>
  </w:num>
  <w:num w:numId="20">
    <w:abstractNumId w:val="13"/>
  </w:num>
  <w:num w:numId="21">
    <w:abstractNumId w:val="6"/>
  </w:num>
  <w:num w:numId="22">
    <w:abstractNumId w:val="12"/>
  </w:num>
  <w:num w:numId="23">
    <w:abstractNumId w:val="40"/>
  </w:num>
  <w:num w:numId="24">
    <w:abstractNumId w:val="1"/>
  </w:num>
  <w:num w:numId="25">
    <w:abstractNumId w:val="28"/>
  </w:num>
  <w:num w:numId="26">
    <w:abstractNumId w:val="17"/>
  </w:num>
  <w:num w:numId="27">
    <w:abstractNumId w:val="33"/>
  </w:num>
  <w:num w:numId="28">
    <w:abstractNumId w:val="32"/>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5"/>
  </w:num>
  <w:num w:numId="33">
    <w:abstractNumId w:val="25"/>
  </w:num>
  <w:num w:numId="34">
    <w:abstractNumId w:val="38"/>
  </w:num>
  <w:num w:numId="35">
    <w:abstractNumId w:val="9"/>
  </w:num>
  <w:num w:numId="36">
    <w:abstractNumId w:val="29"/>
  </w:num>
  <w:num w:numId="37">
    <w:abstractNumId w:val="16"/>
  </w:num>
  <w:num w:numId="38">
    <w:abstractNumId w:val="30"/>
  </w:num>
  <w:num w:numId="39">
    <w:abstractNumId w:val="10"/>
  </w:num>
  <w:num w:numId="40">
    <w:abstractNumId w:val="22"/>
  </w:num>
  <w:num w:numId="41">
    <w:abstractNumId w:val="37"/>
  </w:num>
  <w:num w:numId="42">
    <w:abstractNumId w:val="11"/>
  </w:num>
  <w:num w:numId="43">
    <w:abstractNumId w:val="2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452AE"/>
    <w:rsid w:val="00045878"/>
    <w:rsid w:val="00050A32"/>
    <w:rsid w:val="000564D4"/>
    <w:rsid w:val="00056968"/>
    <w:rsid w:val="00057E05"/>
    <w:rsid w:val="00061274"/>
    <w:rsid w:val="000655E4"/>
    <w:rsid w:val="00070F4A"/>
    <w:rsid w:val="000757E3"/>
    <w:rsid w:val="000814DE"/>
    <w:rsid w:val="000825B3"/>
    <w:rsid w:val="00094C12"/>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3B68"/>
    <w:rsid w:val="00156F3D"/>
    <w:rsid w:val="0017119D"/>
    <w:rsid w:val="001733BA"/>
    <w:rsid w:val="001734E2"/>
    <w:rsid w:val="00173C6A"/>
    <w:rsid w:val="001743F3"/>
    <w:rsid w:val="00175C1F"/>
    <w:rsid w:val="00194863"/>
    <w:rsid w:val="001A1ACA"/>
    <w:rsid w:val="001A4A1B"/>
    <w:rsid w:val="001B6F3F"/>
    <w:rsid w:val="001C6801"/>
    <w:rsid w:val="001E4953"/>
    <w:rsid w:val="001E656C"/>
    <w:rsid w:val="001F0F13"/>
    <w:rsid w:val="00212ABF"/>
    <w:rsid w:val="00221BCB"/>
    <w:rsid w:val="0022368E"/>
    <w:rsid w:val="002241AD"/>
    <w:rsid w:val="00226B5F"/>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801ED"/>
    <w:rsid w:val="00296CAA"/>
    <w:rsid w:val="002A04D6"/>
    <w:rsid w:val="002A30C9"/>
    <w:rsid w:val="002A479A"/>
    <w:rsid w:val="002B1740"/>
    <w:rsid w:val="002B4E6A"/>
    <w:rsid w:val="002B59A6"/>
    <w:rsid w:val="002C59CE"/>
    <w:rsid w:val="002E0B6F"/>
    <w:rsid w:val="002E3D75"/>
    <w:rsid w:val="002E518E"/>
    <w:rsid w:val="002F2BBE"/>
    <w:rsid w:val="002F7B86"/>
    <w:rsid w:val="00301371"/>
    <w:rsid w:val="003134DF"/>
    <w:rsid w:val="00315B22"/>
    <w:rsid w:val="00324D88"/>
    <w:rsid w:val="00325827"/>
    <w:rsid w:val="00344D47"/>
    <w:rsid w:val="00350E66"/>
    <w:rsid w:val="00352905"/>
    <w:rsid w:val="003679E8"/>
    <w:rsid w:val="003743E5"/>
    <w:rsid w:val="00381305"/>
    <w:rsid w:val="00381AD9"/>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72353"/>
    <w:rsid w:val="00472691"/>
    <w:rsid w:val="0047484D"/>
    <w:rsid w:val="00480BB5"/>
    <w:rsid w:val="004822E2"/>
    <w:rsid w:val="00483C40"/>
    <w:rsid w:val="0049073B"/>
    <w:rsid w:val="00493791"/>
    <w:rsid w:val="0049451A"/>
    <w:rsid w:val="00494806"/>
    <w:rsid w:val="00494D59"/>
    <w:rsid w:val="004A60F8"/>
    <w:rsid w:val="004A79A3"/>
    <w:rsid w:val="004B7ED3"/>
    <w:rsid w:val="004D0579"/>
    <w:rsid w:val="004D1F39"/>
    <w:rsid w:val="004E3F20"/>
    <w:rsid w:val="004F4651"/>
    <w:rsid w:val="004F696D"/>
    <w:rsid w:val="004F77E6"/>
    <w:rsid w:val="0050320A"/>
    <w:rsid w:val="005104BA"/>
    <w:rsid w:val="0051778A"/>
    <w:rsid w:val="00521047"/>
    <w:rsid w:val="00525CE3"/>
    <w:rsid w:val="00525CF7"/>
    <w:rsid w:val="00525FD2"/>
    <w:rsid w:val="00527265"/>
    <w:rsid w:val="005340AD"/>
    <w:rsid w:val="0053470D"/>
    <w:rsid w:val="005378E4"/>
    <w:rsid w:val="00556752"/>
    <w:rsid w:val="00563EBD"/>
    <w:rsid w:val="00565117"/>
    <w:rsid w:val="00566660"/>
    <w:rsid w:val="005677A1"/>
    <w:rsid w:val="00571936"/>
    <w:rsid w:val="00577F1F"/>
    <w:rsid w:val="00577FF4"/>
    <w:rsid w:val="0059037B"/>
    <w:rsid w:val="00596184"/>
    <w:rsid w:val="00597256"/>
    <w:rsid w:val="005C00D5"/>
    <w:rsid w:val="005D00FF"/>
    <w:rsid w:val="005D3B78"/>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2FD"/>
    <w:rsid w:val="006B06BE"/>
    <w:rsid w:val="006C2743"/>
    <w:rsid w:val="006C355F"/>
    <w:rsid w:val="006C533C"/>
    <w:rsid w:val="006C705D"/>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758D"/>
    <w:rsid w:val="007C4975"/>
    <w:rsid w:val="007C7A5B"/>
    <w:rsid w:val="007D5031"/>
    <w:rsid w:val="007F1DC0"/>
    <w:rsid w:val="007F5F0E"/>
    <w:rsid w:val="007F793A"/>
    <w:rsid w:val="00805125"/>
    <w:rsid w:val="00805B43"/>
    <w:rsid w:val="00807A63"/>
    <w:rsid w:val="00813239"/>
    <w:rsid w:val="00815D8E"/>
    <w:rsid w:val="00825332"/>
    <w:rsid w:val="00827EBE"/>
    <w:rsid w:val="00837A72"/>
    <w:rsid w:val="0085126C"/>
    <w:rsid w:val="00857430"/>
    <w:rsid w:val="00874D36"/>
    <w:rsid w:val="00876C78"/>
    <w:rsid w:val="00881F08"/>
    <w:rsid w:val="008976CE"/>
    <w:rsid w:val="008A2847"/>
    <w:rsid w:val="008A7BDD"/>
    <w:rsid w:val="008B6B0B"/>
    <w:rsid w:val="008D66C6"/>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387"/>
    <w:rsid w:val="00BF385A"/>
    <w:rsid w:val="00BF521C"/>
    <w:rsid w:val="00C03CAB"/>
    <w:rsid w:val="00C06A4A"/>
    <w:rsid w:val="00C13E6E"/>
    <w:rsid w:val="00C16998"/>
    <w:rsid w:val="00C315B8"/>
    <w:rsid w:val="00C31674"/>
    <w:rsid w:val="00C35A83"/>
    <w:rsid w:val="00C41E87"/>
    <w:rsid w:val="00C52A11"/>
    <w:rsid w:val="00C535BC"/>
    <w:rsid w:val="00C56059"/>
    <w:rsid w:val="00C61149"/>
    <w:rsid w:val="00C62E9D"/>
    <w:rsid w:val="00C72F1C"/>
    <w:rsid w:val="00CA0179"/>
    <w:rsid w:val="00CB6615"/>
    <w:rsid w:val="00CB770B"/>
    <w:rsid w:val="00CC1A4A"/>
    <w:rsid w:val="00CC4953"/>
    <w:rsid w:val="00CD05A5"/>
    <w:rsid w:val="00CD0E62"/>
    <w:rsid w:val="00CD147F"/>
    <w:rsid w:val="00CD37BF"/>
    <w:rsid w:val="00CF7483"/>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347E"/>
    <w:rsid w:val="00E64717"/>
    <w:rsid w:val="00E664FE"/>
    <w:rsid w:val="00E67359"/>
    <w:rsid w:val="00E67B8A"/>
    <w:rsid w:val="00E97D29"/>
    <w:rsid w:val="00EA0DBC"/>
    <w:rsid w:val="00EB4D3E"/>
    <w:rsid w:val="00EB6D91"/>
    <w:rsid w:val="00EC401F"/>
    <w:rsid w:val="00EC4952"/>
    <w:rsid w:val="00EC73AC"/>
    <w:rsid w:val="00ED1CD9"/>
    <w:rsid w:val="00EE1287"/>
    <w:rsid w:val="00EE139A"/>
    <w:rsid w:val="00EE4C5B"/>
    <w:rsid w:val="00EE4CE7"/>
    <w:rsid w:val="00EF03E4"/>
    <w:rsid w:val="00EF05F3"/>
    <w:rsid w:val="00EF2D6C"/>
    <w:rsid w:val="00EF3501"/>
    <w:rsid w:val="00F01944"/>
    <w:rsid w:val="00F01AB8"/>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97E26"/>
    <w:rsid w:val="00FA6334"/>
    <w:rsid w:val="00FB0F8B"/>
    <w:rsid w:val="00FD3AFE"/>
    <w:rsid w:val="00FD444F"/>
    <w:rsid w:val="00FE08D3"/>
    <w:rsid w:val="00FE2AFB"/>
    <w:rsid w:val="00FE3D0C"/>
    <w:rsid w:val="00FE7A3F"/>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6835E"/>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link w:val="32"/>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uiPriority w:val="99"/>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customStyle="1" w:styleId="14">
    <w:name w:val="заголовок 1"/>
    <w:basedOn w:val="a"/>
    <w:next w:val="a"/>
    <w:rsid w:val="00CA0179"/>
    <w:pPr>
      <w:keepNext/>
      <w:jc w:val="center"/>
    </w:pPr>
    <w:rPr>
      <w:b/>
      <w:sz w:val="28"/>
    </w:rPr>
  </w:style>
  <w:style w:type="paragraph" w:customStyle="1" w:styleId="22">
    <w:name w:val="Абзац списка2"/>
    <w:basedOn w:val="a"/>
    <w:rsid w:val="00CA0179"/>
    <w:pPr>
      <w:spacing w:after="200" w:line="276" w:lineRule="auto"/>
      <w:ind w:left="720"/>
    </w:pPr>
    <w:rPr>
      <w:rFonts w:ascii="Calibri" w:hAnsi="Calibri"/>
      <w:sz w:val="22"/>
      <w:szCs w:val="22"/>
      <w:lang w:eastAsia="en-US"/>
    </w:rPr>
  </w:style>
  <w:style w:type="table" w:customStyle="1" w:styleId="15">
    <w:name w:val="Сетка таблицы1"/>
    <w:basedOn w:val="a1"/>
    <w:next w:val="ad"/>
    <w:uiPriority w:val="59"/>
    <w:rsid w:val="00CA0179"/>
    <w:rPr>
      <w:rFonts w:ascii="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Стиль"/>
    <w:rsid w:val="00CA0179"/>
    <w:pPr>
      <w:keepLines/>
      <w:widowControl w:val="0"/>
      <w:overflowPunct w:val="0"/>
      <w:autoSpaceDE w:val="0"/>
      <w:autoSpaceDN w:val="0"/>
      <w:adjustRightInd w:val="0"/>
      <w:textAlignment w:val="baseline"/>
    </w:pPr>
  </w:style>
  <w:style w:type="paragraph" w:customStyle="1" w:styleId="ConsTitle">
    <w:name w:val="ConsTitle"/>
    <w:rsid w:val="00CA0179"/>
    <w:pPr>
      <w:widowControl w:val="0"/>
      <w:autoSpaceDE w:val="0"/>
      <w:autoSpaceDN w:val="0"/>
      <w:adjustRightInd w:val="0"/>
      <w:ind w:right="19772"/>
    </w:pPr>
    <w:rPr>
      <w:rFonts w:ascii="Arial" w:hAnsi="Arial" w:cs="Arial"/>
      <w:b/>
      <w:bCs/>
      <w:sz w:val="16"/>
      <w:szCs w:val="16"/>
    </w:rPr>
  </w:style>
  <w:style w:type="character" w:customStyle="1" w:styleId="32">
    <w:name w:val="Основной текст 3 Знак"/>
    <w:link w:val="31"/>
    <w:rsid w:val="00CA0179"/>
    <w:rPr>
      <w:sz w:val="26"/>
    </w:rPr>
  </w:style>
  <w:style w:type="paragraph" w:customStyle="1" w:styleId="afa">
    <w:name w:val="Заголовок таблицы"/>
    <w:basedOn w:val="af7"/>
    <w:rsid w:val="00CA0179"/>
    <w:pPr>
      <w:ind w:firstLine="0"/>
      <w:jc w:val="center"/>
    </w:pPr>
    <w:rPr>
      <w:b/>
      <w:bCs/>
      <w:sz w:val="24"/>
      <w:szCs w:val="24"/>
    </w:rPr>
  </w:style>
  <w:style w:type="character" w:styleId="afb">
    <w:name w:val="Hyperlink"/>
    <w:uiPriority w:val="99"/>
    <w:unhideWhenUsed/>
    <w:rsid w:val="00CA0179"/>
    <w:rPr>
      <w:color w:val="0000FF"/>
      <w:u w:val="single"/>
    </w:rPr>
  </w:style>
  <w:style w:type="paragraph" w:customStyle="1" w:styleId="ConsNormal">
    <w:name w:val="ConsNormal"/>
    <w:rsid w:val="00CA0179"/>
    <w:pPr>
      <w:widowControl w:val="0"/>
      <w:ind w:firstLine="720"/>
    </w:pPr>
    <w:rPr>
      <w:rFonts w:ascii="Arial" w:hAnsi="Arial" w:cs="Arial"/>
    </w:rPr>
  </w:style>
  <w:style w:type="paragraph" w:styleId="afc">
    <w:name w:val="Balloon Text"/>
    <w:basedOn w:val="a"/>
    <w:link w:val="afd"/>
    <w:uiPriority w:val="99"/>
    <w:unhideWhenUsed/>
    <w:rsid w:val="00CA0179"/>
    <w:pPr>
      <w:ind w:firstLine="567"/>
      <w:jc w:val="both"/>
    </w:pPr>
    <w:rPr>
      <w:rFonts w:ascii="Tahoma" w:eastAsia="Calibri" w:hAnsi="Tahoma" w:cs="Tahoma"/>
      <w:sz w:val="16"/>
      <w:szCs w:val="16"/>
      <w:lang w:eastAsia="en-US"/>
    </w:rPr>
  </w:style>
  <w:style w:type="character" w:customStyle="1" w:styleId="afd">
    <w:name w:val="Текст выноски Знак"/>
    <w:basedOn w:val="a0"/>
    <w:link w:val="afc"/>
    <w:uiPriority w:val="99"/>
    <w:rsid w:val="00CA0179"/>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243F66E58CA385621B5C7279B5866AD089DCD7D6EA7FC622E651D9D6CB909E582614E42362F840E89717445448C3421FE282AB87AB5F32O5u0N" TargetMode="External"/><Relationship Id="rId13" Type="http://schemas.openxmlformats.org/officeDocument/2006/relationships/hyperlink" Target="consultantplus://offline/ref=00243F66E58CA385621B5C7279B5866AD180DCD1D7EF7FC622E651D9D6CB909E582614E22769AF14A5C94E141803CF4309FE83AAO9u1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00243F66E58CA385621B5C7279B5866AD089DCD7D6EA7FC622E651D9D6CB909E582614E42362FE46E59717445448C3421FE282AB87AB5F32O5u0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243F66E58CA385621B5C7279B5866AD089DCD7D6EA7FC622E651D9D6CB909E582614E42362FF45E49717445448C3421FE282AB87AB5F32O5u0N" TargetMode="External"/><Relationship Id="rId5" Type="http://schemas.openxmlformats.org/officeDocument/2006/relationships/footnotes" Target="footnotes.xml"/><Relationship Id="rId15" Type="http://schemas.openxmlformats.org/officeDocument/2006/relationships/hyperlink" Target="consultantplus://offline/ref=00243F66E58CA385621B5C7279B5866AD089DCD7D6EA7FC622E651D9D6CB909E582614E42362FE46E59717445448C3421FE282AB87AB5F32O5u0N" TargetMode="External"/><Relationship Id="rId10" Type="http://schemas.openxmlformats.org/officeDocument/2006/relationships/hyperlink" Target="consultantplus://offline/ref=00243F66E58CA385621B5C7279B5866AD089DCD7D6EA7FC622E651D9D6CB909E582614E42362F842E89717445448C3421FE282AB87AB5F32O5u0N" TargetMode="External"/><Relationship Id="rId4" Type="http://schemas.openxmlformats.org/officeDocument/2006/relationships/webSettings" Target="webSettings.xml"/><Relationship Id="rId9" Type="http://schemas.openxmlformats.org/officeDocument/2006/relationships/hyperlink" Target="consultantplus://offline/ref=00243F66E58CA385621B5C7279B5866AD089DCD7D6EA7FC622E651D9D6CB909E582614E42362FE46E59717445448C3421FE282AB87AB5F32O5u0N" TargetMode="External"/><Relationship Id="rId14" Type="http://schemas.openxmlformats.org/officeDocument/2006/relationships/hyperlink" Target="consultantplus://offline/ref=00243F66E58CA385621B5C7279B5866AD089DCD7D6EA7FC622E651D9D6CB909E582614E42363FB45E69717445448C3421FE282AB87AB5F32O5u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8560</Words>
  <Characters>48798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2025-02-25T14:02:00Z</cp:lastPrinted>
  <dcterms:created xsi:type="dcterms:W3CDTF">2025-02-28T12:33:00Z</dcterms:created>
  <dcterms:modified xsi:type="dcterms:W3CDTF">2025-02-28T12:33:00Z</dcterms:modified>
</cp:coreProperties>
</file>