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0267B2EA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</w:t>
      </w:r>
      <w:r w:rsidR="00D62AC8">
        <w:rPr>
          <w:b/>
          <w:sz w:val="28"/>
          <w:szCs w:val="28"/>
        </w:rPr>
        <w:t>МУНИЦИПАЛЬН</w:t>
      </w:r>
      <w:r w:rsidR="006A09CB">
        <w:rPr>
          <w:b/>
          <w:sz w:val="28"/>
          <w:szCs w:val="28"/>
        </w:rPr>
        <w:t>ЫЙ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4757FC9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7D86EE8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666B7B">
        <w:rPr>
          <w:sz w:val="28"/>
          <w:szCs w:val="28"/>
          <w:u w:val="single"/>
        </w:rPr>
        <w:t>03.02.2025г.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666B7B">
        <w:rPr>
          <w:sz w:val="28"/>
          <w:szCs w:val="28"/>
        </w:rPr>
        <w:t xml:space="preserve"> 89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8E7FA5" w:rsidRPr="008E7FA5" w14:paraId="2E871987" w14:textId="77777777" w:rsidTr="008E7FA5">
        <w:tc>
          <w:tcPr>
            <w:tcW w:w="4644" w:type="dxa"/>
          </w:tcPr>
          <w:p w14:paraId="4C675828" w14:textId="77777777" w:rsidR="008E7FA5" w:rsidRPr="008E7FA5" w:rsidRDefault="008E7FA5" w:rsidP="008E7FA5">
            <w:pPr>
              <w:jc w:val="both"/>
              <w:rPr>
                <w:sz w:val="28"/>
                <w:szCs w:val="28"/>
              </w:rPr>
            </w:pPr>
            <w:r w:rsidRPr="008E7FA5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33ADD312" w14:textId="77777777" w:rsidR="008E7FA5" w:rsidRPr="008E7FA5" w:rsidRDefault="008E7FA5" w:rsidP="008E7F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EB2E88" w14:textId="12B2B1F5" w:rsidR="008E7FA5" w:rsidRDefault="008E7FA5" w:rsidP="008E7FA5">
      <w:pPr>
        <w:jc w:val="both"/>
        <w:rPr>
          <w:sz w:val="28"/>
          <w:szCs w:val="28"/>
        </w:rPr>
      </w:pPr>
      <w:r w:rsidRPr="008E7FA5">
        <w:rPr>
          <w:sz w:val="28"/>
          <w:szCs w:val="28"/>
        </w:rPr>
        <w:tab/>
      </w:r>
    </w:p>
    <w:p w14:paraId="6C61BA06" w14:textId="77777777" w:rsidR="008E7FA5" w:rsidRPr="008E7FA5" w:rsidRDefault="008E7FA5" w:rsidP="008E7FA5">
      <w:pPr>
        <w:jc w:val="both"/>
        <w:rPr>
          <w:sz w:val="28"/>
          <w:szCs w:val="28"/>
        </w:rPr>
      </w:pPr>
    </w:p>
    <w:p w14:paraId="520FEE8A" w14:textId="7C2A76F4" w:rsidR="008E7FA5" w:rsidRPr="008E7FA5" w:rsidRDefault="008E7FA5" w:rsidP="008E7FA5">
      <w:pPr>
        <w:ind w:firstLine="708"/>
        <w:jc w:val="both"/>
        <w:rPr>
          <w:sz w:val="28"/>
          <w:szCs w:val="28"/>
        </w:rPr>
      </w:pPr>
      <w:r w:rsidRPr="008E7FA5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8E7FA5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8E7FA5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председателя Первомайского территориального комитета Управления по развитию территорий Администрации муниципального образования «</w:t>
      </w:r>
      <w:proofErr w:type="spellStart"/>
      <w:r w:rsidRPr="008E7FA5">
        <w:rPr>
          <w:sz w:val="28"/>
          <w:szCs w:val="28"/>
        </w:rPr>
        <w:t>Шумячский</w:t>
      </w:r>
      <w:proofErr w:type="spellEnd"/>
      <w:r w:rsidRPr="008E7FA5">
        <w:rPr>
          <w:sz w:val="28"/>
          <w:szCs w:val="28"/>
        </w:rPr>
        <w:t xml:space="preserve"> муниципальный округ» Смоленской области от 31.01.2025г. (регистрационный № 160 от 31.01.2025 г.)</w:t>
      </w:r>
    </w:p>
    <w:p w14:paraId="483F0996" w14:textId="77777777" w:rsidR="008E7FA5" w:rsidRPr="008E7FA5" w:rsidRDefault="008E7FA5" w:rsidP="008E7FA5">
      <w:pPr>
        <w:jc w:val="both"/>
        <w:rPr>
          <w:sz w:val="28"/>
          <w:szCs w:val="28"/>
        </w:rPr>
      </w:pPr>
      <w:r w:rsidRPr="008E7FA5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8E7FA5">
        <w:rPr>
          <w:sz w:val="28"/>
          <w:szCs w:val="28"/>
        </w:rPr>
        <w:t>Шумячский</w:t>
      </w:r>
      <w:proofErr w:type="spellEnd"/>
      <w:r w:rsidRPr="008E7FA5">
        <w:rPr>
          <w:sz w:val="28"/>
          <w:szCs w:val="28"/>
        </w:rPr>
        <w:t xml:space="preserve"> муниципальный округ» Смоленской области</w:t>
      </w:r>
    </w:p>
    <w:p w14:paraId="355F9716" w14:textId="77777777" w:rsidR="008E7FA5" w:rsidRPr="008E7FA5" w:rsidRDefault="008E7FA5" w:rsidP="008E7FA5">
      <w:pPr>
        <w:jc w:val="both"/>
        <w:rPr>
          <w:sz w:val="28"/>
          <w:szCs w:val="28"/>
        </w:rPr>
      </w:pPr>
    </w:p>
    <w:p w14:paraId="2F33E76F" w14:textId="42F98BB8" w:rsidR="008E7FA5" w:rsidRPr="008E7FA5" w:rsidRDefault="008E7FA5" w:rsidP="008E7F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7FA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E7FA5">
        <w:rPr>
          <w:sz w:val="28"/>
          <w:szCs w:val="28"/>
        </w:rPr>
        <w:t>Т:</w:t>
      </w:r>
    </w:p>
    <w:p w14:paraId="754248E4" w14:textId="77777777" w:rsidR="008E7FA5" w:rsidRPr="008E7FA5" w:rsidRDefault="008E7FA5" w:rsidP="008E7FA5">
      <w:pPr>
        <w:jc w:val="both"/>
        <w:rPr>
          <w:sz w:val="28"/>
          <w:szCs w:val="28"/>
        </w:rPr>
      </w:pPr>
    </w:p>
    <w:p w14:paraId="0AF33C2E" w14:textId="77777777" w:rsidR="008E7FA5" w:rsidRPr="008E7FA5" w:rsidRDefault="008E7FA5" w:rsidP="008E7FA5">
      <w:pPr>
        <w:ind w:firstLine="709"/>
        <w:jc w:val="both"/>
        <w:rPr>
          <w:sz w:val="28"/>
          <w:szCs w:val="28"/>
        </w:rPr>
      </w:pPr>
      <w:r w:rsidRPr="008E7FA5">
        <w:rPr>
          <w:sz w:val="28"/>
          <w:szCs w:val="28"/>
        </w:rPr>
        <w:t xml:space="preserve">1. </w:t>
      </w:r>
      <w:r w:rsidRPr="008E7FA5">
        <w:rPr>
          <w:color w:val="000000"/>
          <w:sz w:val="28"/>
          <w:szCs w:val="28"/>
        </w:rPr>
        <w:t>Утвердить схему расположения земельного участка</w:t>
      </w:r>
      <w:r w:rsidRPr="008E7FA5">
        <w:rPr>
          <w:color w:val="FF0000"/>
          <w:sz w:val="28"/>
          <w:szCs w:val="28"/>
        </w:rPr>
        <w:t xml:space="preserve"> </w:t>
      </w:r>
      <w:r w:rsidRPr="008E7FA5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23 </w:t>
      </w:r>
      <w:proofErr w:type="spellStart"/>
      <w:r w:rsidRPr="008E7FA5">
        <w:rPr>
          <w:sz w:val="28"/>
          <w:szCs w:val="28"/>
        </w:rPr>
        <w:t>кв.м</w:t>
      </w:r>
      <w:proofErr w:type="spellEnd"/>
      <w:r w:rsidRPr="008E7FA5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8E7FA5">
        <w:rPr>
          <w:sz w:val="28"/>
          <w:szCs w:val="28"/>
        </w:rPr>
        <w:t>Шумячский</w:t>
      </w:r>
      <w:proofErr w:type="spellEnd"/>
      <w:r w:rsidRPr="008E7FA5">
        <w:rPr>
          <w:sz w:val="28"/>
          <w:szCs w:val="28"/>
        </w:rPr>
        <w:t xml:space="preserve"> район, д. </w:t>
      </w:r>
      <w:proofErr w:type="spellStart"/>
      <w:r w:rsidRPr="008E7FA5">
        <w:rPr>
          <w:sz w:val="28"/>
          <w:szCs w:val="28"/>
        </w:rPr>
        <w:t>Шибнево</w:t>
      </w:r>
      <w:proofErr w:type="spellEnd"/>
      <w:r w:rsidRPr="008E7FA5">
        <w:rPr>
          <w:sz w:val="28"/>
          <w:szCs w:val="28"/>
        </w:rPr>
        <w:t>.</w:t>
      </w:r>
    </w:p>
    <w:p w14:paraId="3058732C" w14:textId="77777777" w:rsidR="008E7FA5" w:rsidRPr="008E7FA5" w:rsidRDefault="008E7FA5" w:rsidP="008E7FA5">
      <w:pPr>
        <w:ind w:firstLine="708"/>
        <w:jc w:val="both"/>
        <w:rPr>
          <w:sz w:val="28"/>
          <w:szCs w:val="28"/>
        </w:rPr>
      </w:pPr>
      <w:r w:rsidRPr="008E7FA5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Ж.1, в пределах кадастрового квартала 67:24:0530101.</w:t>
      </w:r>
    </w:p>
    <w:p w14:paraId="4C473D3E" w14:textId="77777777" w:rsidR="008E7FA5" w:rsidRPr="008E7FA5" w:rsidRDefault="008E7FA5" w:rsidP="008E7FA5">
      <w:pPr>
        <w:ind w:firstLine="708"/>
        <w:jc w:val="both"/>
        <w:rPr>
          <w:sz w:val="28"/>
          <w:szCs w:val="28"/>
        </w:rPr>
      </w:pPr>
      <w:r w:rsidRPr="008E7FA5">
        <w:rPr>
          <w:sz w:val="28"/>
          <w:szCs w:val="28"/>
        </w:rPr>
        <w:lastRenderedPageBreak/>
        <w:t>Разрешенное использование – коммунальное обслуживание.</w:t>
      </w:r>
    </w:p>
    <w:p w14:paraId="640560B1" w14:textId="77777777" w:rsidR="008E7FA5" w:rsidRPr="008E7FA5" w:rsidRDefault="008E7FA5" w:rsidP="008E7FA5">
      <w:pPr>
        <w:ind w:firstLine="708"/>
        <w:jc w:val="both"/>
        <w:rPr>
          <w:sz w:val="28"/>
          <w:szCs w:val="28"/>
        </w:rPr>
      </w:pPr>
      <w:r w:rsidRPr="008E7FA5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8E7FA5">
        <w:rPr>
          <w:sz w:val="28"/>
          <w:szCs w:val="28"/>
        </w:rPr>
        <w:t>Шумячский</w:t>
      </w:r>
      <w:proofErr w:type="spellEnd"/>
      <w:r w:rsidRPr="008E7FA5">
        <w:rPr>
          <w:sz w:val="28"/>
          <w:szCs w:val="28"/>
        </w:rPr>
        <w:t xml:space="preserve"> район, деревня </w:t>
      </w:r>
      <w:proofErr w:type="spellStart"/>
      <w:r w:rsidRPr="008E7FA5">
        <w:rPr>
          <w:sz w:val="28"/>
          <w:szCs w:val="28"/>
        </w:rPr>
        <w:t>Шибнево</w:t>
      </w:r>
      <w:proofErr w:type="spellEnd"/>
      <w:r w:rsidRPr="008E7FA5">
        <w:rPr>
          <w:sz w:val="28"/>
          <w:szCs w:val="28"/>
        </w:rPr>
        <w:t xml:space="preserve"> разрешен для ведения коммунального обслуживания.</w:t>
      </w:r>
    </w:p>
    <w:p w14:paraId="3D5B5917" w14:textId="77777777" w:rsidR="008E7FA5" w:rsidRPr="008E7FA5" w:rsidRDefault="008E7FA5" w:rsidP="008E7FA5">
      <w:pPr>
        <w:ind w:firstLine="708"/>
        <w:jc w:val="both"/>
        <w:rPr>
          <w:sz w:val="28"/>
          <w:szCs w:val="28"/>
        </w:rPr>
      </w:pPr>
      <w:r w:rsidRPr="008E7FA5">
        <w:rPr>
          <w:sz w:val="28"/>
          <w:szCs w:val="28"/>
        </w:rPr>
        <w:t>4. Определить, что председатель Первомайского территориального комитета Управления по развитию территорий Администрации муниципального образования «</w:t>
      </w:r>
      <w:proofErr w:type="spellStart"/>
      <w:r w:rsidRPr="008E7FA5">
        <w:rPr>
          <w:sz w:val="28"/>
          <w:szCs w:val="28"/>
        </w:rPr>
        <w:t>Шумячский</w:t>
      </w:r>
      <w:proofErr w:type="spellEnd"/>
      <w:r w:rsidRPr="008E7FA5">
        <w:rPr>
          <w:sz w:val="28"/>
          <w:szCs w:val="28"/>
        </w:rPr>
        <w:t xml:space="preserve"> муниципальный округ» Смоленской области </w:t>
      </w:r>
      <w:proofErr w:type="spellStart"/>
      <w:r w:rsidRPr="008E7FA5">
        <w:rPr>
          <w:sz w:val="28"/>
          <w:szCs w:val="28"/>
        </w:rPr>
        <w:t>Чванькина</w:t>
      </w:r>
      <w:proofErr w:type="spellEnd"/>
      <w:r w:rsidRPr="008E7FA5">
        <w:rPr>
          <w:sz w:val="28"/>
          <w:szCs w:val="28"/>
        </w:rPr>
        <w:t xml:space="preserve"> А.П.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7475ABAE" w14:textId="77777777" w:rsidR="008E7FA5" w:rsidRPr="008E7FA5" w:rsidRDefault="008E7FA5" w:rsidP="008E7FA5">
      <w:pPr>
        <w:ind w:firstLine="708"/>
        <w:jc w:val="both"/>
        <w:rPr>
          <w:sz w:val="28"/>
          <w:szCs w:val="28"/>
        </w:rPr>
      </w:pPr>
      <w:r w:rsidRPr="008E7FA5">
        <w:rPr>
          <w:sz w:val="28"/>
          <w:szCs w:val="28"/>
        </w:rPr>
        <w:t xml:space="preserve"> 5. Срок действия настоящего постановления составляет два года.</w:t>
      </w:r>
    </w:p>
    <w:p w14:paraId="61483ABB" w14:textId="7A71E95B" w:rsidR="008E7FA5" w:rsidRDefault="008E7FA5" w:rsidP="008E7FA5">
      <w:pPr>
        <w:ind w:firstLine="708"/>
        <w:jc w:val="both"/>
        <w:rPr>
          <w:sz w:val="28"/>
          <w:szCs w:val="28"/>
        </w:rPr>
      </w:pPr>
    </w:p>
    <w:p w14:paraId="7F124E40" w14:textId="77777777" w:rsidR="008E7FA5" w:rsidRPr="008E7FA5" w:rsidRDefault="008E7FA5" w:rsidP="008E7FA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8E7FA5" w:rsidRPr="008E7FA5" w14:paraId="6CB3EBA1" w14:textId="77777777" w:rsidTr="00BF4626">
        <w:trPr>
          <w:trHeight w:val="864"/>
        </w:trPr>
        <w:tc>
          <w:tcPr>
            <w:tcW w:w="5495" w:type="dxa"/>
            <w:hideMark/>
          </w:tcPr>
          <w:p w14:paraId="2B01EFFA" w14:textId="77777777" w:rsidR="008E7FA5" w:rsidRPr="008E7FA5" w:rsidRDefault="008E7FA5" w:rsidP="008E7FA5">
            <w:pPr>
              <w:ind w:left="-105"/>
              <w:rPr>
                <w:sz w:val="28"/>
                <w:szCs w:val="28"/>
              </w:rPr>
            </w:pPr>
            <w:r w:rsidRPr="008E7FA5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8E7FA5">
              <w:rPr>
                <w:sz w:val="28"/>
                <w:szCs w:val="28"/>
              </w:rPr>
              <w:t>Шумячский</w:t>
            </w:r>
            <w:proofErr w:type="spellEnd"/>
            <w:r w:rsidRPr="008E7FA5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04600DB6" w14:textId="77777777" w:rsidR="008E7FA5" w:rsidRPr="008E7FA5" w:rsidRDefault="008E7FA5" w:rsidP="008E7FA5">
            <w:pPr>
              <w:jc w:val="right"/>
              <w:rPr>
                <w:sz w:val="28"/>
                <w:szCs w:val="28"/>
              </w:rPr>
            </w:pPr>
          </w:p>
          <w:p w14:paraId="73FAA1F5" w14:textId="77777777" w:rsidR="008E7FA5" w:rsidRPr="008E7FA5" w:rsidRDefault="008E7FA5" w:rsidP="008E7FA5">
            <w:pPr>
              <w:jc w:val="right"/>
              <w:rPr>
                <w:sz w:val="28"/>
                <w:szCs w:val="28"/>
              </w:rPr>
            </w:pPr>
          </w:p>
          <w:p w14:paraId="71241F99" w14:textId="26F0FDA0" w:rsidR="008E7FA5" w:rsidRPr="008E7FA5" w:rsidRDefault="008E7FA5" w:rsidP="008E7FA5">
            <w:pPr>
              <w:jc w:val="center"/>
              <w:rPr>
                <w:sz w:val="28"/>
                <w:szCs w:val="28"/>
              </w:rPr>
            </w:pPr>
            <w:r w:rsidRPr="008E7FA5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8E7FA5">
              <w:rPr>
                <w:sz w:val="28"/>
                <w:szCs w:val="28"/>
              </w:rPr>
              <w:t xml:space="preserve"> Д.А. Каменев</w:t>
            </w:r>
          </w:p>
          <w:p w14:paraId="11DD2A7E" w14:textId="77777777" w:rsidR="008E7FA5" w:rsidRPr="008E7FA5" w:rsidRDefault="008E7FA5" w:rsidP="008E7FA5">
            <w:pPr>
              <w:jc w:val="right"/>
              <w:rPr>
                <w:sz w:val="28"/>
                <w:szCs w:val="28"/>
              </w:rPr>
            </w:pPr>
          </w:p>
        </w:tc>
      </w:tr>
    </w:tbl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</w:p>
    <w:p w14:paraId="5AB9DE47" w14:textId="27912FFF" w:rsidR="00F30DF3" w:rsidRDefault="00F30DF3" w:rsidP="00EB1AEC">
      <w:pPr>
        <w:rPr>
          <w:szCs w:val="24"/>
        </w:rPr>
      </w:pPr>
    </w:p>
    <w:p w14:paraId="18EA098C" w14:textId="77777777" w:rsidR="00F30DF3" w:rsidRDefault="00F30DF3" w:rsidP="00EB1AEC">
      <w:pPr>
        <w:rPr>
          <w:szCs w:val="24"/>
        </w:rPr>
      </w:pPr>
    </w:p>
    <w:p w14:paraId="7B94F9F2" w14:textId="77777777" w:rsidR="00F30DF3" w:rsidRDefault="00F30DF3" w:rsidP="00EB1AEC">
      <w:pPr>
        <w:rPr>
          <w:szCs w:val="24"/>
        </w:rPr>
      </w:pPr>
    </w:p>
    <w:p w14:paraId="28DAEA23" w14:textId="77777777" w:rsidR="00EB1AEC" w:rsidRPr="00EB1AEC" w:rsidRDefault="00EB1AEC" w:rsidP="00EB1AEC">
      <w:pPr>
        <w:rPr>
          <w:szCs w:val="24"/>
        </w:rPr>
      </w:pPr>
    </w:p>
    <w:p w14:paraId="71550B91" w14:textId="411B99FC" w:rsidR="00EB1AEC" w:rsidRDefault="00EB1AEC" w:rsidP="00EB1AEC">
      <w:pPr>
        <w:rPr>
          <w:sz w:val="28"/>
          <w:szCs w:val="28"/>
        </w:rPr>
      </w:pPr>
    </w:p>
    <w:p w14:paraId="5AEF371B" w14:textId="2621E97E" w:rsidR="00D62AC8" w:rsidRDefault="00D62AC8" w:rsidP="00EB1AEC">
      <w:pPr>
        <w:rPr>
          <w:sz w:val="28"/>
          <w:szCs w:val="28"/>
        </w:rPr>
      </w:pPr>
    </w:p>
    <w:p w14:paraId="7E0742B6" w14:textId="77974C4E" w:rsidR="00D62AC8" w:rsidRDefault="00D62AC8" w:rsidP="00EB1AEC">
      <w:pPr>
        <w:rPr>
          <w:sz w:val="28"/>
          <w:szCs w:val="28"/>
        </w:rPr>
      </w:pPr>
    </w:p>
    <w:p w14:paraId="025746D9" w14:textId="6945A5B5" w:rsidR="00D62AC8" w:rsidRDefault="00D62AC8" w:rsidP="00EB1AEC">
      <w:pPr>
        <w:rPr>
          <w:sz w:val="28"/>
          <w:szCs w:val="28"/>
        </w:rPr>
      </w:pPr>
    </w:p>
    <w:p w14:paraId="2FF2F769" w14:textId="170A3BC8" w:rsidR="00D62AC8" w:rsidRDefault="00D62AC8" w:rsidP="00EB1AEC">
      <w:pPr>
        <w:rPr>
          <w:sz w:val="28"/>
          <w:szCs w:val="28"/>
        </w:rPr>
      </w:pPr>
    </w:p>
    <w:p w14:paraId="7EA429D0" w14:textId="7AE51FAC" w:rsidR="00D62AC8" w:rsidRDefault="00D62AC8" w:rsidP="00EB1AEC">
      <w:pPr>
        <w:rPr>
          <w:sz w:val="28"/>
          <w:szCs w:val="28"/>
        </w:rPr>
      </w:pPr>
    </w:p>
    <w:p w14:paraId="42FD074A" w14:textId="000D7AD4" w:rsidR="00D62AC8" w:rsidRDefault="00D62AC8" w:rsidP="00EB1AEC">
      <w:pPr>
        <w:rPr>
          <w:sz w:val="28"/>
          <w:szCs w:val="28"/>
        </w:rPr>
      </w:pPr>
    </w:p>
    <w:p w14:paraId="202DBB6F" w14:textId="157C4F72" w:rsidR="00D62AC8" w:rsidRDefault="00D62AC8" w:rsidP="00EB1AEC">
      <w:pPr>
        <w:rPr>
          <w:sz w:val="28"/>
          <w:szCs w:val="28"/>
        </w:rPr>
      </w:pPr>
    </w:p>
    <w:p w14:paraId="5D00796A" w14:textId="763ECFC4" w:rsidR="00D62AC8" w:rsidRDefault="00D62AC8" w:rsidP="00EB1AEC">
      <w:pPr>
        <w:rPr>
          <w:sz w:val="28"/>
          <w:szCs w:val="28"/>
        </w:rPr>
      </w:pPr>
    </w:p>
    <w:p w14:paraId="62B5807F" w14:textId="680F705C" w:rsidR="00D62AC8" w:rsidRDefault="00D62AC8" w:rsidP="00EB1AEC">
      <w:pPr>
        <w:rPr>
          <w:sz w:val="28"/>
          <w:szCs w:val="28"/>
        </w:rPr>
      </w:pPr>
    </w:p>
    <w:p w14:paraId="33566CAA" w14:textId="1593772C" w:rsidR="00D62AC8" w:rsidRDefault="00D62AC8" w:rsidP="00EB1AEC">
      <w:pPr>
        <w:rPr>
          <w:sz w:val="28"/>
          <w:szCs w:val="28"/>
        </w:rPr>
      </w:pPr>
    </w:p>
    <w:p w14:paraId="554F9C6A" w14:textId="6A3068A5" w:rsidR="00D62AC8" w:rsidRDefault="00D62AC8" w:rsidP="00EB1AEC">
      <w:pPr>
        <w:rPr>
          <w:sz w:val="28"/>
          <w:szCs w:val="28"/>
        </w:rPr>
      </w:pPr>
    </w:p>
    <w:p w14:paraId="5E2B6F7C" w14:textId="4360D751" w:rsidR="00D62AC8" w:rsidRDefault="00D62AC8" w:rsidP="00EB1AEC">
      <w:pPr>
        <w:rPr>
          <w:sz w:val="28"/>
          <w:szCs w:val="28"/>
        </w:rPr>
      </w:pPr>
    </w:p>
    <w:p w14:paraId="75310E26" w14:textId="75F8ABD5" w:rsidR="00D62AC8" w:rsidRDefault="00D62AC8" w:rsidP="00EB1AEC">
      <w:pPr>
        <w:rPr>
          <w:sz w:val="28"/>
          <w:szCs w:val="28"/>
        </w:rPr>
      </w:pPr>
    </w:p>
    <w:p w14:paraId="5FE4F719" w14:textId="6DE8697F" w:rsidR="00D62AC8" w:rsidRDefault="00D62AC8" w:rsidP="00EB1AEC">
      <w:pPr>
        <w:rPr>
          <w:sz w:val="28"/>
          <w:szCs w:val="28"/>
        </w:rPr>
      </w:pPr>
      <w:bookmarkStart w:id="0" w:name="_GoBack"/>
      <w:bookmarkEnd w:id="0"/>
    </w:p>
    <w:sectPr w:rsidR="00D62AC8" w:rsidSect="00D62AC8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6F531" w14:textId="77777777" w:rsidR="00462C93" w:rsidRDefault="00462C93" w:rsidP="00FC6C01">
      <w:r>
        <w:separator/>
      </w:r>
    </w:p>
  </w:endnote>
  <w:endnote w:type="continuationSeparator" w:id="0">
    <w:p w14:paraId="2BF7B79A" w14:textId="77777777" w:rsidR="00462C93" w:rsidRDefault="00462C93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86629" w14:textId="77777777" w:rsidR="00462C93" w:rsidRDefault="00462C93" w:rsidP="00FC6C01">
      <w:r>
        <w:separator/>
      </w:r>
    </w:p>
  </w:footnote>
  <w:footnote w:type="continuationSeparator" w:id="0">
    <w:p w14:paraId="20C31DDA" w14:textId="77777777" w:rsidR="00462C93" w:rsidRDefault="00462C93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14622"/>
      <w:docPartObj>
        <w:docPartGallery w:val="Page Numbers (Top of Page)"/>
        <w:docPartUnique/>
      </w:docPartObj>
    </w:sdtPr>
    <w:sdtEndPr/>
    <w:sdtContent>
      <w:p w14:paraId="63C4D300" w14:textId="6BDF8CEF" w:rsidR="00341AF5" w:rsidRDefault="00341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44F00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04312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0FB2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2C9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66B7B"/>
    <w:rsid w:val="00674C2F"/>
    <w:rsid w:val="00681134"/>
    <w:rsid w:val="00683321"/>
    <w:rsid w:val="0068780F"/>
    <w:rsid w:val="0069088A"/>
    <w:rsid w:val="006A09CB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0B13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349B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E7FA5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7F8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DC0C-399A-42FC-8405-6A2B1173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2025-02-03T12:18:00Z</cp:lastPrinted>
  <dcterms:created xsi:type="dcterms:W3CDTF">2025-02-07T11:35:00Z</dcterms:created>
  <dcterms:modified xsi:type="dcterms:W3CDTF">2025-02-07T11:35:00Z</dcterms:modified>
</cp:coreProperties>
</file>