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1D6658">
      <w:pPr>
        <w:jc w:val="center"/>
        <w:rPr>
          <w:b/>
        </w:rPr>
      </w:pP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2A683C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</w:t>
      </w:r>
      <w:r w:rsidR="002A683C">
        <w:rPr>
          <w:b/>
          <w:sz w:val="28"/>
        </w:rPr>
        <w:t xml:space="preserve"> 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294132">
        <w:rPr>
          <w:sz w:val="28"/>
          <w:szCs w:val="28"/>
          <w:u w:val="single"/>
        </w:rPr>
        <w:t>15.01.2025г.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294132">
        <w:rPr>
          <w:sz w:val="28"/>
          <w:szCs w:val="28"/>
        </w:rPr>
        <w:t xml:space="preserve"> 32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75"/>
      </w:tblGrid>
      <w:tr w:rsidR="008A0770" w:rsidRPr="007F6761" w:rsidTr="00717C17">
        <w:trPr>
          <w:trHeight w:val="2036"/>
        </w:trPr>
        <w:tc>
          <w:tcPr>
            <w:tcW w:w="4786" w:type="dxa"/>
          </w:tcPr>
          <w:p w:rsidR="008A0770" w:rsidRPr="007F6761" w:rsidRDefault="008A0770" w:rsidP="00717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F6761">
              <w:rPr>
                <w:sz w:val="28"/>
                <w:szCs w:val="28"/>
              </w:rPr>
              <w:t>Об утверждении Порядка организации и проведения экспертизы муниципальных нормативных правовых актов муниципального образова</w:t>
            </w:r>
            <w:r>
              <w:rPr>
                <w:sz w:val="28"/>
                <w:szCs w:val="28"/>
              </w:rPr>
              <w:t>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7F6761">
              <w:rPr>
                <w:sz w:val="28"/>
                <w:szCs w:val="28"/>
              </w:rPr>
              <w:t>» Смоленской области»</w:t>
            </w:r>
          </w:p>
        </w:tc>
        <w:tc>
          <w:tcPr>
            <w:tcW w:w="5211" w:type="dxa"/>
          </w:tcPr>
          <w:p w:rsidR="008A0770" w:rsidRPr="007F6761" w:rsidRDefault="008A0770" w:rsidP="00717C17">
            <w:pPr>
              <w:pStyle w:val="a5"/>
              <w:tabs>
                <w:tab w:val="clear" w:pos="4536"/>
                <w:tab w:val="clear" w:pos="9072"/>
                <w:tab w:val="left" w:pos="76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A0770" w:rsidRPr="007F6761" w:rsidRDefault="008A0770" w:rsidP="008A0770">
      <w:pPr>
        <w:ind w:firstLine="708"/>
        <w:jc w:val="both"/>
        <w:rPr>
          <w:sz w:val="28"/>
          <w:szCs w:val="28"/>
        </w:rPr>
      </w:pPr>
    </w:p>
    <w:p w:rsidR="008A0770" w:rsidRPr="007F6761" w:rsidRDefault="008A0770" w:rsidP="008A0770">
      <w:pPr>
        <w:ind w:firstLine="708"/>
        <w:jc w:val="both"/>
        <w:rPr>
          <w:sz w:val="16"/>
          <w:szCs w:val="16"/>
        </w:rPr>
      </w:pPr>
    </w:p>
    <w:p w:rsidR="008A0770" w:rsidRPr="007F6761" w:rsidRDefault="008A0770" w:rsidP="008A0770">
      <w:pPr>
        <w:ind w:firstLine="708"/>
        <w:jc w:val="both"/>
        <w:rPr>
          <w:sz w:val="28"/>
          <w:szCs w:val="28"/>
        </w:rPr>
      </w:pPr>
      <w:r w:rsidRPr="007F6761">
        <w:rPr>
          <w:sz w:val="28"/>
          <w:szCs w:val="28"/>
        </w:rPr>
        <w:t>В целях реализации положений Областного закона от 28.12.2016</w:t>
      </w:r>
      <w:r>
        <w:rPr>
          <w:sz w:val="28"/>
          <w:szCs w:val="28"/>
        </w:rPr>
        <w:t xml:space="preserve"> г.</w:t>
      </w:r>
      <w:r w:rsidRPr="007F6761">
        <w:rPr>
          <w:sz w:val="28"/>
          <w:szCs w:val="28"/>
        </w:rPr>
        <w:t xml:space="preserve"> № 166-з «О внесении изменений в Областной закон «Об отдельных вопросах проведения органами местного самоуправления муниципальных образований Смоленской области оценки регулирующего воздействия проектов муниципальных нормативных правовых актов, экспертизы муниципальных нормативных правовых актов»,</w:t>
      </w:r>
    </w:p>
    <w:p w:rsidR="008A0770" w:rsidRDefault="008A0770" w:rsidP="008A0770">
      <w:pPr>
        <w:ind w:firstLine="708"/>
        <w:jc w:val="both"/>
        <w:rPr>
          <w:sz w:val="28"/>
          <w:szCs w:val="28"/>
        </w:rPr>
      </w:pPr>
      <w:r w:rsidRPr="007F6761">
        <w:rPr>
          <w:sz w:val="28"/>
          <w:szCs w:val="28"/>
        </w:rPr>
        <w:t>Администрация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7F6761">
        <w:rPr>
          <w:sz w:val="28"/>
          <w:szCs w:val="28"/>
        </w:rPr>
        <w:t xml:space="preserve">» Смоленской области </w:t>
      </w:r>
    </w:p>
    <w:p w:rsidR="008A0770" w:rsidRPr="007F6761" w:rsidRDefault="008A0770" w:rsidP="008A0770">
      <w:pPr>
        <w:jc w:val="both"/>
        <w:rPr>
          <w:sz w:val="28"/>
          <w:szCs w:val="28"/>
        </w:rPr>
      </w:pPr>
    </w:p>
    <w:p w:rsidR="008A0770" w:rsidRPr="007F6761" w:rsidRDefault="008A0770" w:rsidP="008A0770">
      <w:pPr>
        <w:ind w:firstLine="708"/>
        <w:jc w:val="both"/>
        <w:rPr>
          <w:sz w:val="28"/>
          <w:szCs w:val="28"/>
        </w:rPr>
      </w:pPr>
      <w:r w:rsidRPr="007F6761">
        <w:rPr>
          <w:sz w:val="28"/>
          <w:szCs w:val="28"/>
        </w:rPr>
        <w:t>П О С Т А Н О В Л Я Е Т:</w:t>
      </w:r>
    </w:p>
    <w:p w:rsidR="008A0770" w:rsidRPr="007F6761" w:rsidRDefault="008A0770" w:rsidP="008A0770">
      <w:pPr>
        <w:jc w:val="both"/>
        <w:rPr>
          <w:sz w:val="28"/>
          <w:szCs w:val="28"/>
        </w:rPr>
      </w:pPr>
    </w:p>
    <w:p w:rsidR="008A0770" w:rsidRDefault="008A0770" w:rsidP="008A07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425E5">
        <w:rPr>
          <w:sz w:val="28"/>
          <w:szCs w:val="28"/>
        </w:rPr>
        <w:t>1. Утвердить Порядок организации и проведения экспертизы муниципальных нормативных правовых актов муниципально</w:t>
      </w:r>
      <w:r>
        <w:rPr>
          <w:sz w:val="28"/>
          <w:szCs w:val="28"/>
        </w:rPr>
        <w:t>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0425E5">
        <w:rPr>
          <w:sz w:val="28"/>
          <w:szCs w:val="28"/>
        </w:rPr>
        <w:t>» Смоленской области согласно приложению.</w:t>
      </w:r>
    </w:p>
    <w:p w:rsidR="008A0770" w:rsidRDefault="008A0770" w:rsidP="008A07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Признать утратившим силу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  <w:r w:rsidRPr="000425E5">
        <w:t xml:space="preserve"> </w:t>
      </w:r>
      <w:r w:rsidRPr="000425E5">
        <w:rPr>
          <w:sz w:val="28"/>
          <w:szCs w:val="28"/>
        </w:rPr>
        <w:t>от   06.04.2017г.   № 283</w:t>
      </w:r>
      <w:r>
        <w:rPr>
          <w:sz w:val="28"/>
          <w:szCs w:val="28"/>
        </w:rPr>
        <w:t xml:space="preserve"> «</w:t>
      </w:r>
      <w:r w:rsidRPr="000425E5">
        <w:rPr>
          <w:sz w:val="28"/>
          <w:szCs w:val="28"/>
        </w:rPr>
        <w:t>Об утверждении Порядка организации и проведения экспертизы муниципальных нормативных правовых актов муниципального образования «</w:t>
      </w:r>
      <w:proofErr w:type="spellStart"/>
      <w:r w:rsidRPr="000425E5">
        <w:rPr>
          <w:sz w:val="28"/>
          <w:szCs w:val="28"/>
        </w:rPr>
        <w:t>Шумячский</w:t>
      </w:r>
      <w:proofErr w:type="spellEnd"/>
      <w:r w:rsidRPr="000425E5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;</w:t>
      </w:r>
    </w:p>
    <w:p w:rsidR="008A0770" w:rsidRPr="000425E5" w:rsidRDefault="008A0770" w:rsidP="008A07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1714A">
        <w:t xml:space="preserve"> </w:t>
      </w:r>
      <w:r w:rsidRPr="00D1714A">
        <w:rPr>
          <w:sz w:val="28"/>
          <w:szCs w:val="28"/>
        </w:rPr>
        <w:t>Признать утратившим силу постановление Администрации муниципальног</w:t>
      </w:r>
      <w:r>
        <w:rPr>
          <w:sz w:val="28"/>
          <w:szCs w:val="28"/>
        </w:rPr>
        <w:t>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</w:t>
      </w:r>
      <w:r w:rsidRPr="00D1714A">
        <w:rPr>
          <w:sz w:val="28"/>
          <w:szCs w:val="28"/>
        </w:rPr>
        <w:t xml:space="preserve"> Смоленской области</w:t>
      </w:r>
      <w:r w:rsidRPr="00D1714A">
        <w:t xml:space="preserve"> </w:t>
      </w:r>
      <w:r w:rsidRPr="00D1714A">
        <w:rPr>
          <w:sz w:val="28"/>
          <w:szCs w:val="28"/>
        </w:rPr>
        <w:t>от 28.11.2018г. № 568</w:t>
      </w:r>
      <w:r>
        <w:rPr>
          <w:sz w:val="28"/>
          <w:szCs w:val="28"/>
        </w:rPr>
        <w:t xml:space="preserve"> «</w:t>
      </w:r>
      <w:r w:rsidRPr="009A64AF">
        <w:rPr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9A64AF">
        <w:rPr>
          <w:sz w:val="28"/>
          <w:szCs w:val="28"/>
        </w:rPr>
        <w:t>Шумячский</w:t>
      </w:r>
      <w:proofErr w:type="spellEnd"/>
      <w:r w:rsidRPr="009A64AF">
        <w:rPr>
          <w:sz w:val="28"/>
          <w:szCs w:val="28"/>
        </w:rPr>
        <w:t xml:space="preserve"> район» Смоленской области от 06.04.2017г. № 283 «Об утверждении Порядка организации и проведения экспертизы муниципальных нормативных правовых актов муниципального образования «</w:t>
      </w:r>
      <w:proofErr w:type="spellStart"/>
      <w:r w:rsidRPr="009A64AF">
        <w:rPr>
          <w:sz w:val="28"/>
          <w:szCs w:val="28"/>
        </w:rPr>
        <w:t>Шумяч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 Смоленской области»;</w:t>
      </w:r>
    </w:p>
    <w:p w:rsidR="008A0770" w:rsidRPr="000425E5" w:rsidRDefault="008A0770" w:rsidP="008A0770">
      <w:pPr>
        <w:jc w:val="both"/>
        <w:rPr>
          <w:sz w:val="28"/>
          <w:szCs w:val="28"/>
        </w:rPr>
      </w:pPr>
    </w:p>
    <w:p w:rsidR="008A0770" w:rsidRDefault="008A0770" w:rsidP="008A07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0425E5">
        <w:rPr>
          <w:sz w:val="28"/>
          <w:szCs w:val="28"/>
        </w:rPr>
        <w:t>. Контроль за исполнением настоящего постановления возложить на заместителя Главы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0425E5">
        <w:rPr>
          <w:sz w:val="28"/>
          <w:szCs w:val="28"/>
        </w:rPr>
        <w:t xml:space="preserve">» </w:t>
      </w:r>
      <w:r>
        <w:rPr>
          <w:sz w:val="28"/>
          <w:szCs w:val="28"/>
        </w:rPr>
        <w:t>Смоленской области курирующего вопросы экономики, комплексного развития и инвестиционной деятельности</w:t>
      </w:r>
      <w:r w:rsidRPr="000425E5">
        <w:rPr>
          <w:sz w:val="28"/>
          <w:szCs w:val="28"/>
        </w:rPr>
        <w:t>.</w:t>
      </w:r>
      <w:r w:rsidRPr="007F6761">
        <w:rPr>
          <w:sz w:val="28"/>
          <w:szCs w:val="28"/>
        </w:rPr>
        <w:t xml:space="preserve">    </w:t>
      </w:r>
    </w:p>
    <w:p w:rsidR="008A0770" w:rsidRDefault="008A0770" w:rsidP="008A0770">
      <w:pPr>
        <w:ind w:firstLine="426"/>
        <w:jc w:val="both"/>
        <w:rPr>
          <w:sz w:val="28"/>
          <w:szCs w:val="28"/>
        </w:rPr>
      </w:pPr>
    </w:p>
    <w:p w:rsidR="008A0770" w:rsidRPr="007F6761" w:rsidRDefault="008A0770" w:rsidP="008A0770">
      <w:pPr>
        <w:ind w:firstLine="426"/>
        <w:jc w:val="both"/>
        <w:rPr>
          <w:sz w:val="28"/>
          <w:szCs w:val="28"/>
        </w:rPr>
      </w:pPr>
    </w:p>
    <w:p w:rsidR="008A0770" w:rsidRPr="007F6761" w:rsidRDefault="008A0770" w:rsidP="008A0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7F6761">
        <w:rPr>
          <w:sz w:val="28"/>
          <w:szCs w:val="28"/>
        </w:rPr>
        <w:t xml:space="preserve"> муниципального образования</w:t>
      </w:r>
    </w:p>
    <w:p w:rsidR="008A0770" w:rsidRDefault="008A0770" w:rsidP="008A0770">
      <w:pPr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7F6761">
        <w:rPr>
          <w:sz w:val="28"/>
          <w:szCs w:val="28"/>
        </w:rPr>
        <w:t xml:space="preserve">» </w:t>
      </w:r>
    </w:p>
    <w:p w:rsidR="002A683C" w:rsidRPr="00AF1B26" w:rsidRDefault="008A0770" w:rsidP="008A0770">
      <w:pPr>
        <w:jc w:val="both"/>
      </w:pPr>
      <w:r w:rsidRPr="007F6761">
        <w:rPr>
          <w:sz w:val="28"/>
          <w:szCs w:val="28"/>
        </w:rPr>
        <w:t xml:space="preserve">Смоленской области                                       </w:t>
      </w:r>
      <w:r>
        <w:rPr>
          <w:sz w:val="28"/>
          <w:szCs w:val="28"/>
        </w:rPr>
        <w:t xml:space="preserve">                                             Д.А. Каменев</w:t>
      </w: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653ECF" w:rsidRDefault="00653ECF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247AD0" w:rsidRPr="00247AD0" w:rsidRDefault="00247AD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47AD0" w:rsidRPr="00247AD0" w:rsidRDefault="00247AD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47AD0" w:rsidRDefault="00247AD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9B4377" w:rsidRDefault="009B437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45970" w:rsidRDefault="001459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26055" w:rsidRPr="00247AD0" w:rsidRDefault="00426055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Pr="00247AD0" w:rsidRDefault="00474B47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77"/>
      </w:tblGrid>
      <w:tr w:rsidR="008A0770" w:rsidRPr="00686B54" w:rsidTr="00717C17">
        <w:tc>
          <w:tcPr>
            <w:tcW w:w="5920" w:type="dxa"/>
          </w:tcPr>
          <w:p w:rsidR="008A0770" w:rsidRPr="00686B54" w:rsidRDefault="008A0770" w:rsidP="00717C17">
            <w:pPr>
              <w:rPr>
                <w:b/>
                <w:szCs w:val="28"/>
              </w:rPr>
            </w:pPr>
          </w:p>
        </w:tc>
        <w:tc>
          <w:tcPr>
            <w:tcW w:w="4501" w:type="dxa"/>
          </w:tcPr>
          <w:p w:rsidR="008A0770" w:rsidRPr="000C5FAE" w:rsidRDefault="00AC2215" w:rsidP="0071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8A0770" w:rsidRPr="000C5FAE" w:rsidRDefault="00AC2215" w:rsidP="00717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A0770" w:rsidRPr="000C5FAE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 xml:space="preserve">ем  </w:t>
            </w:r>
            <w:r w:rsidR="008A0770" w:rsidRPr="000C5FAE">
              <w:rPr>
                <w:sz w:val="28"/>
                <w:szCs w:val="28"/>
              </w:rPr>
              <w:t xml:space="preserve"> Администрации</w:t>
            </w:r>
          </w:p>
          <w:p w:rsidR="008A0770" w:rsidRDefault="008A0770" w:rsidP="00717C17">
            <w:pPr>
              <w:jc w:val="both"/>
              <w:rPr>
                <w:szCs w:val="28"/>
              </w:rPr>
            </w:pPr>
            <w:r w:rsidRPr="000C5FAE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0C5FAE">
              <w:rPr>
                <w:sz w:val="28"/>
                <w:szCs w:val="28"/>
              </w:rPr>
              <w:t>Шумяч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0C5FAE">
              <w:rPr>
                <w:sz w:val="28"/>
                <w:szCs w:val="28"/>
              </w:rPr>
              <w:t>»</w:t>
            </w:r>
            <w:r w:rsidR="00AC2215">
              <w:rPr>
                <w:sz w:val="28"/>
                <w:szCs w:val="28"/>
              </w:rPr>
              <w:t xml:space="preserve">          </w:t>
            </w:r>
            <w:r w:rsidRPr="000C5FAE">
              <w:rPr>
                <w:sz w:val="28"/>
                <w:szCs w:val="28"/>
              </w:rPr>
              <w:t xml:space="preserve"> Смоленской области</w:t>
            </w:r>
            <w:r w:rsidRPr="00686B54">
              <w:rPr>
                <w:szCs w:val="28"/>
              </w:rPr>
              <w:t xml:space="preserve"> </w:t>
            </w:r>
          </w:p>
          <w:p w:rsidR="008A0770" w:rsidRPr="000C5FAE" w:rsidRDefault="008A0770" w:rsidP="00717C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294132">
              <w:rPr>
                <w:szCs w:val="28"/>
              </w:rPr>
              <w:t>15</w:t>
            </w:r>
            <w:r>
              <w:rPr>
                <w:szCs w:val="28"/>
              </w:rPr>
              <w:t>» _____</w:t>
            </w:r>
            <w:r w:rsidR="00294132">
              <w:rPr>
                <w:szCs w:val="28"/>
              </w:rPr>
              <w:t>01</w:t>
            </w:r>
            <w:r>
              <w:rPr>
                <w:szCs w:val="28"/>
              </w:rPr>
              <w:t xml:space="preserve">_____ № </w:t>
            </w:r>
            <w:r w:rsidR="00294132">
              <w:rPr>
                <w:szCs w:val="28"/>
              </w:rPr>
              <w:t>32</w:t>
            </w:r>
          </w:p>
        </w:tc>
      </w:tr>
    </w:tbl>
    <w:p w:rsidR="008A0770" w:rsidRDefault="008A0770" w:rsidP="008A0770">
      <w:pPr>
        <w:rPr>
          <w:b/>
          <w:szCs w:val="28"/>
        </w:rPr>
      </w:pPr>
    </w:p>
    <w:p w:rsidR="008A0770" w:rsidRDefault="008A0770" w:rsidP="008A0770">
      <w:pPr>
        <w:rPr>
          <w:b/>
          <w:szCs w:val="28"/>
        </w:rPr>
      </w:pPr>
    </w:p>
    <w:p w:rsidR="008A0770" w:rsidRDefault="008A0770" w:rsidP="008A0770">
      <w:pPr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8A0770" w:rsidRPr="000C5FAE" w:rsidRDefault="008A0770" w:rsidP="008A0770">
      <w:pPr>
        <w:jc w:val="center"/>
        <w:rPr>
          <w:b/>
          <w:sz w:val="28"/>
          <w:szCs w:val="28"/>
        </w:rPr>
      </w:pPr>
      <w:r w:rsidRPr="000C5FAE">
        <w:rPr>
          <w:b/>
          <w:sz w:val="28"/>
          <w:szCs w:val="28"/>
        </w:rPr>
        <w:t>организации и проведения экспертизы муниципальных нормативных правовых актов муниципально</w:t>
      </w:r>
      <w:r>
        <w:rPr>
          <w:b/>
          <w:sz w:val="28"/>
          <w:szCs w:val="28"/>
        </w:rPr>
        <w:t>го образования «</w:t>
      </w:r>
      <w:proofErr w:type="spellStart"/>
      <w:r>
        <w:rPr>
          <w:b/>
          <w:sz w:val="28"/>
          <w:szCs w:val="28"/>
        </w:rPr>
        <w:t>Шумячский</w:t>
      </w:r>
      <w:proofErr w:type="spellEnd"/>
      <w:r>
        <w:rPr>
          <w:b/>
          <w:sz w:val="28"/>
          <w:szCs w:val="28"/>
        </w:rPr>
        <w:t xml:space="preserve"> муниципальный округ</w:t>
      </w:r>
      <w:r w:rsidRPr="000C5FAE">
        <w:rPr>
          <w:b/>
          <w:sz w:val="28"/>
          <w:szCs w:val="28"/>
        </w:rPr>
        <w:t>» Смоленской области</w:t>
      </w:r>
    </w:p>
    <w:p w:rsidR="008A0770" w:rsidRDefault="008A0770" w:rsidP="008A0770">
      <w:pPr>
        <w:jc w:val="center"/>
        <w:rPr>
          <w:szCs w:val="28"/>
        </w:rPr>
      </w:pPr>
    </w:p>
    <w:p w:rsidR="008A0770" w:rsidRPr="000C5FAE" w:rsidRDefault="008A0770" w:rsidP="008A077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C5FAE">
        <w:rPr>
          <w:sz w:val="28"/>
          <w:szCs w:val="28"/>
        </w:rPr>
        <w:t>1. Настоящий Порядок определяет процедуру проведения экспертизы муниципальных нормативных правовых актов, в целях выявления положений, необоснованно затрудняющих осуществление предпринимательской и инвестиционной деятельности (далее – экспертиза), а также в целях</w:t>
      </w:r>
      <w:r w:rsidRPr="000C5FAE">
        <w:rPr>
          <w:color w:val="000000"/>
          <w:sz w:val="28"/>
          <w:szCs w:val="28"/>
        </w:rPr>
        <w:t xml:space="preserve">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8A0770" w:rsidRPr="000C5FAE" w:rsidRDefault="008A0770" w:rsidP="008A077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FAE">
        <w:rPr>
          <w:sz w:val="28"/>
          <w:szCs w:val="28"/>
        </w:rPr>
        <w:t>2. Экспертиза проводится в отношении муниципальных нормативных правовых актов Администрации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0C5FAE">
        <w:rPr>
          <w:sz w:val="28"/>
          <w:szCs w:val="28"/>
        </w:rPr>
        <w:t>» Смоленской области (далее – НПА),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8A0770" w:rsidRPr="000C5FAE" w:rsidRDefault="008A0770" w:rsidP="008A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C5FAE">
        <w:rPr>
          <w:color w:val="000000"/>
          <w:sz w:val="28"/>
          <w:szCs w:val="28"/>
        </w:rPr>
        <w:t>В целях мониторинга фактического воздействия НПА экспертизе также подлежат НПА, при подготовке проектов которых проводилась процедура оценки регулирующего воздействия.</w:t>
      </w:r>
    </w:p>
    <w:p w:rsidR="008A0770" w:rsidRPr="000C5FAE" w:rsidRDefault="008A0770" w:rsidP="008A077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FAE">
        <w:rPr>
          <w:sz w:val="28"/>
          <w:szCs w:val="28"/>
        </w:rPr>
        <w:t>3. Органом местного самоуправления, уполномоченным на проведение экспертизы, является Администрация муниципа</w:t>
      </w:r>
      <w:r>
        <w:rPr>
          <w:sz w:val="28"/>
          <w:szCs w:val="28"/>
        </w:rPr>
        <w:t>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0C5FAE">
        <w:rPr>
          <w:sz w:val="28"/>
          <w:szCs w:val="28"/>
        </w:rPr>
        <w:t>» Смоленской о</w:t>
      </w:r>
      <w:r>
        <w:rPr>
          <w:sz w:val="28"/>
          <w:szCs w:val="28"/>
        </w:rPr>
        <w:t>бласти в лице отдела экономики,</w:t>
      </w:r>
      <w:r w:rsidRPr="000C5FAE">
        <w:rPr>
          <w:sz w:val="28"/>
          <w:szCs w:val="28"/>
        </w:rPr>
        <w:t xml:space="preserve"> комплексного развития</w:t>
      </w:r>
      <w:r>
        <w:rPr>
          <w:sz w:val="28"/>
          <w:szCs w:val="28"/>
        </w:rPr>
        <w:t xml:space="preserve"> и инвестиционной деятельности</w:t>
      </w:r>
      <w:r w:rsidRPr="000C5FAE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0C5FAE">
        <w:rPr>
          <w:sz w:val="28"/>
          <w:szCs w:val="28"/>
        </w:rPr>
        <w:t>Шу</w:t>
      </w:r>
      <w:r>
        <w:rPr>
          <w:sz w:val="28"/>
          <w:szCs w:val="28"/>
        </w:rPr>
        <w:t>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0C5FAE">
        <w:rPr>
          <w:sz w:val="28"/>
          <w:szCs w:val="28"/>
        </w:rPr>
        <w:t xml:space="preserve">» Смоленской области (далее – уполномоченный орган). </w:t>
      </w:r>
    </w:p>
    <w:p w:rsidR="008A0770" w:rsidRPr="000C5FAE" w:rsidRDefault="008A0770" w:rsidP="008A077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C5FAE">
        <w:rPr>
          <w:sz w:val="28"/>
          <w:szCs w:val="28"/>
        </w:rPr>
        <w:t xml:space="preserve">4. </w:t>
      </w:r>
      <w:r w:rsidRPr="000C5FAE">
        <w:rPr>
          <w:color w:val="000000"/>
          <w:sz w:val="28"/>
          <w:szCs w:val="28"/>
        </w:rPr>
        <w:t xml:space="preserve">Экспертиза проводится на основании утверждаемого уполномоченным органом плана проведения экспертизы НПА (далее – план экспертизы). План экспертизы </w:t>
      </w:r>
      <w:r w:rsidRPr="000C5FAE">
        <w:rPr>
          <w:sz w:val="28"/>
          <w:szCs w:val="28"/>
        </w:rPr>
        <w:t>формируется на календарный год не позднее января текущего календарного года и утверждается распоряжением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0C5FAE">
        <w:rPr>
          <w:sz w:val="28"/>
          <w:szCs w:val="28"/>
        </w:rPr>
        <w:t>» Смоленской области. Утвержденный план экспертизы размещается</w:t>
      </w:r>
      <w:r w:rsidRPr="000C5FAE">
        <w:rPr>
          <w:color w:val="000000"/>
          <w:sz w:val="28"/>
          <w:szCs w:val="28"/>
        </w:rPr>
        <w:t xml:space="preserve"> на </w:t>
      </w:r>
      <w:r w:rsidRPr="000C5FAE">
        <w:rPr>
          <w:sz w:val="28"/>
          <w:szCs w:val="28"/>
        </w:rPr>
        <w:t>официальном сайте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0C5FAE">
        <w:rPr>
          <w:sz w:val="28"/>
          <w:szCs w:val="28"/>
        </w:rPr>
        <w:t>» Смоленской области</w:t>
      </w:r>
      <w:r w:rsidRPr="000C5FAE">
        <w:rPr>
          <w:b/>
          <w:sz w:val="28"/>
          <w:szCs w:val="28"/>
        </w:rPr>
        <w:t xml:space="preserve"> </w:t>
      </w:r>
      <w:r w:rsidRPr="000C5FAE">
        <w:rPr>
          <w:sz w:val="28"/>
          <w:szCs w:val="28"/>
        </w:rPr>
        <w:t xml:space="preserve">в сети Интернет </w:t>
      </w:r>
      <w:r w:rsidRPr="000C5FAE">
        <w:rPr>
          <w:color w:val="000000"/>
          <w:sz w:val="28"/>
          <w:szCs w:val="28"/>
        </w:rPr>
        <w:t>и направляется для сведения разработчикам муниципальных нормативных правовых актов, включенных в план экспертизы.</w:t>
      </w:r>
    </w:p>
    <w:p w:rsidR="008A0770" w:rsidRPr="000C5FAE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5FAE">
        <w:rPr>
          <w:rFonts w:ascii="Times New Roman" w:hAnsi="Times New Roman"/>
          <w:color w:val="000000"/>
          <w:sz w:val="28"/>
          <w:szCs w:val="28"/>
        </w:rPr>
        <w:t>Срок размещения и направления плана экспертизы составляет не более трех рабочих дней.</w:t>
      </w:r>
    </w:p>
    <w:p w:rsidR="008A0770" w:rsidRPr="000C5FAE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5FAE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0C5FAE">
        <w:rPr>
          <w:rFonts w:ascii="Times New Roman" w:hAnsi="Times New Roman"/>
          <w:color w:val="000000"/>
          <w:sz w:val="28"/>
          <w:szCs w:val="28"/>
        </w:rPr>
        <w:t>В план экспертизы включаются НПА, в отношении которых имеются сведения, указывающие, что положения НПА могут создавать условия, необоснованно затрудняющие осуществление предпринимательской и инвестиционной деятельности.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экспертизы формируется </w:t>
      </w:r>
      <w:r w:rsidRPr="00296FA7">
        <w:rPr>
          <w:rFonts w:ascii="Times New Roman" w:hAnsi="Times New Roman"/>
          <w:sz w:val="28"/>
          <w:szCs w:val="28"/>
        </w:rPr>
        <w:t xml:space="preserve">на основании предложений о проведении экспертизы, поступивших в </w:t>
      </w:r>
      <w:r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296FA7">
        <w:rPr>
          <w:rFonts w:ascii="Times New Roman" w:hAnsi="Times New Roman"/>
          <w:sz w:val="28"/>
          <w:szCs w:val="28"/>
        </w:rPr>
        <w:t>от органов местного самоуправления муниципальных образований Смоленской области</w:t>
      </w:r>
      <w:r>
        <w:rPr>
          <w:rFonts w:ascii="Times New Roman" w:hAnsi="Times New Roman"/>
          <w:sz w:val="28"/>
          <w:szCs w:val="28"/>
        </w:rPr>
        <w:t xml:space="preserve"> или их структурных подразделений</w:t>
      </w:r>
      <w:r w:rsidRPr="00296FA7">
        <w:rPr>
          <w:rFonts w:ascii="Times New Roman" w:hAnsi="Times New Roman"/>
          <w:sz w:val="28"/>
          <w:szCs w:val="28"/>
        </w:rPr>
        <w:t>, научно-исследовательских, общественных и иных организаций, субъектов предпринимательской и инвестиционной деятельности, их ассоциаций и союзов, иных лиц, а также</w:t>
      </w:r>
      <w:r>
        <w:rPr>
          <w:rFonts w:ascii="Times New Roman" w:hAnsi="Times New Roman"/>
          <w:sz w:val="28"/>
          <w:szCs w:val="28"/>
        </w:rPr>
        <w:t xml:space="preserve"> от Министерства экономического развития Смоленской области (уполномоченный орган исполнительной власти Смоленской области в сфере ОРВ проектов областных нормативных правовых актов), Уполномоченного по защите прав предпринимателей в Смоленской области, </w:t>
      </w:r>
      <w:r w:rsidRPr="005B7A88">
        <w:rPr>
          <w:rFonts w:ascii="Times New Roman" w:hAnsi="Times New Roman"/>
          <w:sz w:val="28"/>
          <w:szCs w:val="28"/>
        </w:rPr>
        <w:t>а также по инициативе уполномоченного органа.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 w:rsidRPr="005B3F50">
        <w:rPr>
          <w:rFonts w:ascii="Times New Roman" w:hAnsi="Times New Roman"/>
          <w:color w:val="000000"/>
          <w:sz w:val="28"/>
          <w:szCs w:val="28"/>
        </w:rPr>
        <w:t>плана</w:t>
      </w:r>
      <w:r>
        <w:rPr>
          <w:rFonts w:ascii="Times New Roman" w:hAnsi="Times New Roman"/>
          <w:color w:val="000000"/>
          <w:sz w:val="28"/>
          <w:szCs w:val="28"/>
        </w:rPr>
        <w:t xml:space="preserve"> экспертизы представлена в Приложении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F542C4">
        <w:rPr>
          <w:rFonts w:ascii="Times New Roman" w:hAnsi="Times New Roman"/>
          <w:color w:val="000000"/>
          <w:sz w:val="28"/>
          <w:szCs w:val="28"/>
        </w:rPr>
        <w:t xml:space="preserve"> 1 </w:t>
      </w:r>
      <w:r>
        <w:rPr>
          <w:rFonts w:ascii="Times New Roman" w:hAnsi="Times New Roman"/>
          <w:color w:val="000000"/>
          <w:sz w:val="28"/>
          <w:szCs w:val="28"/>
        </w:rPr>
        <w:t>к настоящему Порядку.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Проведение экспертизы НПА осуществляется в следующие этапы: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формирование ежегодного плана экспертизы;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проведение публичных консультаций по НПА;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подготовка заключения об экспертизе.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B7A88">
        <w:rPr>
          <w:rFonts w:ascii="Times New Roman" w:hAnsi="Times New Roman"/>
          <w:sz w:val="28"/>
          <w:szCs w:val="28"/>
        </w:rPr>
        <w:t>. Экспертиза проводится на предмет наличия в НПА положений, которые: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содержат</w:t>
      </w:r>
      <w:r w:rsidRPr="00296FA7">
        <w:rPr>
          <w:rFonts w:ascii="Times New Roman" w:hAnsi="Times New Roman"/>
          <w:sz w:val="28"/>
          <w:szCs w:val="28"/>
        </w:rPr>
        <w:t xml:space="preserve"> избыточные обязанности, запреты и ограничения для субъектов предпринимательской и инвестиционной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способствуют</w:t>
      </w:r>
      <w:r w:rsidRPr="00296FA7">
        <w:rPr>
          <w:rFonts w:ascii="Times New Roman" w:hAnsi="Times New Roman"/>
          <w:sz w:val="28"/>
          <w:szCs w:val="28"/>
        </w:rPr>
        <w:t xml:space="preserve"> возникновению необоснованных расходов, снижению доходов субъектов предпринимательской и инвестиционной деятельности;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способствуют</w:t>
      </w:r>
      <w:r w:rsidRPr="00296FA7">
        <w:rPr>
          <w:rFonts w:ascii="Times New Roman" w:hAnsi="Times New Roman"/>
          <w:sz w:val="28"/>
          <w:szCs w:val="28"/>
        </w:rPr>
        <w:t xml:space="preserve"> возникновению необоснованных расходов, сн</w:t>
      </w:r>
      <w:r>
        <w:rPr>
          <w:rFonts w:ascii="Times New Roman" w:hAnsi="Times New Roman"/>
          <w:sz w:val="28"/>
          <w:szCs w:val="28"/>
        </w:rPr>
        <w:t>ижению доходов местного бюджета.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5B7A88">
        <w:rPr>
          <w:rFonts w:ascii="Times New Roman" w:hAnsi="Times New Roman"/>
          <w:sz w:val="28"/>
          <w:szCs w:val="28"/>
        </w:rPr>
        <w:t>При проведении мониторинга факти</w:t>
      </w:r>
      <w:r>
        <w:rPr>
          <w:rFonts w:ascii="Times New Roman" w:hAnsi="Times New Roman"/>
          <w:sz w:val="28"/>
          <w:szCs w:val="28"/>
        </w:rPr>
        <w:t>ческого воздействия НПА оценивае</w:t>
      </w:r>
      <w:r w:rsidRPr="005B7A88">
        <w:rPr>
          <w:rFonts w:ascii="Times New Roman" w:hAnsi="Times New Roman"/>
          <w:sz w:val="28"/>
          <w:szCs w:val="28"/>
        </w:rPr>
        <w:t>тся достижение целей регулирующего воздействия НПА, а также фактические положительные и отрицательные последствия установленного местного регулирования с использованием количественных методов.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7A88">
        <w:rPr>
          <w:rFonts w:ascii="Times New Roman" w:hAnsi="Times New Roman"/>
          <w:sz w:val="28"/>
          <w:szCs w:val="28"/>
        </w:rPr>
        <w:t xml:space="preserve">. Срок проведения экспертизы не должен превышать </w:t>
      </w:r>
      <w:r>
        <w:rPr>
          <w:rFonts w:ascii="Times New Roman" w:hAnsi="Times New Roman"/>
          <w:sz w:val="28"/>
          <w:szCs w:val="28"/>
        </w:rPr>
        <w:t>трех</w:t>
      </w:r>
      <w:r w:rsidRPr="005B7A88">
        <w:rPr>
          <w:rFonts w:ascii="Times New Roman" w:hAnsi="Times New Roman"/>
          <w:sz w:val="28"/>
          <w:szCs w:val="28"/>
        </w:rPr>
        <w:t xml:space="preserve"> месяцев </w:t>
      </w:r>
      <w:r w:rsidRPr="00296FA7">
        <w:rPr>
          <w:rFonts w:ascii="Times New Roman" w:hAnsi="Times New Roman"/>
          <w:sz w:val="28"/>
          <w:szCs w:val="28"/>
        </w:rPr>
        <w:t xml:space="preserve">в отношении каждого </w:t>
      </w:r>
      <w:r>
        <w:rPr>
          <w:rFonts w:ascii="Times New Roman" w:hAnsi="Times New Roman"/>
          <w:sz w:val="28"/>
          <w:szCs w:val="28"/>
        </w:rPr>
        <w:t xml:space="preserve">НПА, включенного </w:t>
      </w:r>
      <w:r w:rsidRPr="00296FA7">
        <w:rPr>
          <w:rFonts w:ascii="Times New Roman" w:hAnsi="Times New Roman"/>
          <w:sz w:val="28"/>
          <w:szCs w:val="28"/>
        </w:rPr>
        <w:t>в план</w:t>
      </w:r>
      <w:r>
        <w:rPr>
          <w:rFonts w:ascii="Times New Roman" w:hAnsi="Times New Roman"/>
          <w:sz w:val="28"/>
          <w:szCs w:val="28"/>
        </w:rPr>
        <w:t xml:space="preserve"> экспертизы</w:t>
      </w:r>
      <w:r w:rsidRPr="005B7A88">
        <w:rPr>
          <w:rFonts w:ascii="Times New Roman" w:hAnsi="Times New Roman"/>
          <w:sz w:val="28"/>
          <w:szCs w:val="28"/>
        </w:rPr>
        <w:t>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5B7A88">
        <w:rPr>
          <w:rFonts w:ascii="Times New Roman" w:hAnsi="Times New Roman"/>
          <w:sz w:val="28"/>
          <w:szCs w:val="28"/>
        </w:rPr>
        <w:t>. В ходе экспертизы проводятся публичные консультации в целях учета мнения субъектов предпринимательской и инвестиционно</w:t>
      </w:r>
      <w:r>
        <w:rPr>
          <w:rFonts w:ascii="Times New Roman" w:hAnsi="Times New Roman"/>
          <w:sz w:val="28"/>
          <w:szCs w:val="28"/>
        </w:rPr>
        <w:t>й деятельности, исследования</w:t>
      </w:r>
      <w:r w:rsidRPr="005B7A88">
        <w:rPr>
          <w:rFonts w:ascii="Times New Roman" w:hAnsi="Times New Roman"/>
          <w:sz w:val="28"/>
          <w:szCs w:val="28"/>
        </w:rPr>
        <w:t xml:space="preserve"> НПА на предмет наличия положений, указанных в </w:t>
      </w:r>
      <w:r>
        <w:rPr>
          <w:rFonts w:ascii="Times New Roman" w:hAnsi="Times New Roman"/>
          <w:sz w:val="28"/>
          <w:szCs w:val="28"/>
        </w:rPr>
        <w:t xml:space="preserve">пунктах </w:t>
      </w:r>
      <w:hyperlink w:anchor="Par48" w:tooltip="6. Экспертиза проводится на предмет наличия в НПА положений, которые:" w:history="1">
        <w:r>
          <w:rPr>
            <w:rFonts w:ascii="Times New Roman" w:hAnsi="Times New Roman"/>
            <w:color w:val="000000"/>
            <w:sz w:val="28"/>
            <w:szCs w:val="28"/>
          </w:rPr>
          <w:t>7</w:t>
        </w:r>
      </w:hyperlink>
      <w:r w:rsidRPr="005B7A8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8 </w:t>
      </w:r>
      <w:r w:rsidRPr="005B7A88">
        <w:rPr>
          <w:rFonts w:ascii="Times New Roman" w:hAnsi="Times New Roman"/>
          <w:sz w:val="28"/>
          <w:szCs w:val="28"/>
        </w:rPr>
        <w:t>настоящего Порядка, а также на предмет целесообразности отмены или изменения НПА или его отдельных положений.</w:t>
      </w:r>
    </w:p>
    <w:p w:rsidR="008A0770" w:rsidRPr="00A70BDB" w:rsidRDefault="00A30C81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w:anchor="Par115" w:tooltip="                                УВЕДОМЛЕНИЕ" w:history="1">
        <w:r w:rsidR="008A0770" w:rsidRPr="00A70BDB">
          <w:rPr>
            <w:rFonts w:ascii="Times New Roman" w:hAnsi="Times New Roman"/>
            <w:color w:val="000000"/>
            <w:sz w:val="28"/>
            <w:szCs w:val="28"/>
          </w:rPr>
          <w:t>Уведомление</w:t>
        </w:r>
      </w:hyperlink>
      <w:r w:rsidR="008A0770" w:rsidRPr="00A70BDB">
        <w:rPr>
          <w:rFonts w:ascii="Times New Roman" w:hAnsi="Times New Roman"/>
          <w:sz w:val="28"/>
          <w:szCs w:val="28"/>
        </w:rPr>
        <w:t xml:space="preserve"> о проведении публичных консультаций в рамках проведения экспертизы с приложением НПА, в отношении которого проводится экспертиза, и</w:t>
      </w:r>
    </w:p>
    <w:p w:rsidR="008A0770" w:rsidRDefault="008A0770" w:rsidP="008A077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опросной</w:t>
      </w:r>
      <w:r w:rsidRPr="005B7A88">
        <w:rPr>
          <w:rFonts w:ascii="Times New Roman" w:hAnsi="Times New Roman"/>
          <w:sz w:val="28"/>
          <w:szCs w:val="28"/>
        </w:rPr>
        <w:t xml:space="preserve"> </w:t>
      </w:r>
      <w:hyperlink w:anchor="Par153" w:tooltip="                               Опросный лист" w:history="1">
        <w:r>
          <w:rPr>
            <w:rFonts w:ascii="Times New Roman" w:hAnsi="Times New Roman"/>
            <w:color w:val="000000"/>
            <w:sz w:val="28"/>
            <w:szCs w:val="28"/>
          </w:rPr>
          <w:t>лист</w:t>
        </w:r>
      </w:hyperlink>
      <w:r w:rsidRPr="005B7A88">
        <w:rPr>
          <w:rFonts w:ascii="Times New Roman" w:hAnsi="Times New Roman"/>
          <w:sz w:val="28"/>
          <w:szCs w:val="28"/>
        </w:rPr>
        <w:t xml:space="preserve"> размещается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округ»  Смоленской области в сети Интернет.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>
        <w:rPr>
          <w:rFonts w:ascii="Times New Roman" w:hAnsi="Times New Roman"/>
          <w:color w:val="000000"/>
          <w:sz w:val="28"/>
          <w:szCs w:val="28"/>
        </w:rPr>
        <w:t xml:space="preserve">уведомления о проведении публичных консультаций представлена в Приложении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F542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настоящему Порядку.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>
        <w:rPr>
          <w:rFonts w:ascii="Times New Roman" w:hAnsi="Times New Roman"/>
          <w:color w:val="000000"/>
          <w:sz w:val="28"/>
          <w:szCs w:val="28"/>
        </w:rPr>
        <w:t xml:space="preserve">опросного листа представлена в Приложении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F542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настоящему Порядку.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A88">
        <w:rPr>
          <w:rFonts w:ascii="Times New Roman" w:hAnsi="Times New Roman"/>
          <w:sz w:val="28"/>
          <w:szCs w:val="28"/>
        </w:rPr>
        <w:lastRenderedPageBreak/>
        <w:t>По результатам проведения публичных консультаций уполномоченный орган подготавливает справку, в которой отражаются все предложения, замечания и мнения, поступившие в установленный срок в письменной или электронной форме и относящиеся к предмету публичных консультаций, а также аргументация относительно их учета или отклонения.</w:t>
      </w:r>
    </w:p>
    <w:p w:rsidR="008A0770" w:rsidRDefault="00A30C81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w:anchor="Par223" w:tooltip="                                  Справка" w:history="1">
        <w:r w:rsidR="008A0770" w:rsidRPr="00DB1D88">
          <w:rPr>
            <w:rFonts w:ascii="Times New Roman" w:hAnsi="Times New Roman"/>
            <w:color w:val="000000"/>
            <w:sz w:val="28"/>
            <w:szCs w:val="28"/>
          </w:rPr>
          <w:t>Справка</w:t>
        </w:r>
      </w:hyperlink>
      <w:r w:rsidR="008A0770" w:rsidRPr="005B7A88">
        <w:rPr>
          <w:rFonts w:ascii="Times New Roman" w:hAnsi="Times New Roman"/>
          <w:sz w:val="28"/>
          <w:szCs w:val="28"/>
        </w:rPr>
        <w:t xml:space="preserve"> о проведении публичных консультаций оформляется на бланке </w:t>
      </w:r>
      <w:r w:rsidR="008A0770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 w:rsidR="008A0770">
        <w:rPr>
          <w:rFonts w:ascii="Times New Roman" w:hAnsi="Times New Roman"/>
          <w:sz w:val="28"/>
          <w:szCs w:val="28"/>
        </w:rPr>
        <w:t>Шумячский</w:t>
      </w:r>
      <w:proofErr w:type="spellEnd"/>
      <w:r w:rsidR="008A0770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и подписывается </w:t>
      </w:r>
      <w:r w:rsidR="008A0770" w:rsidRPr="005B7A88">
        <w:rPr>
          <w:rFonts w:ascii="Times New Roman" w:hAnsi="Times New Roman"/>
          <w:sz w:val="28"/>
          <w:szCs w:val="28"/>
        </w:rPr>
        <w:t xml:space="preserve">руководителем. 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A88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трех</w:t>
      </w:r>
      <w:r w:rsidRPr="005B7A88">
        <w:rPr>
          <w:rFonts w:ascii="Times New Roman" w:hAnsi="Times New Roman"/>
          <w:sz w:val="28"/>
          <w:szCs w:val="28"/>
        </w:rPr>
        <w:t xml:space="preserve"> рабочих дней после подписания справка о проведении публичных консультаций размещается </w:t>
      </w:r>
      <w:r w:rsidRPr="0089200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892003">
        <w:rPr>
          <w:rFonts w:ascii="Times New Roman" w:hAnsi="Times New Roman"/>
          <w:sz w:val="28"/>
          <w:szCs w:val="28"/>
        </w:rPr>
        <w:t xml:space="preserve">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 w:rsidRPr="00FD14B9">
        <w:rPr>
          <w:rFonts w:ascii="Times New Roman" w:hAnsi="Times New Roman"/>
          <w:sz w:val="28"/>
          <w:szCs w:val="28"/>
        </w:rPr>
        <w:t>» Смоленской области</w:t>
      </w:r>
      <w:r w:rsidRPr="00892003">
        <w:rPr>
          <w:rFonts w:ascii="Times New Roman" w:hAnsi="Times New Roman"/>
          <w:b/>
          <w:sz w:val="28"/>
          <w:szCs w:val="28"/>
        </w:rPr>
        <w:t xml:space="preserve"> </w:t>
      </w:r>
      <w:r w:rsidRPr="000A429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сети Интернет. Форма </w:t>
      </w:r>
      <w:hyperlink w:anchor="Par223" w:tooltip="                                  Справка" w:history="1">
        <w:r>
          <w:rPr>
            <w:rFonts w:ascii="Times New Roman" w:hAnsi="Times New Roman"/>
            <w:color w:val="000000"/>
            <w:sz w:val="28"/>
            <w:szCs w:val="28"/>
          </w:rPr>
          <w:t>справки</w:t>
        </w:r>
      </w:hyperlink>
      <w:r w:rsidRPr="005B7A88">
        <w:rPr>
          <w:rFonts w:ascii="Times New Roman" w:hAnsi="Times New Roman"/>
          <w:sz w:val="28"/>
          <w:szCs w:val="28"/>
        </w:rPr>
        <w:t xml:space="preserve"> о проведении публичных консультаций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представлена в Приложении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4</w:t>
      </w:r>
      <w:r w:rsidRPr="00F542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настоящему Порядку.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B7A88">
        <w:rPr>
          <w:rFonts w:ascii="Times New Roman" w:hAnsi="Times New Roman"/>
          <w:sz w:val="28"/>
          <w:szCs w:val="28"/>
        </w:rPr>
        <w:t xml:space="preserve">11. По результатам экспертизы составляется </w:t>
      </w:r>
      <w:hyperlink w:anchor="Par257" w:tooltip="Заключение" w:history="1">
        <w:r w:rsidRPr="00E02238">
          <w:rPr>
            <w:rFonts w:ascii="Times New Roman" w:hAnsi="Times New Roman"/>
            <w:color w:val="000000"/>
            <w:sz w:val="28"/>
            <w:szCs w:val="28"/>
          </w:rPr>
          <w:t>заключение</w:t>
        </w:r>
      </w:hyperlink>
      <w:r w:rsidRPr="005B7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экспертизе.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>
        <w:rPr>
          <w:rFonts w:ascii="Times New Roman" w:hAnsi="Times New Roman"/>
          <w:color w:val="000000"/>
          <w:sz w:val="28"/>
          <w:szCs w:val="28"/>
        </w:rPr>
        <w:t>заключения об экспертизе</w:t>
      </w:r>
      <w:r w:rsidRPr="005B7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представлена в Приложении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5</w:t>
      </w:r>
      <w:r w:rsidRPr="00F542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настоящему Порядку.</w:t>
      </w:r>
    </w:p>
    <w:p w:rsidR="008A0770" w:rsidRPr="000C5FAE" w:rsidRDefault="008A0770" w:rsidP="008A07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FAE">
        <w:rPr>
          <w:sz w:val="28"/>
          <w:szCs w:val="28"/>
        </w:rPr>
        <w:t>В заключении об экспертизе указываются сведения о выявленных положениях НПА,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 обоснование сделанных выводов; информация о достижении заявленных целей регулирования; о положительных и отрицательных последствиях действия НПА; о выгодах и издержках, рассчитанных с использованием количественных методов; о результатах проведения публичных консультаций, включая позиции участников публичных консультаций; а также предложения об отмене или изменении НПА или его отдельных положений.</w:t>
      </w:r>
    </w:p>
    <w:p w:rsidR="008A0770" w:rsidRPr="000C5FAE" w:rsidRDefault="008A0770" w:rsidP="008A07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FAE">
        <w:rPr>
          <w:sz w:val="28"/>
          <w:szCs w:val="28"/>
        </w:rPr>
        <w:t xml:space="preserve">12. Заключение об экспертизе подписывается руководителем уполномоченного органа в срок не позднее последнего дня проведения экспертизы НПА.  </w:t>
      </w:r>
    </w:p>
    <w:p w:rsidR="008A0770" w:rsidRPr="000C5FAE" w:rsidRDefault="008A0770" w:rsidP="008A07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FAE">
        <w:rPr>
          <w:sz w:val="28"/>
          <w:szCs w:val="28"/>
        </w:rPr>
        <w:t xml:space="preserve">13. В течение трех рабочих дней после подписания заключение об экспертизе направляется структурному подразделению Администрации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0C5FAE">
        <w:rPr>
          <w:sz w:val="28"/>
          <w:szCs w:val="28"/>
        </w:rPr>
        <w:t>» Смоленской области, принявшему НПА, и органу (лицу), обратившемуся с предложением о проведении экспертизы данного НПА.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5B7A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течение трех рабочих дней после подписания заключение об экспертизе, НПА и справка о проведении публичных консультаций (при наличии) размещаю</w:t>
      </w:r>
      <w:r w:rsidRPr="005B7A8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в сети Интернет.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Структурное подразделение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округ» Смоленской области,</w:t>
      </w:r>
      <w:r w:rsidRPr="00296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принявшее</w:t>
      </w:r>
      <w:r w:rsidRPr="00296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НПА</w:t>
      </w:r>
      <w:r w:rsidRPr="005B7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пяти</w:t>
      </w:r>
      <w:r w:rsidRPr="005B7A88">
        <w:rPr>
          <w:rFonts w:ascii="Times New Roman" w:hAnsi="Times New Roman"/>
          <w:sz w:val="28"/>
          <w:szCs w:val="28"/>
        </w:rPr>
        <w:t xml:space="preserve"> рабочих дней после получения заключения </w:t>
      </w:r>
      <w:r>
        <w:rPr>
          <w:rFonts w:ascii="Times New Roman" w:hAnsi="Times New Roman"/>
          <w:sz w:val="28"/>
          <w:szCs w:val="28"/>
        </w:rPr>
        <w:t xml:space="preserve">об экспертизе </w:t>
      </w:r>
      <w:r w:rsidRPr="005B7A88">
        <w:rPr>
          <w:rFonts w:ascii="Times New Roman" w:hAnsi="Times New Roman"/>
          <w:sz w:val="28"/>
          <w:szCs w:val="28"/>
        </w:rPr>
        <w:t>направляет в уполномоченный орган один из следующих документов:</w:t>
      </w:r>
    </w:p>
    <w:p w:rsidR="0069781B" w:rsidRDefault="008A0770" w:rsidP="008A07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5FAE">
        <w:rPr>
          <w:rFonts w:ascii="Times New Roman" w:hAnsi="Times New Roman"/>
          <w:sz w:val="28"/>
          <w:szCs w:val="28"/>
        </w:rPr>
        <w:t>- в случае согласия с выводами, указанными в заключении об экспертизе, –информацию о принимаемых мерах по устранению замечаний, при этом учет</w:t>
      </w:r>
    </w:p>
    <w:p w:rsidR="0069781B" w:rsidRDefault="0069781B" w:rsidP="0069781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A0770" w:rsidRPr="000C5FAE" w:rsidRDefault="008A0770" w:rsidP="006978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0C5FAE">
        <w:rPr>
          <w:rFonts w:ascii="Times New Roman" w:hAnsi="Times New Roman"/>
          <w:sz w:val="28"/>
          <w:szCs w:val="28"/>
        </w:rPr>
        <w:lastRenderedPageBreak/>
        <w:t>выводов, содержащихся в указанном заключении, является обязательным;</w:t>
      </w:r>
    </w:p>
    <w:p w:rsidR="008A0770" w:rsidRPr="000C5FAE" w:rsidRDefault="008A0770" w:rsidP="008A07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FAE">
        <w:rPr>
          <w:sz w:val="28"/>
          <w:szCs w:val="28"/>
        </w:rPr>
        <w:t>- в случае несогласия с выводами, указанными в заключении об экспертизе, – информацию, содержащую перечень разногласий, с приложением обоснования таких разногласий.</w:t>
      </w:r>
    </w:p>
    <w:p w:rsidR="008A0770" w:rsidRPr="000C5FAE" w:rsidRDefault="008A0770" w:rsidP="008A0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FAE">
        <w:rPr>
          <w:sz w:val="28"/>
          <w:szCs w:val="28"/>
        </w:rPr>
        <w:t>16. Разрешение не устраненных разногласий рассматривается в рамках рабочей группы по оценке регулирующего воздействия проектов муниципальных НПА и экспертизе муниципальных НПА, на основании рассмотрения муниципального НПА, заключения об экспертизе и перечня разногласий, представленных разработчиком в уполномоченный орган</w:t>
      </w: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8A0770" w:rsidTr="00717C17">
        <w:trPr>
          <w:trHeight w:val="2036"/>
        </w:trPr>
        <w:tc>
          <w:tcPr>
            <w:tcW w:w="4786" w:type="dxa"/>
          </w:tcPr>
          <w:p w:rsidR="008A0770" w:rsidRPr="004A0DFF" w:rsidRDefault="008A0770" w:rsidP="00717C17">
            <w:pPr>
              <w:pStyle w:val="ConsPlusNormal"/>
              <w:tabs>
                <w:tab w:val="left" w:pos="567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A0770" w:rsidRPr="004A0DFF" w:rsidRDefault="008A0770" w:rsidP="00717C17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DFF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A0770" w:rsidRDefault="008A0770" w:rsidP="00717C17">
            <w:pPr>
              <w:pStyle w:val="ConsPlusNormal"/>
              <w:tabs>
                <w:tab w:val="left" w:pos="56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DFF">
              <w:rPr>
                <w:rFonts w:ascii="Times New Roman" w:hAnsi="Times New Roman"/>
                <w:sz w:val="28"/>
                <w:szCs w:val="28"/>
              </w:rPr>
              <w:t>к Порядку муниципального образо</w:t>
            </w:r>
            <w:r>
              <w:rPr>
                <w:rFonts w:ascii="Times New Roman" w:hAnsi="Times New Roman"/>
                <w:sz w:val="28"/>
                <w:szCs w:val="28"/>
              </w:rPr>
              <w:t>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  <w:r w:rsidRPr="004A0DFF">
              <w:rPr>
                <w:rFonts w:ascii="Times New Roman" w:hAnsi="Times New Roman"/>
                <w:sz w:val="28"/>
                <w:szCs w:val="28"/>
              </w:rPr>
              <w:t xml:space="preserve">» Смоленской области </w:t>
            </w:r>
          </w:p>
          <w:p w:rsidR="008A0770" w:rsidRPr="004A0DFF" w:rsidRDefault="008A0770" w:rsidP="00717C17">
            <w:pPr>
              <w:pStyle w:val="ConsPlusNormal"/>
              <w:tabs>
                <w:tab w:val="left" w:pos="56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0770" w:rsidRDefault="008A0770" w:rsidP="008A0770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8A0770" w:rsidRDefault="008A0770" w:rsidP="008A0770">
      <w:pPr>
        <w:spacing w:line="216" w:lineRule="auto"/>
        <w:jc w:val="center"/>
        <w:rPr>
          <w:b/>
          <w:szCs w:val="28"/>
        </w:rPr>
      </w:pPr>
    </w:p>
    <w:p w:rsidR="008A0770" w:rsidRPr="0007420B" w:rsidRDefault="008A0770" w:rsidP="008A0770">
      <w:pPr>
        <w:spacing w:line="216" w:lineRule="auto"/>
        <w:jc w:val="center"/>
        <w:rPr>
          <w:sz w:val="28"/>
          <w:szCs w:val="28"/>
        </w:rPr>
      </w:pPr>
      <w:r w:rsidRPr="0007420B">
        <w:rPr>
          <w:b/>
          <w:sz w:val="28"/>
          <w:szCs w:val="28"/>
        </w:rPr>
        <w:t xml:space="preserve">План </w:t>
      </w:r>
    </w:p>
    <w:p w:rsidR="008A0770" w:rsidRPr="0007420B" w:rsidRDefault="008A0770" w:rsidP="008A0770">
      <w:pPr>
        <w:spacing w:line="216" w:lineRule="auto"/>
        <w:jc w:val="center"/>
        <w:rPr>
          <w:b/>
          <w:sz w:val="28"/>
          <w:szCs w:val="28"/>
        </w:rPr>
      </w:pPr>
      <w:r w:rsidRPr="0007420B">
        <w:rPr>
          <w:b/>
          <w:sz w:val="28"/>
          <w:szCs w:val="28"/>
        </w:rPr>
        <w:t>проведения экспертизы муниципальных нормативных правовых актов</w:t>
      </w:r>
    </w:p>
    <w:p w:rsidR="008A0770" w:rsidRDefault="008A0770" w:rsidP="008A0770">
      <w:pPr>
        <w:spacing w:line="216" w:lineRule="auto"/>
        <w:jc w:val="center"/>
        <w:rPr>
          <w:b/>
          <w:szCs w:val="28"/>
        </w:rPr>
      </w:pPr>
      <w:r w:rsidRPr="0007420B">
        <w:rPr>
          <w:b/>
          <w:sz w:val="28"/>
          <w:szCs w:val="28"/>
        </w:rPr>
        <w:t>на _________ год</w:t>
      </w:r>
    </w:p>
    <w:p w:rsidR="008A0770" w:rsidRDefault="008A0770" w:rsidP="008A0770">
      <w:pPr>
        <w:spacing w:line="216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2796"/>
        <w:gridCol w:w="1073"/>
        <w:gridCol w:w="1586"/>
        <w:gridCol w:w="2796"/>
      </w:tblGrid>
      <w:tr w:rsidR="008A0770" w:rsidTr="00717C17">
        <w:trPr>
          <w:trHeight w:val="2036"/>
        </w:trPr>
        <w:tc>
          <w:tcPr>
            <w:tcW w:w="1342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796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муниципального нормативного правового акта</w:t>
            </w:r>
          </w:p>
        </w:tc>
        <w:tc>
          <w:tcPr>
            <w:tcW w:w="2659" w:type="dxa"/>
            <w:gridSpan w:val="2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экспертизы*</w:t>
            </w:r>
          </w:p>
        </w:tc>
        <w:tc>
          <w:tcPr>
            <w:tcW w:w="2796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szCs w:val="28"/>
              </w:rPr>
              <w:t>Шумячский</w:t>
            </w:r>
            <w:proofErr w:type="spellEnd"/>
            <w:r>
              <w:rPr>
                <w:szCs w:val="28"/>
              </w:rPr>
              <w:t xml:space="preserve"> муниципальный округ»  Смоленской области или его структурное подразделение, являющиеся разработчиком муниципального нормативного правового акта</w:t>
            </w:r>
          </w:p>
        </w:tc>
      </w:tr>
      <w:tr w:rsidR="008A0770" w:rsidTr="00717C17">
        <w:tc>
          <w:tcPr>
            <w:tcW w:w="1342" w:type="dxa"/>
          </w:tcPr>
          <w:p w:rsidR="008A0770" w:rsidRDefault="008A0770" w:rsidP="00717C17">
            <w:pPr>
              <w:rPr>
                <w:szCs w:val="28"/>
              </w:rPr>
            </w:pPr>
          </w:p>
        </w:tc>
        <w:tc>
          <w:tcPr>
            <w:tcW w:w="2796" w:type="dxa"/>
          </w:tcPr>
          <w:p w:rsidR="008A0770" w:rsidRDefault="008A0770" w:rsidP="00717C17">
            <w:pPr>
              <w:rPr>
                <w:szCs w:val="28"/>
              </w:rPr>
            </w:pPr>
          </w:p>
        </w:tc>
        <w:tc>
          <w:tcPr>
            <w:tcW w:w="1073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начало</w:t>
            </w:r>
          </w:p>
        </w:tc>
        <w:tc>
          <w:tcPr>
            <w:tcW w:w="1586" w:type="dxa"/>
          </w:tcPr>
          <w:p w:rsidR="008A0770" w:rsidRDefault="008A0770" w:rsidP="00717C17">
            <w:pPr>
              <w:spacing w:line="216" w:lineRule="auto"/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окончание</w:t>
            </w:r>
          </w:p>
        </w:tc>
        <w:tc>
          <w:tcPr>
            <w:tcW w:w="2796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8A0770" w:rsidTr="00717C17">
        <w:tc>
          <w:tcPr>
            <w:tcW w:w="1342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796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073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586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2796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8A0770" w:rsidTr="00717C17">
        <w:tc>
          <w:tcPr>
            <w:tcW w:w="1342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2796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073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586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2796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</w:p>
        </w:tc>
      </w:tr>
    </w:tbl>
    <w:p w:rsidR="008A0770" w:rsidRDefault="008A0770" w:rsidP="008A0770">
      <w:pPr>
        <w:spacing w:line="216" w:lineRule="auto"/>
        <w:rPr>
          <w:b/>
          <w:szCs w:val="28"/>
        </w:rPr>
      </w:pPr>
      <w:r>
        <w:rPr>
          <w:b/>
          <w:szCs w:val="28"/>
        </w:rPr>
        <w:t>__________________</w:t>
      </w:r>
    </w:p>
    <w:p w:rsidR="008A0770" w:rsidRDefault="008A0770" w:rsidP="008A0770">
      <w:pPr>
        <w:spacing w:line="216" w:lineRule="auto"/>
        <w:rPr>
          <w:b/>
          <w:szCs w:val="28"/>
        </w:rPr>
      </w:pPr>
      <w:r>
        <w:rPr>
          <w:b/>
          <w:szCs w:val="28"/>
        </w:rPr>
        <w:t>*</w:t>
      </w:r>
      <w:r>
        <w:rPr>
          <w:szCs w:val="28"/>
        </w:rPr>
        <w:t xml:space="preserve"> срок проведения экспертизы  не должен превышать 3 месяца с даты начала проведения экспертизы</w:t>
      </w: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pStyle w:val="ConsPlusNormal"/>
        <w:tabs>
          <w:tab w:val="left" w:pos="5670"/>
          <w:tab w:val="left" w:pos="80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8A0770" w:rsidRDefault="008A0770" w:rsidP="008A0770">
      <w:pPr>
        <w:pStyle w:val="ConsPlusNormal"/>
        <w:tabs>
          <w:tab w:val="left" w:pos="5670"/>
          <w:tab w:val="left" w:pos="80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8A0770" w:rsidRDefault="008A0770" w:rsidP="008A0770">
      <w:pPr>
        <w:pStyle w:val="ConsPlusNormal"/>
        <w:tabs>
          <w:tab w:val="left" w:pos="5670"/>
          <w:tab w:val="left" w:pos="8020"/>
        </w:tabs>
        <w:rPr>
          <w:rFonts w:ascii="Times New Roman" w:hAnsi="Times New Roman"/>
          <w:sz w:val="28"/>
          <w:szCs w:val="28"/>
        </w:rPr>
      </w:pPr>
    </w:p>
    <w:p w:rsidR="008A0770" w:rsidRDefault="008A0770" w:rsidP="008A0770">
      <w:pPr>
        <w:pStyle w:val="ConsPlusNormal"/>
        <w:tabs>
          <w:tab w:val="left" w:pos="5670"/>
          <w:tab w:val="left" w:pos="8020"/>
        </w:tabs>
        <w:rPr>
          <w:rFonts w:ascii="Times New Roman" w:hAnsi="Times New Roman"/>
          <w:sz w:val="28"/>
          <w:szCs w:val="28"/>
        </w:rPr>
      </w:pPr>
    </w:p>
    <w:p w:rsidR="0069781B" w:rsidRDefault="0069781B" w:rsidP="008A0770">
      <w:pPr>
        <w:pStyle w:val="ConsPlusNormal"/>
        <w:tabs>
          <w:tab w:val="left" w:pos="5670"/>
          <w:tab w:val="left" w:pos="8020"/>
        </w:tabs>
        <w:rPr>
          <w:rFonts w:ascii="Times New Roman" w:hAnsi="Times New Roman"/>
          <w:sz w:val="28"/>
          <w:szCs w:val="28"/>
        </w:rPr>
      </w:pPr>
    </w:p>
    <w:p w:rsidR="008A0770" w:rsidRDefault="008A0770" w:rsidP="00AC2215">
      <w:pPr>
        <w:pStyle w:val="ConsPlusNormal"/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C2215" w:rsidTr="00AC2215">
        <w:tc>
          <w:tcPr>
            <w:tcW w:w="4814" w:type="dxa"/>
          </w:tcPr>
          <w:p w:rsidR="00AC2215" w:rsidRDefault="00AC2215" w:rsidP="008A0770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AC2215" w:rsidRPr="004A0DFF" w:rsidRDefault="00AC2215" w:rsidP="00AC2215">
            <w:pPr>
              <w:pStyle w:val="ConsPlusNormal"/>
              <w:tabs>
                <w:tab w:val="left" w:pos="5670"/>
                <w:tab w:val="left" w:pos="8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AC2215" w:rsidRDefault="00AC2215" w:rsidP="00AC2215">
            <w:pPr>
              <w:pStyle w:val="ConsPlusNormal"/>
              <w:tabs>
                <w:tab w:val="left" w:pos="56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DF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0DFF">
              <w:rPr>
                <w:rFonts w:ascii="Times New Roman" w:hAnsi="Times New Roman"/>
                <w:sz w:val="28"/>
                <w:szCs w:val="28"/>
              </w:rPr>
              <w:t>Порядку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0DFF">
              <w:rPr>
                <w:rFonts w:ascii="Times New Roman" w:hAnsi="Times New Roman"/>
                <w:sz w:val="28"/>
                <w:szCs w:val="28"/>
              </w:rPr>
              <w:t>образования «</w:t>
            </w:r>
            <w:proofErr w:type="spellStart"/>
            <w:r w:rsidRPr="004A0DFF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AC2215" w:rsidRDefault="00AC2215" w:rsidP="008A0770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0770" w:rsidRDefault="008A0770" w:rsidP="00AC2215">
      <w:pPr>
        <w:pStyle w:val="ConsPlusNormal"/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8A0770" w:rsidRDefault="008A0770" w:rsidP="008A0770">
      <w:pPr>
        <w:pStyle w:val="ConsPlusNormal"/>
        <w:tabs>
          <w:tab w:val="left" w:pos="5670"/>
        </w:tabs>
        <w:jc w:val="center"/>
        <w:rPr>
          <w:rFonts w:ascii="Times New Roman" w:hAnsi="Times New Roman"/>
          <w:sz w:val="28"/>
          <w:szCs w:val="28"/>
        </w:rPr>
      </w:pPr>
    </w:p>
    <w:p w:rsidR="008A0770" w:rsidRPr="000B13CE" w:rsidRDefault="008A0770" w:rsidP="008A0770">
      <w:pPr>
        <w:pStyle w:val="ConsPlusTitle"/>
        <w:jc w:val="both"/>
        <w:rPr>
          <w:b w:val="0"/>
          <w:noProof/>
          <w:szCs w:val="28"/>
        </w:rPr>
      </w:pPr>
      <w:r w:rsidRPr="000B13CE">
        <w:rPr>
          <w:b w:val="0"/>
          <w:noProof/>
          <w:szCs w:val="28"/>
        </w:rPr>
        <w:t>Бланк</w:t>
      </w:r>
      <w:r>
        <w:rPr>
          <w:b w:val="0"/>
          <w:noProof/>
          <w:szCs w:val="28"/>
        </w:rPr>
        <w:t xml:space="preserve">                                                                                                                                                Форма</w:t>
      </w:r>
    </w:p>
    <w:p w:rsidR="008A0770" w:rsidRPr="000B13CE" w:rsidRDefault="008A0770" w:rsidP="008A077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13CE">
        <w:rPr>
          <w:rFonts w:ascii="Times New Roman" w:hAnsi="Times New Roman"/>
          <w:b/>
          <w:sz w:val="28"/>
          <w:szCs w:val="28"/>
        </w:rPr>
        <w:t>УВЕДОМЛЕНИЕ</w:t>
      </w:r>
    </w:p>
    <w:p w:rsidR="008A0770" w:rsidRPr="000B13CE" w:rsidRDefault="008A0770" w:rsidP="008A077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13CE">
        <w:rPr>
          <w:rFonts w:ascii="Times New Roman" w:hAnsi="Times New Roman"/>
          <w:b/>
          <w:sz w:val="28"/>
          <w:szCs w:val="28"/>
        </w:rPr>
        <w:t xml:space="preserve">о проведении публичных консультаций </w:t>
      </w:r>
    </w:p>
    <w:p w:rsidR="008A0770" w:rsidRPr="000B13CE" w:rsidRDefault="008A0770" w:rsidP="008A077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13CE">
        <w:rPr>
          <w:rFonts w:ascii="Times New Roman" w:hAnsi="Times New Roman"/>
          <w:b/>
          <w:sz w:val="28"/>
          <w:szCs w:val="28"/>
        </w:rPr>
        <w:t>в рамках проведения экспертизы</w:t>
      </w:r>
    </w:p>
    <w:p w:rsidR="008A0770" w:rsidRDefault="008A0770" w:rsidP="008A0770">
      <w:pPr>
        <w:pStyle w:val="ConsPlusNormal"/>
        <w:ind w:firstLine="709"/>
        <w:jc w:val="center"/>
        <w:rPr>
          <w:rFonts w:ascii="Times New Roman" w:hAnsi="Times New Roman"/>
          <w:szCs w:val="28"/>
        </w:rPr>
      </w:pPr>
    </w:p>
    <w:p w:rsidR="008A0770" w:rsidRPr="005E375E" w:rsidRDefault="008A0770" w:rsidP="008A077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B13CE">
        <w:rPr>
          <w:rFonts w:ascii="Times New Roman" w:hAnsi="Times New Roman"/>
          <w:sz w:val="28"/>
          <w:szCs w:val="28"/>
        </w:rPr>
        <w:t>Настоящим</w:t>
      </w:r>
      <w:r w:rsidRPr="005E375E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8A0770" w:rsidRPr="005E375E" w:rsidRDefault="008A0770" w:rsidP="008A077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E375E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8A0770" w:rsidRPr="000B13CE" w:rsidRDefault="008A0770" w:rsidP="008A0770">
      <w:pPr>
        <w:pStyle w:val="ConsPlusNormal"/>
        <w:ind w:firstLine="709"/>
        <w:jc w:val="center"/>
        <w:rPr>
          <w:rFonts w:ascii="Times New Roman" w:hAnsi="Times New Roman"/>
        </w:rPr>
      </w:pPr>
      <w:r w:rsidRPr="0007420B">
        <w:rPr>
          <w:rFonts w:ascii="Times New Roman" w:hAnsi="Times New Roman"/>
          <w:sz w:val="24"/>
          <w:szCs w:val="24"/>
        </w:rPr>
        <w:t>(наименование уполномоченного органа</w:t>
      </w:r>
      <w:r w:rsidRPr="000B13CE">
        <w:rPr>
          <w:rFonts w:ascii="Times New Roman" w:hAnsi="Times New Roman"/>
        </w:rPr>
        <w:t>)</w:t>
      </w:r>
    </w:p>
    <w:p w:rsidR="008A0770" w:rsidRPr="0007420B" w:rsidRDefault="008A0770" w:rsidP="008A077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7420B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проведения экспертизы муниципального нормативного правового акта </w:t>
      </w:r>
    </w:p>
    <w:p w:rsidR="008A0770" w:rsidRPr="005E375E" w:rsidRDefault="008A0770" w:rsidP="008A0770">
      <w:pPr>
        <w:pStyle w:val="ConsPlusCell"/>
        <w:jc w:val="center"/>
        <w:rPr>
          <w:sz w:val="24"/>
          <w:szCs w:val="24"/>
        </w:rPr>
      </w:pPr>
      <w:r w:rsidRPr="005E375E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</w:t>
      </w:r>
      <w:r w:rsidRPr="005E375E">
        <w:rPr>
          <w:sz w:val="24"/>
          <w:szCs w:val="24"/>
        </w:rPr>
        <w:t>.</w:t>
      </w:r>
    </w:p>
    <w:p w:rsidR="008A0770" w:rsidRPr="000B13CE" w:rsidRDefault="008A0770" w:rsidP="008A0770">
      <w:pPr>
        <w:pStyle w:val="ConsPlusCell"/>
        <w:jc w:val="center"/>
      </w:pPr>
      <w:r w:rsidRPr="0007420B">
        <w:rPr>
          <w:rFonts w:ascii="Times New Roman" w:hAnsi="Times New Roman" w:cs="Times New Roman"/>
          <w:sz w:val="24"/>
          <w:szCs w:val="24"/>
        </w:rPr>
        <w:t>(наименование вида документа и его заголовок</w:t>
      </w:r>
      <w:r w:rsidRPr="000B13CE">
        <w:t>)</w:t>
      </w:r>
    </w:p>
    <w:p w:rsidR="008A0770" w:rsidRPr="000B13CE" w:rsidRDefault="008A0770" w:rsidP="008A0770">
      <w:pPr>
        <w:pStyle w:val="ConsPlusCell"/>
      </w:pPr>
      <w:r w:rsidRPr="0007420B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Pr="000B13CE">
        <w:t xml:space="preserve"> _________________________________.</w:t>
      </w:r>
    </w:p>
    <w:p w:rsidR="008A0770" w:rsidRPr="000B13CE" w:rsidRDefault="008A0770" w:rsidP="008A0770">
      <w:pPr>
        <w:pStyle w:val="ConsPlusCell"/>
      </w:pPr>
      <w:r w:rsidRPr="000742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(дата начала и окончания публичных консультаций</w:t>
      </w:r>
      <w:r w:rsidRPr="000B13CE">
        <w:t>)</w:t>
      </w:r>
    </w:p>
    <w:p w:rsidR="008A0770" w:rsidRPr="0007420B" w:rsidRDefault="008A0770" w:rsidP="008A077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7420B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предложений и</w:t>
      </w:r>
    </w:p>
    <w:p w:rsidR="008A0770" w:rsidRPr="0007420B" w:rsidRDefault="008A0770" w:rsidP="008A077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07420B">
        <w:rPr>
          <w:rFonts w:ascii="Times New Roman" w:hAnsi="Times New Roman" w:cs="Times New Roman"/>
          <w:sz w:val="28"/>
          <w:szCs w:val="28"/>
        </w:rPr>
        <w:t>замечаний:</w:t>
      </w:r>
    </w:p>
    <w:p w:rsidR="008A0770" w:rsidRPr="000B13CE" w:rsidRDefault="008A0770" w:rsidP="008A0770">
      <w:pPr>
        <w:pStyle w:val="ConsPlusCell"/>
        <w:jc w:val="both"/>
      </w:pPr>
      <w:r w:rsidRPr="0007420B">
        <w:rPr>
          <w:rFonts w:ascii="Times New Roman" w:hAnsi="Times New Roman" w:cs="Times New Roman"/>
          <w:sz w:val="28"/>
          <w:szCs w:val="28"/>
        </w:rPr>
        <w:t>предложения и замечания направляются по прилагаемой форме в электронном виде на адрес:</w:t>
      </w:r>
      <w:r w:rsidRPr="000B13CE">
        <w:t>_________________________________________________________________</w:t>
      </w:r>
    </w:p>
    <w:p w:rsidR="008A0770" w:rsidRPr="000B13CE" w:rsidRDefault="008A0770" w:rsidP="008A0770">
      <w:pPr>
        <w:pStyle w:val="ConsPlusCell"/>
      </w:pPr>
      <w:r w:rsidRPr="0007420B">
        <w:rPr>
          <w:rFonts w:ascii="Times New Roman" w:hAnsi="Times New Roman" w:cs="Times New Roman"/>
          <w:sz w:val="24"/>
          <w:szCs w:val="24"/>
        </w:rPr>
        <w:t xml:space="preserve">                                            (адрес электронной почты ответственного сотрудника уполномоченного органа</w:t>
      </w:r>
      <w:r w:rsidRPr="000B13CE">
        <w:t>)</w:t>
      </w:r>
    </w:p>
    <w:p w:rsidR="008A0770" w:rsidRPr="000B13CE" w:rsidRDefault="008A0770" w:rsidP="008A0770">
      <w:pPr>
        <w:pStyle w:val="ConsPlusCell"/>
      </w:pPr>
      <w:r w:rsidRPr="0007420B">
        <w:rPr>
          <w:rFonts w:ascii="Times New Roman" w:hAnsi="Times New Roman" w:cs="Times New Roman"/>
          <w:sz w:val="28"/>
          <w:szCs w:val="28"/>
        </w:rPr>
        <w:t>или на бумажном носителе по адресу</w:t>
      </w:r>
      <w:r w:rsidRPr="000B13CE">
        <w:t>: _______________________________________.</w:t>
      </w:r>
    </w:p>
    <w:p w:rsidR="008A0770" w:rsidRPr="000B13CE" w:rsidRDefault="008A0770" w:rsidP="008A0770">
      <w:pPr>
        <w:pStyle w:val="ConsPlusCell"/>
      </w:pPr>
      <w:r w:rsidRPr="000B13CE">
        <w:t xml:space="preserve">                                                                                       </w:t>
      </w:r>
      <w:r w:rsidRPr="0007420B">
        <w:rPr>
          <w:rFonts w:ascii="Times New Roman" w:hAnsi="Times New Roman" w:cs="Times New Roman"/>
          <w:sz w:val="24"/>
          <w:szCs w:val="24"/>
        </w:rPr>
        <w:t>(адрес уполномоченного органа</w:t>
      </w:r>
      <w:r w:rsidRPr="000B13CE">
        <w:t>)</w:t>
      </w:r>
    </w:p>
    <w:p w:rsidR="008A0770" w:rsidRPr="000B13CE" w:rsidRDefault="008A0770" w:rsidP="008A0770">
      <w:pPr>
        <w:pStyle w:val="ConsPlusCell"/>
      </w:pPr>
      <w:r w:rsidRPr="0007420B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</w:t>
      </w:r>
      <w:r w:rsidRPr="000B13CE">
        <w:t>: ________________________________________________________________________.</w:t>
      </w:r>
    </w:p>
    <w:p w:rsidR="008A0770" w:rsidRPr="0007420B" w:rsidRDefault="008A0770" w:rsidP="008A0770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0B13CE">
        <w:t>(</w:t>
      </w:r>
      <w:r w:rsidRPr="0007420B">
        <w:rPr>
          <w:rFonts w:ascii="Times New Roman" w:hAnsi="Times New Roman" w:cs="Times New Roman"/>
          <w:sz w:val="24"/>
          <w:szCs w:val="24"/>
        </w:rPr>
        <w:t>Ф.И.О. ответственного сотрудника уполномоченного органа)</w:t>
      </w:r>
    </w:p>
    <w:p w:rsidR="008A0770" w:rsidRPr="000B13CE" w:rsidRDefault="008A0770" w:rsidP="008A0770">
      <w:pPr>
        <w:pStyle w:val="ConsPlusCell"/>
      </w:pPr>
      <w:r w:rsidRPr="0007420B">
        <w:rPr>
          <w:rFonts w:ascii="Times New Roman" w:hAnsi="Times New Roman" w:cs="Times New Roman"/>
          <w:sz w:val="28"/>
          <w:szCs w:val="28"/>
        </w:rPr>
        <w:t>Рабочий телефон</w:t>
      </w:r>
      <w:r w:rsidRPr="000B13CE">
        <w:t>: ___________________</w:t>
      </w:r>
      <w:r>
        <w:t>_______________</w:t>
      </w:r>
      <w:r w:rsidRPr="000B13CE">
        <w:t xml:space="preserve"> </w:t>
      </w:r>
    </w:p>
    <w:p w:rsidR="008A0770" w:rsidRPr="000B13CE" w:rsidRDefault="008A0770" w:rsidP="008A0770">
      <w:pPr>
        <w:pStyle w:val="ConsPlusCell"/>
      </w:pPr>
      <w:r w:rsidRPr="0007420B">
        <w:rPr>
          <w:rFonts w:ascii="Times New Roman" w:hAnsi="Times New Roman" w:cs="Times New Roman"/>
          <w:sz w:val="28"/>
          <w:szCs w:val="28"/>
        </w:rPr>
        <w:t>График работы</w:t>
      </w:r>
      <w:r w:rsidRPr="000B13CE">
        <w:t>:</w:t>
      </w:r>
      <w:r w:rsidR="00AC2215">
        <w:t xml:space="preserve"> </w:t>
      </w:r>
      <w:r w:rsidRPr="0007420B">
        <w:rPr>
          <w:rFonts w:ascii="Times New Roman" w:hAnsi="Times New Roman" w:cs="Times New Roman"/>
          <w:sz w:val="28"/>
          <w:szCs w:val="28"/>
        </w:rPr>
        <w:t>с  _______  до  _______  по рабочим дням</w:t>
      </w:r>
    </w:p>
    <w:p w:rsidR="008A0770" w:rsidRPr="0007420B" w:rsidRDefault="008A0770" w:rsidP="008A077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07420B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8A0770" w:rsidRPr="0007420B" w:rsidRDefault="008A0770" w:rsidP="008A077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07420B">
        <w:rPr>
          <w:rFonts w:ascii="Times New Roman" w:hAnsi="Times New Roman" w:cs="Times New Roman"/>
          <w:sz w:val="28"/>
          <w:szCs w:val="28"/>
        </w:rPr>
        <w:t>1) муниципальный нормативный правовой акт;</w:t>
      </w:r>
    </w:p>
    <w:p w:rsidR="008A0770" w:rsidRPr="000B13CE" w:rsidRDefault="008A0770" w:rsidP="008A0770">
      <w:pPr>
        <w:pStyle w:val="ConsPlusCell"/>
      </w:pPr>
      <w:r w:rsidRPr="0007420B">
        <w:rPr>
          <w:rFonts w:ascii="Times New Roman" w:hAnsi="Times New Roman" w:cs="Times New Roman"/>
          <w:sz w:val="28"/>
          <w:szCs w:val="28"/>
        </w:rPr>
        <w:t>2) опросный лист для проведения публичных консультаций.</w:t>
      </w:r>
    </w:p>
    <w:p w:rsidR="008A0770" w:rsidRDefault="008A0770" w:rsidP="008A0770">
      <w:pPr>
        <w:spacing w:line="216" w:lineRule="auto"/>
        <w:rPr>
          <w:szCs w:val="28"/>
        </w:rPr>
      </w:pPr>
    </w:p>
    <w:p w:rsidR="008A0770" w:rsidRDefault="008A0770" w:rsidP="008A0770">
      <w:pPr>
        <w:spacing w:line="216" w:lineRule="auto"/>
        <w:rPr>
          <w:szCs w:val="28"/>
        </w:rPr>
      </w:pPr>
      <w:r w:rsidRPr="0007420B">
        <w:rPr>
          <w:sz w:val="28"/>
          <w:szCs w:val="28"/>
        </w:rPr>
        <w:t xml:space="preserve">Руководитель </w:t>
      </w:r>
      <w:r>
        <w:rPr>
          <w:szCs w:val="28"/>
        </w:rPr>
        <w:t xml:space="preserve">                   </w:t>
      </w:r>
      <w:r w:rsidRPr="00B914B0">
        <w:rPr>
          <w:szCs w:val="28"/>
        </w:rPr>
        <w:t>___________________</w:t>
      </w:r>
      <w:r w:rsidRPr="00B914B0">
        <w:rPr>
          <w:szCs w:val="28"/>
        </w:rPr>
        <w:tab/>
        <w:t xml:space="preserve"> </w:t>
      </w:r>
      <w:r w:rsidRPr="00B914B0">
        <w:rPr>
          <w:szCs w:val="28"/>
        </w:rPr>
        <w:tab/>
      </w:r>
      <w:r>
        <w:rPr>
          <w:szCs w:val="28"/>
        </w:rPr>
        <w:t xml:space="preserve">        </w:t>
      </w:r>
      <w:r w:rsidRPr="00B914B0">
        <w:rPr>
          <w:b/>
          <w:szCs w:val="28"/>
        </w:rPr>
        <w:t>__________________</w:t>
      </w:r>
      <w:r>
        <w:rPr>
          <w:b/>
          <w:szCs w:val="28"/>
        </w:rPr>
        <w:t>____</w:t>
      </w:r>
    </w:p>
    <w:p w:rsidR="008A0770" w:rsidRPr="0007420B" w:rsidRDefault="008A0770" w:rsidP="008A0770">
      <w:pPr>
        <w:spacing w:line="216" w:lineRule="auto"/>
        <w:rPr>
          <w:szCs w:val="24"/>
        </w:rPr>
      </w:pPr>
      <w:r>
        <w:rPr>
          <w:sz w:val="20"/>
        </w:rPr>
        <w:t xml:space="preserve">                                                                              </w:t>
      </w:r>
      <w:r w:rsidRPr="0007420B">
        <w:rPr>
          <w:szCs w:val="24"/>
        </w:rPr>
        <w:t xml:space="preserve">(подпись)              </w:t>
      </w:r>
      <w:r>
        <w:rPr>
          <w:szCs w:val="24"/>
        </w:rPr>
        <w:t xml:space="preserve">                   </w:t>
      </w:r>
      <w:r w:rsidRPr="0007420B">
        <w:rPr>
          <w:szCs w:val="24"/>
        </w:rPr>
        <w:t xml:space="preserve"> (расшифровка подписи)</w:t>
      </w: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1462A6">
      <w:pPr>
        <w:jc w:val="center"/>
        <w:rPr>
          <w:szCs w:val="24"/>
        </w:rPr>
      </w:pPr>
    </w:p>
    <w:p w:rsidR="001462A6" w:rsidRDefault="001462A6" w:rsidP="001462A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Приложение №3</w:t>
      </w: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62A6" w:rsidTr="001462A6">
        <w:tc>
          <w:tcPr>
            <w:tcW w:w="4814" w:type="dxa"/>
          </w:tcPr>
          <w:p w:rsidR="001462A6" w:rsidRDefault="001462A6" w:rsidP="001462A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1462A6" w:rsidRDefault="001462A6" w:rsidP="001462A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DFF">
              <w:rPr>
                <w:rFonts w:ascii="Times New Roman" w:hAnsi="Times New Roman"/>
                <w:sz w:val="28"/>
                <w:szCs w:val="28"/>
              </w:rPr>
              <w:t>к Порядку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 w:rsidRPr="004A0DFF">
              <w:rPr>
                <w:rFonts w:ascii="Times New Roman" w:hAnsi="Times New Roman"/>
                <w:sz w:val="28"/>
                <w:szCs w:val="28"/>
              </w:rPr>
              <w:t xml:space="preserve"> образования «</w:t>
            </w:r>
            <w:proofErr w:type="spellStart"/>
            <w:r w:rsidRPr="004A0DFF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4A0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муниципальный округ»                                        Смоленской области</w:t>
            </w:r>
          </w:p>
          <w:p w:rsidR="001462A6" w:rsidRDefault="001462A6" w:rsidP="001462A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0770" w:rsidRDefault="008A0770" w:rsidP="001462A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A0770" w:rsidRDefault="008A0770" w:rsidP="008A0770">
      <w:pPr>
        <w:pStyle w:val="ConsPlusNormal"/>
        <w:tabs>
          <w:tab w:val="left" w:pos="56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0770" w:rsidRDefault="008A0770" w:rsidP="008A0770">
      <w:pPr>
        <w:pStyle w:val="ConsPlusNormal"/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8A0770" w:rsidRPr="0007420B" w:rsidRDefault="008A0770" w:rsidP="008A0770">
      <w:pPr>
        <w:pStyle w:val="ConsPlusNormal"/>
        <w:tabs>
          <w:tab w:val="left" w:pos="56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Бланк                                                                                                              </w:t>
      </w:r>
      <w:r w:rsidRPr="0007420B">
        <w:rPr>
          <w:rFonts w:ascii="Times New Roman" w:hAnsi="Times New Roman"/>
          <w:bCs/>
          <w:sz w:val="24"/>
          <w:szCs w:val="24"/>
        </w:rPr>
        <w:t>Форма</w:t>
      </w:r>
    </w:p>
    <w:p w:rsidR="008A0770" w:rsidRDefault="008A0770" w:rsidP="008A0770">
      <w:pPr>
        <w:autoSpaceDE w:val="0"/>
        <w:autoSpaceDN w:val="0"/>
        <w:adjustRightInd w:val="0"/>
        <w:outlineLvl w:val="0"/>
        <w:rPr>
          <w:b/>
          <w:bCs/>
          <w:szCs w:val="28"/>
        </w:rPr>
      </w:pPr>
    </w:p>
    <w:p w:rsidR="008A0770" w:rsidRPr="0007420B" w:rsidRDefault="008A0770" w:rsidP="008A07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420B">
        <w:rPr>
          <w:b/>
          <w:sz w:val="28"/>
          <w:szCs w:val="28"/>
        </w:rPr>
        <w:t>Опросный лист</w:t>
      </w:r>
    </w:p>
    <w:p w:rsidR="008A0770" w:rsidRPr="0007420B" w:rsidRDefault="008A0770" w:rsidP="008A07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420B">
        <w:rPr>
          <w:b/>
          <w:sz w:val="28"/>
          <w:szCs w:val="28"/>
        </w:rPr>
        <w:t>для проведения публичных консультаций</w:t>
      </w:r>
    </w:p>
    <w:p w:rsidR="008A0770" w:rsidRPr="00DB182E" w:rsidRDefault="008A0770" w:rsidP="008A0770">
      <w:pPr>
        <w:autoSpaceDE w:val="0"/>
        <w:autoSpaceDN w:val="0"/>
        <w:adjustRightInd w:val="0"/>
        <w:rPr>
          <w:sz w:val="20"/>
        </w:rPr>
      </w:pPr>
      <w:r w:rsidRPr="00DB182E">
        <w:rPr>
          <w:sz w:val="20"/>
        </w:rPr>
        <w:t>___________________________________________________________________________</w:t>
      </w:r>
      <w:r>
        <w:rPr>
          <w:sz w:val="20"/>
        </w:rPr>
        <w:t>___________________</w:t>
      </w:r>
    </w:p>
    <w:p w:rsidR="008A0770" w:rsidRPr="00DB182E" w:rsidRDefault="008A0770" w:rsidP="008A0770">
      <w:pPr>
        <w:autoSpaceDE w:val="0"/>
        <w:autoSpaceDN w:val="0"/>
        <w:adjustRightInd w:val="0"/>
        <w:jc w:val="center"/>
        <w:rPr>
          <w:sz w:val="20"/>
        </w:rPr>
      </w:pPr>
      <w:r w:rsidRPr="00DB182E">
        <w:rPr>
          <w:sz w:val="20"/>
        </w:rPr>
        <w:t>(наименование вида документа и его заголовок)</w:t>
      </w:r>
    </w:p>
    <w:p w:rsidR="008A0770" w:rsidRPr="00DB182E" w:rsidRDefault="008A0770" w:rsidP="008A0770">
      <w:pPr>
        <w:autoSpaceDE w:val="0"/>
        <w:autoSpaceDN w:val="0"/>
        <w:adjustRightInd w:val="0"/>
        <w:rPr>
          <w:sz w:val="20"/>
        </w:rPr>
      </w:pPr>
    </w:p>
    <w:p w:rsidR="008A0770" w:rsidRPr="00153C10" w:rsidRDefault="008A0770" w:rsidP="008A07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8A0770" w:rsidRPr="00153C10" w:rsidRDefault="008A0770" w:rsidP="008A0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0770" w:rsidRPr="00153C10" w:rsidRDefault="008A0770" w:rsidP="008A0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 __</w:t>
      </w:r>
      <w:r w:rsidRPr="00153C10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A0770" w:rsidRPr="00153C10" w:rsidRDefault="008A0770" w:rsidP="008A0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Сфера деятельности участника: _____________________________________________</w:t>
      </w:r>
    </w:p>
    <w:p w:rsidR="008A0770" w:rsidRPr="00153C10" w:rsidRDefault="008A0770" w:rsidP="008A0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Ф.И.О. контактного лица: __________________________________________________</w:t>
      </w:r>
    </w:p>
    <w:p w:rsidR="008A0770" w:rsidRPr="00153C10" w:rsidRDefault="008A0770" w:rsidP="008A0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r>
        <w:rPr>
          <w:rFonts w:ascii="Times New Roman" w:hAnsi="Times New Roman" w:cs="Times New Roman"/>
          <w:sz w:val="28"/>
          <w:szCs w:val="28"/>
        </w:rPr>
        <w:t>телефона: _____________________</w:t>
      </w:r>
      <w:r w:rsidRPr="00153C1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A0770" w:rsidRPr="00153C10" w:rsidRDefault="008A0770" w:rsidP="008A0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Адрес электронной поч</w:t>
      </w:r>
      <w:r>
        <w:rPr>
          <w:rFonts w:ascii="Times New Roman" w:hAnsi="Times New Roman" w:cs="Times New Roman"/>
          <w:sz w:val="28"/>
          <w:szCs w:val="28"/>
        </w:rPr>
        <w:t>ты: ___________________________</w:t>
      </w:r>
      <w:r w:rsidRPr="00153C1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A0770" w:rsidRDefault="008A0770" w:rsidP="008A0770">
      <w:pPr>
        <w:autoSpaceDE w:val="0"/>
        <w:autoSpaceDN w:val="0"/>
        <w:adjustRightInd w:val="0"/>
        <w:jc w:val="center"/>
        <w:rPr>
          <w:szCs w:val="28"/>
        </w:rPr>
      </w:pPr>
    </w:p>
    <w:p w:rsidR="008A0770" w:rsidRPr="00DB182E" w:rsidRDefault="008A0770" w:rsidP="008A0770">
      <w:pPr>
        <w:autoSpaceDE w:val="0"/>
        <w:autoSpaceDN w:val="0"/>
        <w:adjustRightInd w:val="0"/>
        <w:jc w:val="center"/>
        <w:rPr>
          <w:szCs w:val="28"/>
        </w:rPr>
      </w:pPr>
      <w:r w:rsidRPr="00DB182E">
        <w:rPr>
          <w:szCs w:val="28"/>
        </w:rPr>
        <w:t>Перечень вопросов для уч</w:t>
      </w:r>
      <w:r>
        <w:rPr>
          <w:szCs w:val="28"/>
        </w:rPr>
        <w:t>астников публичных консультаций</w:t>
      </w:r>
    </w:p>
    <w:p w:rsidR="008A0770" w:rsidRDefault="008A0770" w:rsidP="008A0770">
      <w:pPr>
        <w:autoSpaceDE w:val="0"/>
        <w:autoSpaceDN w:val="0"/>
        <w:adjustRightInd w:val="0"/>
        <w:rPr>
          <w:sz w:val="20"/>
        </w:rPr>
      </w:pPr>
    </w:p>
    <w:p w:rsidR="008A0770" w:rsidRPr="00D86041" w:rsidRDefault="008A0770" w:rsidP="008A077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86041">
        <w:rPr>
          <w:sz w:val="28"/>
          <w:szCs w:val="28"/>
        </w:rPr>
        <w:t>1.  Актуальность  проблемы,  на решение которой направлено предлагаемое</w:t>
      </w:r>
    </w:p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  <w:r w:rsidRPr="00D86041">
        <w:rPr>
          <w:sz w:val="28"/>
          <w:szCs w:val="28"/>
        </w:rPr>
        <w:t>правовое регулирование (да, нет)</w:t>
      </w:r>
    </w:p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A0770" w:rsidRPr="00D86041" w:rsidTr="00717C17">
        <w:trPr>
          <w:trHeight w:val="281"/>
        </w:trPr>
        <w:tc>
          <w:tcPr>
            <w:tcW w:w="10314" w:type="dxa"/>
          </w:tcPr>
          <w:p w:rsidR="008A0770" w:rsidRPr="00D86041" w:rsidRDefault="008A0770" w:rsidP="00717C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p w:rsidR="008A0770" w:rsidRPr="00D86041" w:rsidRDefault="008A0770" w:rsidP="008A077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86041">
        <w:rPr>
          <w:sz w:val="28"/>
          <w:szCs w:val="28"/>
        </w:rPr>
        <w:t xml:space="preserve"> 2. Вероятность достижения целей, на которые оно направлено (да, нет)</w:t>
      </w:r>
    </w:p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A0770" w:rsidRPr="00D86041" w:rsidTr="00717C17">
        <w:tc>
          <w:tcPr>
            <w:tcW w:w="10314" w:type="dxa"/>
          </w:tcPr>
          <w:p w:rsidR="008A0770" w:rsidRPr="00D86041" w:rsidRDefault="008A0770" w:rsidP="00717C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p w:rsidR="008A0770" w:rsidRPr="00D86041" w:rsidRDefault="008A0770" w:rsidP="008A077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86041">
        <w:rPr>
          <w:sz w:val="28"/>
          <w:szCs w:val="28"/>
        </w:rPr>
        <w:t>3.  Наличие иных вариантов решения проблемы, наиболее эффективных или менее затратных</w:t>
      </w:r>
    </w:p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A0770" w:rsidRPr="00D86041" w:rsidTr="00717C17">
        <w:trPr>
          <w:trHeight w:val="323"/>
        </w:trPr>
        <w:tc>
          <w:tcPr>
            <w:tcW w:w="10314" w:type="dxa"/>
          </w:tcPr>
          <w:p w:rsidR="008A0770" w:rsidRPr="00D86041" w:rsidRDefault="008A0770" w:rsidP="00717C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p w:rsidR="008A0770" w:rsidRPr="00D86041" w:rsidRDefault="008A0770" w:rsidP="008A077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86041">
        <w:rPr>
          <w:sz w:val="28"/>
          <w:szCs w:val="28"/>
        </w:rPr>
        <w:lastRenderedPageBreak/>
        <w:t>4.   Степень   влияния  принимаемого  нормативного  правового  акта  на конкурентную среду в отрасли (высокая, средняя, низкая)</w:t>
      </w:r>
    </w:p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A0770" w:rsidRPr="00D86041" w:rsidTr="00717C17">
        <w:tc>
          <w:tcPr>
            <w:tcW w:w="10314" w:type="dxa"/>
          </w:tcPr>
          <w:p w:rsidR="008A0770" w:rsidRPr="00D86041" w:rsidRDefault="008A0770" w:rsidP="00717C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p w:rsidR="008A0770" w:rsidRPr="00D86041" w:rsidRDefault="008A0770" w:rsidP="008A077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86041">
        <w:rPr>
          <w:sz w:val="28"/>
          <w:szCs w:val="28"/>
        </w:rPr>
        <w:t>5.   Наличие   в   предлагаемом   правовом   регулировании   положений, необоснованно    затрудняющих    предпринимательскую   или   инвестиционную деятельность (да, нет)</w:t>
      </w:r>
    </w:p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A0770" w:rsidRPr="00D86041" w:rsidTr="00717C17">
        <w:trPr>
          <w:trHeight w:val="247"/>
        </w:trPr>
        <w:tc>
          <w:tcPr>
            <w:tcW w:w="10314" w:type="dxa"/>
          </w:tcPr>
          <w:p w:rsidR="008A0770" w:rsidRPr="00D86041" w:rsidRDefault="008A0770" w:rsidP="00717C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p w:rsidR="008A0770" w:rsidRPr="00D86041" w:rsidRDefault="008A0770" w:rsidP="008A077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86041">
        <w:rPr>
          <w:sz w:val="28"/>
          <w:szCs w:val="28"/>
        </w:rPr>
        <w:t>6.   Вероятность  возникновения  у  субъектов  предпринимательской  или инвестиционной деятельности:</w:t>
      </w:r>
    </w:p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  <w:r w:rsidRPr="00D86041">
        <w:rPr>
          <w:sz w:val="28"/>
          <w:szCs w:val="28"/>
        </w:rPr>
        <w:t>- избыточных обязанностей (да, нет) ____________________________</w:t>
      </w:r>
      <w:r w:rsidR="0069781B">
        <w:rPr>
          <w:sz w:val="28"/>
          <w:szCs w:val="28"/>
        </w:rPr>
        <w:t>__</w:t>
      </w:r>
      <w:r w:rsidRPr="00D86041">
        <w:rPr>
          <w:sz w:val="28"/>
          <w:szCs w:val="28"/>
        </w:rPr>
        <w:t>______</w:t>
      </w:r>
    </w:p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  <w:r w:rsidRPr="00D86041">
        <w:rPr>
          <w:sz w:val="28"/>
          <w:szCs w:val="28"/>
        </w:rPr>
        <w:t>- необоснованного роста затрат (да, нет) ______________________________</w:t>
      </w:r>
      <w:r w:rsidR="0069781B">
        <w:rPr>
          <w:sz w:val="28"/>
          <w:szCs w:val="28"/>
        </w:rPr>
        <w:t>___</w:t>
      </w:r>
    </w:p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  <w:r w:rsidRPr="00D86041">
        <w:rPr>
          <w:sz w:val="28"/>
          <w:szCs w:val="28"/>
        </w:rPr>
        <w:t>- избыточных запретов и ограничений (да, нет) __________________</w:t>
      </w:r>
      <w:r w:rsidR="0069781B">
        <w:rPr>
          <w:sz w:val="28"/>
          <w:szCs w:val="28"/>
        </w:rPr>
        <w:t>__</w:t>
      </w:r>
      <w:r w:rsidRPr="00D86041">
        <w:rPr>
          <w:sz w:val="28"/>
          <w:szCs w:val="28"/>
        </w:rPr>
        <w:t>_______</w:t>
      </w:r>
    </w:p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p w:rsidR="008A0770" w:rsidRPr="00D86041" w:rsidRDefault="008A0770" w:rsidP="008A077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86041">
        <w:rPr>
          <w:sz w:val="28"/>
          <w:szCs w:val="28"/>
        </w:rPr>
        <w:t>7.  Предложения  и  замечания,  которые  целесообразно  учесть в рамках проведения экспертизы</w:t>
      </w:r>
    </w:p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A0770" w:rsidRPr="00D86041" w:rsidTr="00717C17">
        <w:tc>
          <w:tcPr>
            <w:tcW w:w="10314" w:type="dxa"/>
          </w:tcPr>
          <w:p w:rsidR="008A0770" w:rsidRPr="00D86041" w:rsidRDefault="008A0770" w:rsidP="00717C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A0770" w:rsidRPr="00970DE0" w:rsidRDefault="008A0770" w:rsidP="008A0770">
      <w:pPr>
        <w:autoSpaceDE w:val="0"/>
        <w:autoSpaceDN w:val="0"/>
        <w:adjustRightInd w:val="0"/>
        <w:rPr>
          <w:szCs w:val="28"/>
        </w:rPr>
      </w:pPr>
    </w:p>
    <w:p w:rsidR="008A0770" w:rsidRPr="00DB182E" w:rsidRDefault="008A0770" w:rsidP="008A0770">
      <w:pPr>
        <w:autoSpaceDE w:val="0"/>
        <w:autoSpaceDN w:val="0"/>
        <w:adjustRightInd w:val="0"/>
        <w:rPr>
          <w:sz w:val="20"/>
        </w:rPr>
      </w:pPr>
    </w:p>
    <w:p w:rsidR="008A0770" w:rsidRPr="00DB182E" w:rsidRDefault="008A0770" w:rsidP="008A0770">
      <w:pPr>
        <w:autoSpaceDE w:val="0"/>
        <w:autoSpaceDN w:val="0"/>
        <w:adjustRightInd w:val="0"/>
        <w:rPr>
          <w:sz w:val="20"/>
        </w:rPr>
      </w:pPr>
    </w:p>
    <w:p w:rsidR="008A0770" w:rsidRPr="00D86041" w:rsidRDefault="008A0770" w:rsidP="008A0770">
      <w:pPr>
        <w:spacing w:line="216" w:lineRule="auto"/>
        <w:rPr>
          <w:sz w:val="28"/>
          <w:szCs w:val="28"/>
        </w:rPr>
      </w:pPr>
      <w:r w:rsidRPr="00D86041">
        <w:rPr>
          <w:sz w:val="28"/>
          <w:szCs w:val="28"/>
        </w:rPr>
        <w:t xml:space="preserve">Руководитель </w:t>
      </w:r>
    </w:p>
    <w:p w:rsidR="008A0770" w:rsidRPr="00B914B0" w:rsidRDefault="008A0770" w:rsidP="008A0770">
      <w:pPr>
        <w:spacing w:line="216" w:lineRule="auto"/>
        <w:rPr>
          <w:b/>
          <w:szCs w:val="28"/>
        </w:rPr>
      </w:pPr>
      <w:r w:rsidRPr="00D86041">
        <w:rPr>
          <w:sz w:val="28"/>
          <w:szCs w:val="28"/>
        </w:rPr>
        <w:t>уполномоченного органа</w:t>
      </w:r>
      <w:r>
        <w:rPr>
          <w:szCs w:val="28"/>
        </w:rPr>
        <w:tab/>
      </w:r>
      <w:r w:rsidRPr="00B914B0">
        <w:rPr>
          <w:szCs w:val="28"/>
        </w:rPr>
        <w:t>___________________</w:t>
      </w:r>
      <w:r w:rsidRPr="00B914B0">
        <w:rPr>
          <w:szCs w:val="28"/>
        </w:rPr>
        <w:tab/>
        <w:t xml:space="preserve"> </w:t>
      </w:r>
      <w:r>
        <w:rPr>
          <w:szCs w:val="28"/>
        </w:rPr>
        <w:t xml:space="preserve">   _______</w:t>
      </w:r>
      <w:r w:rsidRPr="00B914B0">
        <w:rPr>
          <w:b/>
          <w:szCs w:val="28"/>
        </w:rPr>
        <w:t>________</w:t>
      </w:r>
      <w:r>
        <w:rPr>
          <w:b/>
          <w:szCs w:val="28"/>
        </w:rPr>
        <w:t>____</w:t>
      </w:r>
    </w:p>
    <w:p w:rsidR="008A0770" w:rsidRPr="0053047A" w:rsidRDefault="008A0770" w:rsidP="008A0770">
      <w:pPr>
        <w:widowControl w:val="0"/>
        <w:autoSpaceDE w:val="0"/>
        <w:autoSpaceDN w:val="0"/>
        <w:adjustRightInd w:val="0"/>
        <w:spacing w:line="216" w:lineRule="auto"/>
        <w:ind w:left="2880"/>
        <w:outlineLvl w:val="0"/>
        <w:rPr>
          <w:sz w:val="20"/>
        </w:rPr>
      </w:pPr>
      <w:r w:rsidRPr="0053047A">
        <w:rPr>
          <w:sz w:val="20"/>
        </w:rPr>
        <w:t xml:space="preserve"> </w:t>
      </w:r>
      <w:r>
        <w:rPr>
          <w:sz w:val="20"/>
        </w:rPr>
        <w:t xml:space="preserve">      </w:t>
      </w:r>
      <w:r w:rsidRPr="0053047A">
        <w:rPr>
          <w:sz w:val="20"/>
        </w:rPr>
        <w:t xml:space="preserve"> </w:t>
      </w:r>
      <w:r>
        <w:rPr>
          <w:sz w:val="20"/>
        </w:rPr>
        <w:t xml:space="preserve">          </w:t>
      </w:r>
      <w:r w:rsidRPr="0053047A">
        <w:rPr>
          <w:sz w:val="20"/>
        </w:rPr>
        <w:t xml:space="preserve"> </w:t>
      </w:r>
      <w:r>
        <w:rPr>
          <w:sz w:val="20"/>
        </w:rPr>
        <w:t xml:space="preserve"> </w:t>
      </w:r>
      <w:r w:rsidRPr="0053047A">
        <w:rPr>
          <w:sz w:val="20"/>
        </w:rPr>
        <w:t xml:space="preserve">(подпись) </w:t>
      </w:r>
      <w:r w:rsidRPr="0053047A">
        <w:rPr>
          <w:sz w:val="20"/>
        </w:rPr>
        <w:tab/>
      </w:r>
      <w:r>
        <w:rPr>
          <w:szCs w:val="28"/>
        </w:rPr>
        <w:t xml:space="preserve">                             </w:t>
      </w:r>
      <w:r w:rsidRPr="0053047A">
        <w:rPr>
          <w:sz w:val="20"/>
        </w:rPr>
        <w:t>(расшифровка подписи)</w:t>
      </w: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1462A6" w:rsidRDefault="001462A6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2"/>
        <w:gridCol w:w="4917"/>
      </w:tblGrid>
      <w:tr w:rsidR="008A0770" w:rsidRPr="00C038FE" w:rsidTr="00717C17">
        <w:tc>
          <w:tcPr>
            <w:tcW w:w="5211" w:type="dxa"/>
          </w:tcPr>
          <w:p w:rsidR="008A0770" w:rsidRPr="00C038FE" w:rsidRDefault="008A0770" w:rsidP="00717C17">
            <w:pPr>
              <w:rPr>
                <w:szCs w:val="24"/>
              </w:rPr>
            </w:pPr>
          </w:p>
        </w:tc>
        <w:tc>
          <w:tcPr>
            <w:tcW w:w="5211" w:type="dxa"/>
          </w:tcPr>
          <w:p w:rsidR="008A0770" w:rsidRPr="00C038FE" w:rsidRDefault="008A0770" w:rsidP="00717C17">
            <w:pPr>
              <w:jc w:val="center"/>
              <w:rPr>
                <w:sz w:val="28"/>
                <w:szCs w:val="28"/>
              </w:rPr>
            </w:pPr>
            <w:r w:rsidRPr="00C038FE">
              <w:rPr>
                <w:sz w:val="28"/>
                <w:szCs w:val="28"/>
              </w:rPr>
              <w:t>Приложение № 4</w:t>
            </w:r>
          </w:p>
          <w:p w:rsidR="008A0770" w:rsidRPr="00C038FE" w:rsidRDefault="008A0770" w:rsidP="001462A6">
            <w:pPr>
              <w:jc w:val="both"/>
              <w:rPr>
                <w:sz w:val="28"/>
                <w:szCs w:val="28"/>
              </w:rPr>
            </w:pPr>
            <w:r w:rsidRPr="00C038FE">
              <w:rPr>
                <w:sz w:val="28"/>
                <w:szCs w:val="28"/>
              </w:rPr>
              <w:t xml:space="preserve">к </w:t>
            </w:r>
            <w:r w:rsidR="001462A6">
              <w:rPr>
                <w:sz w:val="28"/>
                <w:szCs w:val="28"/>
              </w:rPr>
              <w:t xml:space="preserve">         </w:t>
            </w:r>
            <w:r w:rsidRPr="00C038FE">
              <w:rPr>
                <w:sz w:val="28"/>
                <w:szCs w:val="28"/>
              </w:rPr>
              <w:t>Порядку</w:t>
            </w:r>
            <w:r w:rsidR="001462A6">
              <w:rPr>
                <w:sz w:val="28"/>
                <w:szCs w:val="28"/>
              </w:rPr>
              <w:t xml:space="preserve">           </w:t>
            </w:r>
            <w:r w:rsidRPr="00C038FE">
              <w:rPr>
                <w:sz w:val="28"/>
                <w:szCs w:val="28"/>
              </w:rPr>
              <w:t xml:space="preserve"> муниципального </w:t>
            </w:r>
          </w:p>
          <w:p w:rsidR="008A0770" w:rsidRPr="00C038FE" w:rsidRDefault="008A0770" w:rsidP="00146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C038FE">
              <w:rPr>
                <w:sz w:val="28"/>
                <w:szCs w:val="28"/>
              </w:rPr>
              <w:t>» Смоленской области</w:t>
            </w:r>
          </w:p>
          <w:p w:rsidR="008A0770" w:rsidRPr="00C038FE" w:rsidRDefault="008A0770" w:rsidP="00717C17">
            <w:pPr>
              <w:rPr>
                <w:szCs w:val="24"/>
              </w:rPr>
            </w:pPr>
          </w:p>
        </w:tc>
      </w:tr>
    </w:tbl>
    <w:p w:rsidR="008A0770" w:rsidRDefault="008A0770" w:rsidP="008A0770">
      <w:pPr>
        <w:rPr>
          <w:szCs w:val="24"/>
        </w:rPr>
      </w:pPr>
    </w:p>
    <w:p w:rsidR="008A0770" w:rsidRPr="00527681" w:rsidRDefault="008A0770" w:rsidP="008A0770">
      <w:pPr>
        <w:jc w:val="center"/>
        <w:rPr>
          <w:sz w:val="28"/>
          <w:szCs w:val="28"/>
        </w:rPr>
      </w:pPr>
      <w:r>
        <w:rPr>
          <w:szCs w:val="24"/>
        </w:rPr>
        <w:t xml:space="preserve">                                                                                               </w:t>
      </w:r>
    </w:p>
    <w:p w:rsidR="008A0770" w:rsidRDefault="008A0770" w:rsidP="008A0770">
      <w:pPr>
        <w:jc w:val="right"/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  <w:r>
        <w:rPr>
          <w:sz w:val="28"/>
          <w:szCs w:val="28"/>
        </w:rPr>
        <w:t>Бланк                                                                                                               Форма</w:t>
      </w:r>
    </w:p>
    <w:p w:rsidR="008A0770" w:rsidRDefault="008A0770" w:rsidP="008A0770">
      <w:pPr>
        <w:rPr>
          <w:sz w:val="28"/>
          <w:szCs w:val="28"/>
        </w:rPr>
      </w:pPr>
    </w:p>
    <w:p w:rsidR="008A0770" w:rsidRPr="00527681" w:rsidRDefault="008A0770" w:rsidP="008A0770">
      <w:pPr>
        <w:pStyle w:val="ConsPlusNormal"/>
        <w:tabs>
          <w:tab w:val="right" w:pos="5625"/>
        </w:tabs>
        <w:ind w:firstLine="540"/>
      </w:pPr>
    </w:p>
    <w:p w:rsidR="008A0770" w:rsidRPr="001D025D" w:rsidRDefault="008A0770" w:rsidP="008A0770">
      <w:pPr>
        <w:jc w:val="center"/>
        <w:rPr>
          <w:szCs w:val="28"/>
        </w:rPr>
      </w:pPr>
      <w:r w:rsidRPr="001D025D">
        <w:rPr>
          <w:b/>
          <w:szCs w:val="28"/>
        </w:rPr>
        <w:t>Справка</w:t>
      </w:r>
    </w:p>
    <w:p w:rsidR="008A0770" w:rsidRPr="001D025D" w:rsidRDefault="008A0770" w:rsidP="008A0770">
      <w:pPr>
        <w:jc w:val="center"/>
        <w:rPr>
          <w:b/>
          <w:szCs w:val="28"/>
        </w:rPr>
      </w:pPr>
      <w:r w:rsidRPr="001D025D">
        <w:rPr>
          <w:b/>
          <w:szCs w:val="28"/>
        </w:rPr>
        <w:t>о проведении публичных консультаций</w:t>
      </w:r>
    </w:p>
    <w:p w:rsidR="008A0770" w:rsidRPr="001D025D" w:rsidRDefault="008A0770" w:rsidP="008A0770">
      <w:pPr>
        <w:jc w:val="center"/>
        <w:rPr>
          <w:b/>
          <w:szCs w:val="28"/>
        </w:rPr>
      </w:pPr>
    </w:p>
    <w:p w:rsidR="008A0770" w:rsidRPr="001D025D" w:rsidRDefault="008A0770" w:rsidP="008A0770">
      <w:pPr>
        <w:rPr>
          <w:szCs w:val="28"/>
        </w:rPr>
      </w:pPr>
      <w:r w:rsidRPr="001D025D">
        <w:rPr>
          <w:szCs w:val="28"/>
        </w:rPr>
        <w:t>в отношении ____________________________________________________________</w:t>
      </w:r>
      <w:r>
        <w:rPr>
          <w:szCs w:val="28"/>
        </w:rPr>
        <w:t>_</w:t>
      </w:r>
    </w:p>
    <w:p w:rsidR="008A0770" w:rsidRPr="004650E2" w:rsidRDefault="008A0770" w:rsidP="008A0770">
      <w:pPr>
        <w:jc w:val="center"/>
        <w:rPr>
          <w:sz w:val="20"/>
        </w:rPr>
      </w:pPr>
      <w:r>
        <w:rPr>
          <w:sz w:val="20"/>
        </w:rPr>
        <w:t xml:space="preserve">                               </w:t>
      </w:r>
      <w:r w:rsidRPr="004650E2">
        <w:rPr>
          <w:sz w:val="20"/>
        </w:rPr>
        <w:t>(наименование проекта муниципального нормативного правового акта)</w:t>
      </w:r>
    </w:p>
    <w:p w:rsidR="008A0770" w:rsidRPr="001D025D" w:rsidRDefault="008A0770" w:rsidP="008A0770">
      <w:pPr>
        <w:jc w:val="center"/>
        <w:rPr>
          <w:szCs w:val="28"/>
        </w:rPr>
      </w:pPr>
      <w:r w:rsidRPr="001D025D">
        <w:rPr>
          <w:szCs w:val="28"/>
        </w:rPr>
        <w:t>____________________________________________________________________</w:t>
      </w:r>
      <w:r>
        <w:rPr>
          <w:szCs w:val="28"/>
        </w:rPr>
        <w:t>__</w:t>
      </w:r>
    </w:p>
    <w:p w:rsidR="008A0770" w:rsidRPr="001D025D" w:rsidRDefault="008A0770" w:rsidP="008A0770">
      <w:pPr>
        <w:jc w:val="center"/>
        <w:rPr>
          <w:szCs w:val="28"/>
        </w:rPr>
      </w:pPr>
    </w:p>
    <w:p w:rsidR="008A0770" w:rsidRPr="001D025D" w:rsidRDefault="008A0770" w:rsidP="008A0770">
      <w:pPr>
        <w:jc w:val="right"/>
        <w:rPr>
          <w:szCs w:val="28"/>
        </w:rPr>
      </w:pPr>
      <w:r w:rsidRPr="001D025D">
        <w:rPr>
          <w:szCs w:val="28"/>
        </w:rPr>
        <w:t>от «___»____________ 20__ г.</w:t>
      </w:r>
    </w:p>
    <w:p w:rsidR="008A0770" w:rsidRPr="001D025D" w:rsidRDefault="008A0770" w:rsidP="008A0770">
      <w:pPr>
        <w:jc w:val="right"/>
        <w:rPr>
          <w:szCs w:val="28"/>
        </w:rPr>
      </w:pPr>
    </w:p>
    <w:p w:rsidR="008A0770" w:rsidRPr="00607B7A" w:rsidRDefault="008A0770" w:rsidP="008A0770">
      <w:pPr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4451"/>
        <w:gridCol w:w="4579"/>
      </w:tblGrid>
      <w:tr w:rsidR="008A0770" w:rsidRPr="004650E2" w:rsidTr="00717C17">
        <w:trPr>
          <w:jc w:val="center"/>
        </w:trPr>
        <w:tc>
          <w:tcPr>
            <w:tcW w:w="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Pr="004650E2" w:rsidRDefault="008A0770" w:rsidP="00717C17">
            <w:pPr>
              <w:jc w:val="center"/>
              <w:rPr>
                <w:b/>
                <w:szCs w:val="28"/>
              </w:rPr>
            </w:pPr>
            <w:r w:rsidRPr="004650E2">
              <w:rPr>
                <w:b/>
                <w:szCs w:val="28"/>
              </w:rPr>
              <w:t>№</w:t>
            </w:r>
          </w:p>
          <w:p w:rsidR="008A0770" w:rsidRPr="004650E2" w:rsidRDefault="008A0770" w:rsidP="00717C17">
            <w:pPr>
              <w:jc w:val="center"/>
              <w:rPr>
                <w:b/>
                <w:szCs w:val="28"/>
              </w:rPr>
            </w:pPr>
            <w:r w:rsidRPr="004650E2">
              <w:rPr>
                <w:b/>
                <w:szCs w:val="28"/>
              </w:rPr>
              <w:t>п/п</w:t>
            </w:r>
          </w:p>
        </w:tc>
        <w:tc>
          <w:tcPr>
            <w:tcW w:w="4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Pr="004650E2" w:rsidRDefault="008A0770" w:rsidP="00717C17">
            <w:pPr>
              <w:jc w:val="center"/>
              <w:rPr>
                <w:b/>
                <w:szCs w:val="28"/>
              </w:rPr>
            </w:pPr>
            <w:r w:rsidRPr="004650E2">
              <w:rPr>
                <w:b/>
                <w:szCs w:val="28"/>
              </w:rPr>
              <w:t xml:space="preserve">Предложения и замечания, </w:t>
            </w:r>
          </w:p>
          <w:p w:rsidR="008A0770" w:rsidRPr="004650E2" w:rsidRDefault="008A0770" w:rsidP="00717C17">
            <w:pPr>
              <w:jc w:val="center"/>
              <w:rPr>
                <w:b/>
                <w:szCs w:val="28"/>
              </w:rPr>
            </w:pPr>
            <w:r w:rsidRPr="004650E2">
              <w:rPr>
                <w:b/>
                <w:szCs w:val="28"/>
              </w:rPr>
              <w:t xml:space="preserve">поступившие в ходе публичных консультаций </w:t>
            </w:r>
          </w:p>
        </w:tc>
        <w:tc>
          <w:tcPr>
            <w:tcW w:w="4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Default="008A0770" w:rsidP="00717C17">
            <w:pPr>
              <w:jc w:val="center"/>
              <w:rPr>
                <w:b/>
                <w:szCs w:val="28"/>
              </w:rPr>
            </w:pPr>
            <w:r w:rsidRPr="004650E2">
              <w:rPr>
                <w:b/>
                <w:szCs w:val="28"/>
              </w:rPr>
              <w:t xml:space="preserve">Позиция разработчика и (или) уполномоченного органа, </w:t>
            </w:r>
          </w:p>
          <w:p w:rsidR="008A0770" w:rsidRPr="004650E2" w:rsidRDefault="008A0770" w:rsidP="00717C17">
            <w:pPr>
              <w:jc w:val="center"/>
              <w:rPr>
                <w:b/>
                <w:szCs w:val="28"/>
              </w:rPr>
            </w:pPr>
            <w:r w:rsidRPr="004650E2">
              <w:rPr>
                <w:b/>
                <w:szCs w:val="28"/>
              </w:rPr>
              <w:t xml:space="preserve">в отношении поступивших предложений и замечаний </w:t>
            </w:r>
          </w:p>
        </w:tc>
      </w:tr>
      <w:tr w:rsidR="008A0770" w:rsidRPr="00607B7A" w:rsidTr="00717C17">
        <w:trPr>
          <w:jc w:val="center"/>
        </w:trPr>
        <w:tc>
          <w:tcPr>
            <w:tcW w:w="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Pr="00607B7A" w:rsidRDefault="008A0770" w:rsidP="00717C17">
            <w:pPr>
              <w:jc w:val="center"/>
              <w:rPr>
                <w:szCs w:val="28"/>
              </w:rPr>
            </w:pPr>
            <w:r w:rsidRPr="00607B7A">
              <w:rPr>
                <w:szCs w:val="28"/>
              </w:rPr>
              <w:t>1.</w:t>
            </w:r>
          </w:p>
        </w:tc>
        <w:tc>
          <w:tcPr>
            <w:tcW w:w="4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Pr="00607B7A" w:rsidRDefault="008A0770" w:rsidP="00717C17">
            <w:pPr>
              <w:rPr>
                <w:szCs w:val="28"/>
              </w:rPr>
            </w:pPr>
          </w:p>
        </w:tc>
        <w:tc>
          <w:tcPr>
            <w:tcW w:w="4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Pr="00607B7A" w:rsidRDefault="008A0770" w:rsidP="00717C17">
            <w:pPr>
              <w:rPr>
                <w:szCs w:val="28"/>
              </w:rPr>
            </w:pPr>
          </w:p>
        </w:tc>
      </w:tr>
      <w:tr w:rsidR="008A0770" w:rsidRPr="00607B7A" w:rsidTr="00717C17">
        <w:trPr>
          <w:jc w:val="center"/>
        </w:trPr>
        <w:tc>
          <w:tcPr>
            <w:tcW w:w="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Pr="00607B7A" w:rsidRDefault="008A0770" w:rsidP="00717C17">
            <w:pPr>
              <w:jc w:val="center"/>
              <w:rPr>
                <w:szCs w:val="28"/>
              </w:rPr>
            </w:pPr>
            <w:r w:rsidRPr="00607B7A">
              <w:rPr>
                <w:szCs w:val="28"/>
              </w:rPr>
              <w:t>2.</w:t>
            </w:r>
          </w:p>
        </w:tc>
        <w:tc>
          <w:tcPr>
            <w:tcW w:w="4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Pr="00607B7A" w:rsidRDefault="008A0770" w:rsidP="00717C17">
            <w:pPr>
              <w:rPr>
                <w:szCs w:val="28"/>
              </w:rPr>
            </w:pPr>
          </w:p>
        </w:tc>
        <w:tc>
          <w:tcPr>
            <w:tcW w:w="4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Pr="00607B7A" w:rsidRDefault="008A0770" w:rsidP="00717C17">
            <w:pPr>
              <w:rPr>
                <w:szCs w:val="28"/>
              </w:rPr>
            </w:pPr>
          </w:p>
        </w:tc>
      </w:tr>
      <w:tr w:rsidR="008A0770" w:rsidRPr="00607B7A" w:rsidTr="00717C17">
        <w:trPr>
          <w:jc w:val="center"/>
        </w:trPr>
        <w:tc>
          <w:tcPr>
            <w:tcW w:w="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Pr="00607B7A" w:rsidRDefault="008A0770" w:rsidP="00717C17">
            <w:pPr>
              <w:jc w:val="center"/>
              <w:rPr>
                <w:szCs w:val="28"/>
              </w:rPr>
            </w:pPr>
            <w:r w:rsidRPr="00607B7A">
              <w:rPr>
                <w:szCs w:val="28"/>
              </w:rPr>
              <w:t>3.</w:t>
            </w:r>
          </w:p>
        </w:tc>
        <w:tc>
          <w:tcPr>
            <w:tcW w:w="4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Pr="00607B7A" w:rsidRDefault="008A0770" w:rsidP="00717C17">
            <w:pPr>
              <w:rPr>
                <w:szCs w:val="28"/>
              </w:rPr>
            </w:pPr>
          </w:p>
        </w:tc>
        <w:tc>
          <w:tcPr>
            <w:tcW w:w="4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Pr="00607B7A" w:rsidRDefault="008A0770" w:rsidP="00717C17">
            <w:pPr>
              <w:rPr>
                <w:szCs w:val="28"/>
              </w:rPr>
            </w:pPr>
          </w:p>
        </w:tc>
      </w:tr>
    </w:tbl>
    <w:p w:rsidR="008A0770" w:rsidRDefault="008A0770" w:rsidP="008A077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8A0770" w:rsidRPr="00CC790D" w:rsidRDefault="008A0770" w:rsidP="008A0770">
      <w:pPr>
        <w:spacing w:line="216" w:lineRule="auto"/>
        <w:rPr>
          <w:szCs w:val="28"/>
        </w:rPr>
      </w:pPr>
      <w:r>
        <w:rPr>
          <w:szCs w:val="28"/>
        </w:rPr>
        <w:t xml:space="preserve">Руководитель                    </w:t>
      </w:r>
      <w:r w:rsidRPr="00B914B0">
        <w:rPr>
          <w:szCs w:val="28"/>
        </w:rPr>
        <w:t>___________________</w:t>
      </w:r>
      <w:r w:rsidRPr="00B914B0">
        <w:rPr>
          <w:szCs w:val="28"/>
        </w:rPr>
        <w:tab/>
        <w:t xml:space="preserve"> </w:t>
      </w:r>
      <w:r w:rsidRPr="00B914B0">
        <w:rPr>
          <w:szCs w:val="28"/>
        </w:rPr>
        <w:tab/>
      </w:r>
      <w:r>
        <w:rPr>
          <w:szCs w:val="28"/>
        </w:rPr>
        <w:t xml:space="preserve">         </w:t>
      </w:r>
      <w:r w:rsidRPr="00B914B0">
        <w:rPr>
          <w:b/>
          <w:szCs w:val="28"/>
        </w:rPr>
        <w:t>_________</w:t>
      </w:r>
      <w:r>
        <w:rPr>
          <w:b/>
          <w:szCs w:val="28"/>
        </w:rPr>
        <w:t>____________</w:t>
      </w:r>
    </w:p>
    <w:p w:rsidR="008A0770" w:rsidRDefault="008A0770" w:rsidP="008A0770">
      <w:pPr>
        <w:rPr>
          <w:sz w:val="20"/>
        </w:rPr>
      </w:pPr>
      <w:r>
        <w:rPr>
          <w:sz w:val="20"/>
        </w:rPr>
        <w:t xml:space="preserve">                                                                     </w:t>
      </w:r>
      <w:r w:rsidRPr="0053047A">
        <w:rPr>
          <w:sz w:val="20"/>
        </w:rPr>
        <w:t>(подпись</w:t>
      </w:r>
      <w:r>
        <w:rPr>
          <w:sz w:val="20"/>
        </w:rPr>
        <w:t>)                                           (расшифровка подписи)</w:t>
      </w: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2"/>
        <w:gridCol w:w="4917"/>
      </w:tblGrid>
      <w:tr w:rsidR="008A0770" w:rsidRPr="00C038FE" w:rsidTr="00717C17">
        <w:tc>
          <w:tcPr>
            <w:tcW w:w="5211" w:type="dxa"/>
          </w:tcPr>
          <w:p w:rsidR="008A0770" w:rsidRPr="00C038FE" w:rsidRDefault="008A0770" w:rsidP="00717C17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8A0770" w:rsidRPr="00C038FE" w:rsidRDefault="008A0770" w:rsidP="00717C17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8FE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8A0770" w:rsidRPr="00C038FE" w:rsidRDefault="008A0770" w:rsidP="0069781B">
            <w:pPr>
              <w:jc w:val="both"/>
              <w:rPr>
                <w:sz w:val="28"/>
                <w:szCs w:val="28"/>
              </w:rPr>
            </w:pPr>
            <w:r w:rsidRPr="00C038FE">
              <w:rPr>
                <w:sz w:val="28"/>
                <w:szCs w:val="28"/>
              </w:rPr>
              <w:t xml:space="preserve">к </w:t>
            </w:r>
            <w:r w:rsidR="0069781B">
              <w:rPr>
                <w:sz w:val="28"/>
                <w:szCs w:val="28"/>
              </w:rPr>
              <w:t xml:space="preserve">          </w:t>
            </w:r>
            <w:r w:rsidRPr="00C038FE">
              <w:rPr>
                <w:sz w:val="28"/>
                <w:szCs w:val="28"/>
              </w:rPr>
              <w:t>Порядку</w:t>
            </w:r>
            <w:r w:rsidR="0069781B">
              <w:rPr>
                <w:sz w:val="28"/>
                <w:szCs w:val="28"/>
              </w:rPr>
              <w:t xml:space="preserve">          </w:t>
            </w:r>
            <w:r w:rsidRPr="00C038FE">
              <w:rPr>
                <w:sz w:val="28"/>
                <w:szCs w:val="28"/>
              </w:rPr>
              <w:t xml:space="preserve"> муниципального </w:t>
            </w:r>
          </w:p>
          <w:p w:rsidR="008A0770" w:rsidRPr="00C038FE" w:rsidRDefault="008A0770" w:rsidP="006978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C038FE">
              <w:rPr>
                <w:sz w:val="28"/>
                <w:szCs w:val="28"/>
              </w:rPr>
              <w:t>» Смоленской области</w:t>
            </w:r>
          </w:p>
        </w:tc>
      </w:tr>
    </w:tbl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Pr="004B6B77" w:rsidRDefault="008A0770" w:rsidP="008A0770">
      <w:pPr>
        <w:spacing w:line="216" w:lineRule="auto"/>
        <w:jc w:val="center"/>
        <w:rPr>
          <w:sz w:val="28"/>
          <w:szCs w:val="28"/>
        </w:rPr>
      </w:pPr>
      <w:r w:rsidRPr="004B6B77">
        <w:rPr>
          <w:b/>
          <w:sz w:val="28"/>
          <w:szCs w:val="28"/>
        </w:rPr>
        <w:t>Заключение</w:t>
      </w:r>
    </w:p>
    <w:p w:rsidR="008A0770" w:rsidRPr="004B6B77" w:rsidRDefault="008A0770" w:rsidP="008A0770">
      <w:pPr>
        <w:spacing w:line="216" w:lineRule="auto"/>
        <w:jc w:val="center"/>
        <w:rPr>
          <w:b/>
          <w:sz w:val="28"/>
          <w:szCs w:val="28"/>
        </w:rPr>
      </w:pPr>
      <w:r w:rsidRPr="004B6B77">
        <w:rPr>
          <w:b/>
          <w:sz w:val="28"/>
          <w:szCs w:val="28"/>
        </w:rPr>
        <w:t>об экспертизе муниципального нормативного правового акта</w:t>
      </w:r>
    </w:p>
    <w:p w:rsidR="008A0770" w:rsidRDefault="008A0770" w:rsidP="008A0770">
      <w:pPr>
        <w:spacing w:line="216" w:lineRule="auto"/>
        <w:rPr>
          <w:szCs w:val="28"/>
        </w:rPr>
      </w:pPr>
    </w:p>
    <w:p w:rsidR="008A0770" w:rsidRDefault="008A0770" w:rsidP="008A0770">
      <w:pPr>
        <w:spacing w:line="216" w:lineRule="auto"/>
        <w:rPr>
          <w:szCs w:val="28"/>
        </w:rPr>
      </w:pPr>
      <w:r>
        <w:rPr>
          <w:szCs w:val="28"/>
        </w:rPr>
        <w:t>от «___»____________ 20__ г.</w:t>
      </w:r>
    </w:p>
    <w:p w:rsidR="008A0770" w:rsidRDefault="008A0770" w:rsidP="008A0770">
      <w:pPr>
        <w:spacing w:line="216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A0770" w:rsidTr="00717C17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70" w:rsidRDefault="008A0770" w:rsidP="00717C17">
            <w:pPr>
              <w:spacing w:line="21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1. Сведения о муниципальном нормативном правовом акте</w:t>
            </w:r>
          </w:p>
        </w:tc>
      </w:tr>
    </w:tbl>
    <w:p w:rsidR="008A0770" w:rsidRDefault="008A0770" w:rsidP="008A0770">
      <w:pPr>
        <w:spacing w:line="216" w:lineRule="auto"/>
        <w:rPr>
          <w:bCs/>
          <w:szCs w:val="28"/>
        </w:rPr>
      </w:pPr>
    </w:p>
    <w:p w:rsidR="008A0770" w:rsidRDefault="008A0770" w:rsidP="008A0770">
      <w:pPr>
        <w:spacing w:line="216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A0770" w:rsidTr="00717C17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70" w:rsidRDefault="008A0770" w:rsidP="00717C17">
            <w:pPr>
              <w:spacing w:line="21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2. Орган местного самоуправления муниципального образования «</w:t>
            </w:r>
            <w:proofErr w:type="spellStart"/>
            <w:r>
              <w:rPr>
                <w:b/>
                <w:szCs w:val="28"/>
              </w:rPr>
              <w:t>Шумячский</w:t>
            </w:r>
            <w:proofErr w:type="spellEnd"/>
            <w:r>
              <w:rPr>
                <w:b/>
                <w:szCs w:val="28"/>
              </w:rPr>
              <w:t xml:space="preserve"> муниципальный округ» Смоленской области или его структурное подразделение, являющиеся разработчиком муниципального нормативного правового акта, либо осуществляющий полномочия в сфере, регулируемой муниципальным нормативным правовым актом</w:t>
            </w:r>
          </w:p>
        </w:tc>
      </w:tr>
    </w:tbl>
    <w:p w:rsidR="008A0770" w:rsidRDefault="008A0770" w:rsidP="008A0770">
      <w:pPr>
        <w:spacing w:line="216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A0770" w:rsidTr="00717C17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70" w:rsidRDefault="008A0770" w:rsidP="00717C17">
            <w:pPr>
              <w:spacing w:line="21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3. Информация о выявленных положениях муниципального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 с обоснованием сделанных </w:t>
            </w:r>
            <w:r>
              <w:rPr>
                <w:b/>
                <w:color w:val="000000"/>
                <w:szCs w:val="28"/>
              </w:rPr>
              <w:t>выводов</w:t>
            </w:r>
          </w:p>
        </w:tc>
      </w:tr>
    </w:tbl>
    <w:p w:rsidR="008A0770" w:rsidRDefault="008A0770" w:rsidP="008A0770">
      <w:pPr>
        <w:spacing w:line="216" w:lineRule="auto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A0770" w:rsidTr="00717C17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70" w:rsidRDefault="008A0770" w:rsidP="00717C17">
            <w:pPr>
              <w:spacing w:line="21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4. И</w:t>
            </w:r>
            <w:r>
              <w:rPr>
                <w:b/>
                <w:color w:val="000000"/>
                <w:szCs w:val="28"/>
              </w:rPr>
              <w:t xml:space="preserve">нформация </w:t>
            </w:r>
            <w:r>
              <w:rPr>
                <w:b/>
                <w:szCs w:val="28"/>
              </w:rPr>
              <w:t>о достижении заявленных целей регулирования</w:t>
            </w:r>
          </w:p>
        </w:tc>
      </w:tr>
    </w:tbl>
    <w:p w:rsidR="008A0770" w:rsidRDefault="008A0770" w:rsidP="008A0770">
      <w:pPr>
        <w:spacing w:line="216" w:lineRule="auto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8A0770" w:rsidTr="00717C17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70" w:rsidRDefault="008A0770" w:rsidP="00717C17">
            <w:pPr>
              <w:spacing w:line="216" w:lineRule="auto"/>
              <w:rPr>
                <w:color w:val="000000"/>
                <w:szCs w:val="28"/>
              </w:rPr>
            </w:pPr>
            <w:r>
              <w:rPr>
                <w:b/>
                <w:szCs w:val="28"/>
              </w:rPr>
              <w:t>5. И</w:t>
            </w:r>
            <w:r>
              <w:rPr>
                <w:b/>
                <w:color w:val="000000"/>
                <w:szCs w:val="28"/>
              </w:rPr>
              <w:t xml:space="preserve">нформация </w:t>
            </w:r>
            <w:r>
              <w:rPr>
                <w:b/>
                <w:szCs w:val="28"/>
              </w:rPr>
              <w:t>о положительных и отрицательных последствиях действия муниципального нормативного правового акта</w:t>
            </w:r>
          </w:p>
        </w:tc>
      </w:tr>
    </w:tbl>
    <w:p w:rsidR="008A0770" w:rsidRDefault="008A0770" w:rsidP="008A0770">
      <w:pPr>
        <w:spacing w:line="216" w:lineRule="auto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8A0770" w:rsidTr="00717C17">
        <w:tc>
          <w:tcPr>
            <w:tcW w:w="10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70" w:rsidRDefault="008A0770" w:rsidP="00717C17">
            <w:pPr>
              <w:spacing w:line="216" w:lineRule="auto"/>
              <w:rPr>
                <w:color w:val="000000"/>
                <w:szCs w:val="28"/>
              </w:rPr>
            </w:pPr>
            <w:r>
              <w:rPr>
                <w:b/>
                <w:szCs w:val="28"/>
              </w:rPr>
              <w:t>6. И</w:t>
            </w:r>
            <w:r>
              <w:rPr>
                <w:b/>
                <w:color w:val="000000"/>
                <w:szCs w:val="28"/>
              </w:rPr>
              <w:t>нформация</w:t>
            </w:r>
            <w:r>
              <w:rPr>
                <w:b/>
                <w:szCs w:val="28"/>
              </w:rPr>
              <w:t xml:space="preserve"> о выгодах и издержках, рассчитанных с использованием количественных методов</w:t>
            </w:r>
          </w:p>
        </w:tc>
      </w:tr>
    </w:tbl>
    <w:p w:rsidR="008A0770" w:rsidRDefault="008A0770" w:rsidP="008A0770">
      <w:pPr>
        <w:spacing w:line="216" w:lineRule="auto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A0770" w:rsidTr="00717C17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70" w:rsidRDefault="008A0770" w:rsidP="00717C17">
            <w:pPr>
              <w:spacing w:line="21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7. </w:t>
            </w:r>
            <w:r>
              <w:rPr>
                <w:b/>
                <w:color w:val="000000"/>
                <w:szCs w:val="28"/>
              </w:rPr>
              <w:t>Информация о результатах проведения публичных консультаций</w:t>
            </w:r>
          </w:p>
        </w:tc>
      </w:tr>
    </w:tbl>
    <w:p w:rsidR="008A0770" w:rsidRDefault="008A0770" w:rsidP="008A0770">
      <w:pPr>
        <w:spacing w:line="216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A0770" w:rsidTr="00717C17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70" w:rsidRDefault="008A0770" w:rsidP="00717C17">
            <w:pPr>
              <w:spacing w:line="21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8. </w:t>
            </w:r>
            <w:r>
              <w:rPr>
                <w:b/>
                <w:color w:val="000000"/>
                <w:szCs w:val="28"/>
              </w:rPr>
              <w:t>Позиции представителей субъектов предпринимательской и инвестиционной деятельности, участвовавших в публичных консультациях</w:t>
            </w:r>
          </w:p>
        </w:tc>
      </w:tr>
    </w:tbl>
    <w:p w:rsidR="008A0770" w:rsidRDefault="008A0770" w:rsidP="008A0770">
      <w:pPr>
        <w:spacing w:line="216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A0770" w:rsidTr="00717C17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70" w:rsidRDefault="008A0770" w:rsidP="00717C17">
            <w:pPr>
              <w:spacing w:line="21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9. Предложения по отмене, изменению муниципального нормативного правового акта или его отдельных положений</w:t>
            </w:r>
          </w:p>
        </w:tc>
      </w:tr>
    </w:tbl>
    <w:p w:rsidR="008A0770" w:rsidRDefault="008A0770" w:rsidP="008A0770">
      <w:pPr>
        <w:spacing w:line="216" w:lineRule="auto"/>
        <w:rPr>
          <w:szCs w:val="28"/>
        </w:rPr>
      </w:pPr>
    </w:p>
    <w:p w:rsidR="008A0770" w:rsidRDefault="008A0770" w:rsidP="008A0770">
      <w:pPr>
        <w:spacing w:line="216" w:lineRule="auto"/>
        <w:rPr>
          <w:szCs w:val="28"/>
        </w:rPr>
      </w:pPr>
    </w:p>
    <w:p w:rsidR="008A0770" w:rsidRDefault="008A0770" w:rsidP="008A0770">
      <w:pPr>
        <w:spacing w:line="216" w:lineRule="auto"/>
        <w:rPr>
          <w:szCs w:val="28"/>
        </w:rPr>
      </w:pPr>
    </w:p>
    <w:p w:rsidR="008A0770" w:rsidRDefault="008A0770" w:rsidP="008A0770">
      <w:pPr>
        <w:spacing w:line="216" w:lineRule="auto"/>
        <w:rPr>
          <w:szCs w:val="28"/>
        </w:rPr>
      </w:pPr>
      <w:r>
        <w:rPr>
          <w:szCs w:val="28"/>
        </w:rPr>
        <w:t xml:space="preserve">Руководитель </w:t>
      </w:r>
    </w:p>
    <w:p w:rsidR="008A0770" w:rsidRDefault="008A0770" w:rsidP="008A0770">
      <w:pPr>
        <w:spacing w:line="216" w:lineRule="auto"/>
        <w:rPr>
          <w:b/>
          <w:szCs w:val="28"/>
        </w:rPr>
      </w:pPr>
      <w:r>
        <w:rPr>
          <w:szCs w:val="28"/>
        </w:rPr>
        <w:t>уполномоченного органа         _________________</w:t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_________ </w:t>
      </w:r>
      <w:r>
        <w:rPr>
          <w:b/>
          <w:szCs w:val="28"/>
        </w:rPr>
        <w:t>_________________</w:t>
      </w:r>
    </w:p>
    <w:p w:rsidR="008A0770" w:rsidRDefault="008A0770" w:rsidP="008A0770">
      <w:pPr>
        <w:widowControl w:val="0"/>
        <w:autoSpaceDE w:val="0"/>
        <w:autoSpaceDN w:val="0"/>
        <w:adjustRightInd w:val="0"/>
        <w:spacing w:line="216" w:lineRule="auto"/>
        <w:ind w:left="2880" w:firstLine="720"/>
        <w:outlineLvl w:val="0"/>
        <w:rPr>
          <w:szCs w:val="28"/>
        </w:rPr>
      </w:pPr>
    </w:p>
    <w:p w:rsidR="008A0770" w:rsidRDefault="008A0770" w:rsidP="008A0770">
      <w:pPr>
        <w:widowControl w:val="0"/>
        <w:autoSpaceDE w:val="0"/>
        <w:autoSpaceDN w:val="0"/>
        <w:adjustRightInd w:val="0"/>
        <w:spacing w:line="216" w:lineRule="auto"/>
        <w:ind w:left="2880" w:firstLine="720"/>
        <w:outlineLvl w:val="0"/>
        <w:rPr>
          <w:szCs w:val="28"/>
        </w:rPr>
      </w:pPr>
      <w:r>
        <w:rPr>
          <w:szCs w:val="28"/>
        </w:rPr>
        <w:t xml:space="preserve">  </w:t>
      </w:r>
      <w:r w:rsidRPr="000801F9">
        <w:rPr>
          <w:szCs w:val="24"/>
        </w:rPr>
        <w:t>(Подпись)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Pr="000801F9">
        <w:rPr>
          <w:szCs w:val="24"/>
        </w:rPr>
        <w:t>(расшифровка подписи)</w:t>
      </w:r>
    </w:p>
    <w:tbl>
      <w:tblPr>
        <w:tblW w:w="97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4"/>
        <w:gridCol w:w="4851"/>
      </w:tblGrid>
      <w:tr w:rsidR="008A0770" w:rsidTr="00717C17">
        <w:tc>
          <w:tcPr>
            <w:tcW w:w="4820" w:type="dxa"/>
            <w:hideMark/>
          </w:tcPr>
          <w:p w:rsidR="008A0770" w:rsidRDefault="008A0770" w:rsidP="00717C17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hideMark/>
          </w:tcPr>
          <w:p w:rsidR="008A0770" w:rsidRDefault="008A0770" w:rsidP="00717C17">
            <w:pPr>
              <w:jc w:val="both"/>
              <w:rPr>
                <w:sz w:val="28"/>
                <w:szCs w:val="28"/>
              </w:rPr>
            </w:pPr>
          </w:p>
          <w:p w:rsidR="0069781B" w:rsidRDefault="0069781B" w:rsidP="00717C17">
            <w:pPr>
              <w:jc w:val="both"/>
              <w:rPr>
                <w:sz w:val="28"/>
                <w:szCs w:val="28"/>
              </w:rPr>
            </w:pPr>
          </w:p>
          <w:p w:rsidR="0069781B" w:rsidRDefault="0069781B" w:rsidP="00717C17">
            <w:pPr>
              <w:jc w:val="both"/>
              <w:rPr>
                <w:sz w:val="28"/>
                <w:szCs w:val="28"/>
              </w:rPr>
            </w:pPr>
          </w:p>
          <w:p w:rsidR="0069781B" w:rsidRDefault="0069781B" w:rsidP="00717C17">
            <w:pPr>
              <w:jc w:val="both"/>
              <w:rPr>
                <w:sz w:val="28"/>
                <w:szCs w:val="28"/>
              </w:rPr>
            </w:pPr>
          </w:p>
          <w:p w:rsidR="0069781B" w:rsidRDefault="0069781B" w:rsidP="00717C17">
            <w:pPr>
              <w:jc w:val="both"/>
              <w:rPr>
                <w:sz w:val="28"/>
                <w:szCs w:val="28"/>
              </w:rPr>
            </w:pPr>
          </w:p>
          <w:p w:rsidR="0069781B" w:rsidRDefault="0069781B" w:rsidP="00717C17">
            <w:pPr>
              <w:jc w:val="both"/>
              <w:rPr>
                <w:sz w:val="28"/>
                <w:szCs w:val="28"/>
              </w:rPr>
            </w:pPr>
          </w:p>
        </w:tc>
      </w:tr>
    </w:tbl>
    <w:p w:rsidR="007F2603" w:rsidRPr="00712F0D" w:rsidRDefault="007F2603" w:rsidP="00294132">
      <w:pPr>
        <w:tabs>
          <w:tab w:val="left" w:pos="7655"/>
          <w:tab w:val="right" w:pos="9072"/>
        </w:tabs>
        <w:jc w:val="both"/>
      </w:pPr>
      <w:bookmarkStart w:id="0" w:name="_GoBack"/>
      <w:bookmarkEnd w:id="0"/>
    </w:p>
    <w:sectPr w:rsidR="007F2603" w:rsidRPr="00712F0D" w:rsidSect="00426055">
      <w:headerReference w:type="even" r:id="rId8"/>
      <w:headerReference w:type="default" r:id="rId9"/>
      <w:pgSz w:w="11907" w:h="16840" w:code="9"/>
      <w:pgMar w:top="1134" w:right="567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C81" w:rsidRDefault="00A30C81">
      <w:r>
        <w:separator/>
      </w:r>
    </w:p>
  </w:endnote>
  <w:endnote w:type="continuationSeparator" w:id="0">
    <w:p w:rsidR="00A30C81" w:rsidRDefault="00A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C81" w:rsidRDefault="00A30C81">
      <w:r>
        <w:separator/>
      </w:r>
    </w:p>
  </w:footnote>
  <w:footnote w:type="continuationSeparator" w:id="0">
    <w:p w:rsidR="00A30C81" w:rsidRDefault="00A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7647909"/>
      <w:docPartObj>
        <w:docPartGallery w:val="Page Numbers (Top of Page)"/>
        <w:docPartUnique/>
      </w:docPartObj>
    </w:sdtPr>
    <w:sdtEndPr/>
    <w:sdtContent>
      <w:p w:rsidR="00937CDE" w:rsidRDefault="00937C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4200D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45970"/>
    <w:rsid w:val="001462A6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94132"/>
    <w:rsid w:val="002A214D"/>
    <w:rsid w:val="002A295B"/>
    <w:rsid w:val="002A45CC"/>
    <w:rsid w:val="002A4FFC"/>
    <w:rsid w:val="002A5716"/>
    <w:rsid w:val="002A5F36"/>
    <w:rsid w:val="002A683C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13CE"/>
    <w:rsid w:val="00415138"/>
    <w:rsid w:val="004152FE"/>
    <w:rsid w:val="00422531"/>
    <w:rsid w:val="0042446C"/>
    <w:rsid w:val="00424DAC"/>
    <w:rsid w:val="00426055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9781B"/>
    <w:rsid w:val="006A0483"/>
    <w:rsid w:val="006A1D42"/>
    <w:rsid w:val="006A2334"/>
    <w:rsid w:val="006B19A4"/>
    <w:rsid w:val="006C1B1A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525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A0770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37CDE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0C81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215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AD5AD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E609-C3E1-4914-BD60-501E65F4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2025-01-13T11:21:00Z</cp:lastPrinted>
  <dcterms:created xsi:type="dcterms:W3CDTF">2025-01-30T09:45:00Z</dcterms:created>
  <dcterms:modified xsi:type="dcterms:W3CDTF">2025-01-30T09:45:00Z</dcterms:modified>
</cp:coreProperties>
</file>