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EA6271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EA627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 О С Т А Н О В Л Е Н И 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1D2B4B">
        <w:rPr>
          <w:sz w:val="28"/>
          <w:szCs w:val="28"/>
          <w:u w:val="single"/>
          <w:lang w:val="en-US"/>
        </w:rPr>
        <w:t>14</w:t>
      </w:r>
      <w:r w:rsidR="001D2B4B">
        <w:rPr>
          <w:sz w:val="28"/>
          <w:szCs w:val="28"/>
          <w:u w:val="single"/>
        </w:rPr>
        <w:t>.01.2025г.</w:t>
      </w:r>
      <w:r w:rsidRPr="00C91233">
        <w:rPr>
          <w:sz w:val="28"/>
          <w:szCs w:val="28"/>
          <w:u w:val="single"/>
        </w:rPr>
        <w:t xml:space="preserve">   </w:t>
      </w:r>
      <w:r w:rsidRPr="00C91233">
        <w:rPr>
          <w:sz w:val="28"/>
          <w:szCs w:val="28"/>
        </w:rPr>
        <w:t>№</w:t>
      </w:r>
      <w:r w:rsidR="001D2B4B">
        <w:rPr>
          <w:sz w:val="28"/>
          <w:szCs w:val="28"/>
        </w:rPr>
        <w:t xml:space="preserve"> 20</w:t>
      </w:r>
    </w:p>
    <w:p w:rsidR="00FC004A" w:rsidRPr="00EA6271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5102"/>
      </w:tblGrid>
      <w:tr w:rsidR="002B03CF" w:rsidRPr="00D42BBD" w:rsidTr="002B03CF">
        <w:tc>
          <w:tcPr>
            <w:tcW w:w="4820" w:type="dxa"/>
          </w:tcPr>
          <w:p w:rsidR="002B03CF" w:rsidRPr="00D42BBD" w:rsidRDefault="002B03CF" w:rsidP="00FE19C9">
            <w:pPr>
              <w:jc w:val="both"/>
              <w:rPr>
                <w:sz w:val="28"/>
                <w:szCs w:val="28"/>
              </w:rPr>
            </w:pPr>
            <w:r w:rsidRPr="00D42BB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Регламента </w:t>
            </w:r>
            <w:r w:rsidRPr="00CE7B0A">
              <w:rPr>
                <w:sz w:val="28"/>
                <w:szCs w:val="28"/>
              </w:rPr>
              <w:t xml:space="preserve">работы Административной комиссии </w:t>
            </w:r>
            <w:r w:rsidR="00BB65BE">
              <w:rPr>
                <w:sz w:val="28"/>
                <w:szCs w:val="28"/>
              </w:rPr>
              <w:t xml:space="preserve">             </w:t>
            </w:r>
            <w:r w:rsidRPr="00CE7B0A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BB65BE">
              <w:rPr>
                <w:sz w:val="28"/>
                <w:szCs w:val="28"/>
              </w:rPr>
              <w:t xml:space="preserve">       </w:t>
            </w:r>
            <w:r w:rsidRPr="00CE7B0A">
              <w:rPr>
                <w:sz w:val="28"/>
                <w:szCs w:val="28"/>
              </w:rPr>
              <w:t>«</w:t>
            </w:r>
            <w:proofErr w:type="spellStart"/>
            <w:r w:rsidRPr="00CE7B0A">
              <w:rPr>
                <w:sz w:val="28"/>
                <w:szCs w:val="28"/>
              </w:rPr>
              <w:t>Шумячский</w:t>
            </w:r>
            <w:proofErr w:type="spellEnd"/>
            <w:r w:rsidRPr="00CE7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CE7B0A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102" w:type="dxa"/>
          </w:tcPr>
          <w:p w:rsidR="002B03CF" w:rsidRPr="00D42BBD" w:rsidRDefault="002B03CF" w:rsidP="00FE19C9">
            <w:pPr>
              <w:rPr>
                <w:sz w:val="28"/>
                <w:szCs w:val="28"/>
              </w:rPr>
            </w:pPr>
          </w:p>
        </w:tc>
      </w:tr>
    </w:tbl>
    <w:p w:rsidR="002B03CF" w:rsidRPr="008A296A" w:rsidRDefault="002B03CF" w:rsidP="002B03CF">
      <w:pPr>
        <w:rPr>
          <w:sz w:val="28"/>
          <w:szCs w:val="28"/>
        </w:rPr>
      </w:pPr>
    </w:p>
    <w:p w:rsidR="002B03CF" w:rsidRPr="008A296A" w:rsidRDefault="002B03CF" w:rsidP="002B03CF">
      <w:pPr>
        <w:rPr>
          <w:sz w:val="28"/>
          <w:szCs w:val="28"/>
        </w:rPr>
      </w:pPr>
    </w:p>
    <w:p w:rsidR="002B03CF" w:rsidRDefault="002B03CF" w:rsidP="002B03CF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ab/>
      </w:r>
      <w:r w:rsidRPr="00D42BBD">
        <w:rPr>
          <w:rFonts w:eastAsia="Calibri"/>
          <w:sz w:val="28"/>
          <w:szCs w:val="28"/>
          <w:lang w:eastAsia="en-US"/>
        </w:rPr>
        <w:t>В соответствии с областным законом от 25.06.2003 N 29-з «Об административных комиссиях в Смоленской области», областным законом от 29.04.2006 N 43-з «</w:t>
      </w:r>
      <w:r>
        <w:rPr>
          <w:sz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Pr="005A5A60">
        <w:rPr>
          <w:sz w:val="28"/>
          <w:szCs w:val="28"/>
        </w:rPr>
        <w:t xml:space="preserve">по созданию  административных комиссий в муниципальных районах и городских округах  Смоленской области в целях привлечения к административной ответственности, предусмотренной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правонарушениях на  территории Смоленской области</w:t>
      </w:r>
      <w:r>
        <w:rPr>
          <w:sz w:val="28"/>
          <w:szCs w:val="28"/>
        </w:rPr>
        <w:t>»</w:t>
      </w:r>
      <w:r w:rsidRPr="005A5A60">
        <w:rPr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 Смоленской области, уполномоченных составлять протоколы об  административных правонарушениях, предусмотренных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  правонарушениях на территории Смоленской области</w:t>
      </w:r>
      <w:r w:rsidRPr="00D42BB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2B03CF" w:rsidRPr="00D42BBD" w:rsidRDefault="002B03CF" w:rsidP="002B03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</w:t>
      </w:r>
      <w:r w:rsidRPr="006E03BA">
        <w:rPr>
          <w:sz w:val="28"/>
          <w:szCs w:val="28"/>
        </w:rPr>
        <w:t xml:space="preserve"> муниципального образования «</w:t>
      </w:r>
      <w:proofErr w:type="spellStart"/>
      <w:r w:rsidRPr="006E03BA">
        <w:rPr>
          <w:sz w:val="28"/>
          <w:szCs w:val="28"/>
        </w:rPr>
        <w:t>Шумячский</w:t>
      </w:r>
      <w:proofErr w:type="spellEnd"/>
      <w:r w:rsidRPr="006E03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6E03BA">
        <w:rPr>
          <w:sz w:val="28"/>
          <w:szCs w:val="28"/>
        </w:rPr>
        <w:t>» Смоленской области</w:t>
      </w:r>
    </w:p>
    <w:p w:rsidR="002B03CF" w:rsidRPr="00D42BBD" w:rsidRDefault="002B03CF" w:rsidP="002B03CF">
      <w:pPr>
        <w:jc w:val="both"/>
        <w:rPr>
          <w:sz w:val="28"/>
          <w:szCs w:val="28"/>
        </w:rPr>
      </w:pPr>
    </w:p>
    <w:p w:rsidR="002B03CF" w:rsidRPr="008A296A" w:rsidRDefault="002B03CF" w:rsidP="002B0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8A296A">
        <w:rPr>
          <w:sz w:val="28"/>
          <w:szCs w:val="28"/>
        </w:rPr>
        <w:t>:</w:t>
      </w:r>
    </w:p>
    <w:p w:rsidR="002B03CF" w:rsidRPr="008A296A" w:rsidRDefault="002B03CF" w:rsidP="002B03CF">
      <w:pPr>
        <w:rPr>
          <w:sz w:val="28"/>
          <w:szCs w:val="28"/>
        </w:rPr>
      </w:pPr>
    </w:p>
    <w:p w:rsidR="002B03CF" w:rsidRDefault="002B03CF" w:rsidP="002B03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A296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Регламент </w:t>
      </w:r>
      <w:r w:rsidRPr="00CE7B0A">
        <w:rPr>
          <w:sz w:val="28"/>
          <w:szCs w:val="28"/>
        </w:rPr>
        <w:t>работы Административной комиссии муниципального образования</w:t>
      </w:r>
      <w:r>
        <w:rPr>
          <w:sz w:val="28"/>
          <w:szCs w:val="28"/>
        </w:rPr>
        <w:t xml:space="preserve"> </w:t>
      </w:r>
      <w:r w:rsidRPr="00CE7B0A">
        <w:rPr>
          <w:sz w:val="28"/>
          <w:szCs w:val="28"/>
        </w:rPr>
        <w:t>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согласно приложению.</w:t>
      </w:r>
    </w:p>
    <w:p w:rsidR="002B03CF" w:rsidRPr="008A296A" w:rsidRDefault="002B03CF" w:rsidP="002B03CF">
      <w:pPr>
        <w:rPr>
          <w:sz w:val="28"/>
          <w:szCs w:val="28"/>
        </w:rPr>
      </w:pPr>
    </w:p>
    <w:p w:rsidR="002B03CF" w:rsidRDefault="002B03CF" w:rsidP="002B03CF">
      <w:pPr>
        <w:ind w:firstLine="720"/>
        <w:jc w:val="both"/>
        <w:rPr>
          <w:sz w:val="28"/>
          <w:szCs w:val="28"/>
        </w:rPr>
      </w:pPr>
      <w:r w:rsidRPr="00BB28E0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BB28E0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2B03CF" w:rsidRPr="00BB65BE" w:rsidRDefault="002B03CF" w:rsidP="002B03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65BE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муниципального образования «</w:t>
        </w:r>
        <w:proofErr w:type="spellStart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31.08.2010 г. № 186 «Об утверждении Регламента работы Административной комиссии муниципального образования  «</w:t>
        </w:r>
        <w:proofErr w:type="spellStart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 в новой редакции</w:t>
        </w:r>
      </w:hyperlink>
      <w:r w:rsidRPr="00BB65BE">
        <w:rPr>
          <w:rFonts w:ascii="Times New Roman" w:hAnsi="Times New Roman"/>
          <w:sz w:val="28"/>
          <w:szCs w:val="28"/>
        </w:rPr>
        <w:t>»;</w:t>
      </w:r>
    </w:p>
    <w:p w:rsidR="002B03CF" w:rsidRPr="00BB65BE" w:rsidRDefault="002B03CF" w:rsidP="002B03C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65BE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7" w:history="1"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муниципального образования «</w:t>
        </w:r>
        <w:proofErr w:type="spellStart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04.12.2015 г. № 770 «О внесении изменений в постановление Администрации муниципального образования «</w:t>
        </w:r>
        <w:proofErr w:type="spellStart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BB65B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31.08.2010 года № 186</w:t>
        </w:r>
      </w:hyperlink>
      <w:r w:rsidR="001D2B4B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2B03CF" w:rsidRDefault="002B03CF" w:rsidP="002B03CF">
      <w:pPr>
        <w:rPr>
          <w:sz w:val="28"/>
          <w:szCs w:val="28"/>
        </w:rPr>
      </w:pPr>
    </w:p>
    <w:p w:rsidR="002B03CF" w:rsidRPr="008A296A" w:rsidRDefault="002B03CF" w:rsidP="002B03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A296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B03CF" w:rsidRPr="008A296A" w:rsidRDefault="002B03CF" w:rsidP="002B03CF">
      <w:pPr>
        <w:rPr>
          <w:sz w:val="28"/>
          <w:szCs w:val="28"/>
        </w:rPr>
      </w:pPr>
    </w:p>
    <w:p w:rsidR="002B03CF" w:rsidRPr="008A296A" w:rsidRDefault="002B03CF" w:rsidP="002B03CF">
      <w:pPr>
        <w:rPr>
          <w:sz w:val="28"/>
          <w:szCs w:val="28"/>
        </w:rPr>
      </w:pPr>
    </w:p>
    <w:p w:rsidR="002B03CF" w:rsidRDefault="002B03CF" w:rsidP="002B03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B03CF" w:rsidRDefault="002B03CF" w:rsidP="002B03C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2B03CF" w:rsidRPr="008A296A" w:rsidRDefault="002B03CF" w:rsidP="002B03C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   Д.А. Каменев</w:t>
      </w:r>
    </w:p>
    <w:p w:rsidR="005F6FEC" w:rsidRDefault="005F6FEC" w:rsidP="002B03CF">
      <w:pPr>
        <w:jc w:val="both"/>
        <w:rPr>
          <w:sz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5146"/>
      </w:tblGrid>
      <w:tr w:rsidR="00BB65BE" w:rsidRPr="006E03BA" w:rsidTr="001D2B4B">
        <w:tc>
          <w:tcPr>
            <w:tcW w:w="5059" w:type="dxa"/>
          </w:tcPr>
          <w:p w:rsidR="00BB65BE" w:rsidRPr="006E03BA" w:rsidRDefault="00BB65BE" w:rsidP="00FE1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46" w:type="dxa"/>
          </w:tcPr>
          <w:p w:rsidR="00BB65BE" w:rsidRPr="006E03BA" w:rsidRDefault="00BB65BE" w:rsidP="00BB65BE">
            <w:pPr>
              <w:jc w:val="center"/>
              <w:rPr>
                <w:sz w:val="28"/>
                <w:szCs w:val="28"/>
              </w:rPr>
            </w:pPr>
            <w:r w:rsidRPr="006E03BA">
              <w:rPr>
                <w:sz w:val="28"/>
                <w:szCs w:val="28"/>
              </w:rPr>
              <w:t>УТВЕРЖДЕН</w:t>
            </w:r>
          </w:p>
          <w:p w:rsidR="001D2B4B" w:rsidRDefault="00BB65BE" w:rsidP="00FE19C9">
            <w:pPr>
              <w:jc w:val="both"/>
              <w:rPr>
                <w:sz w:val="28"/>
                <w:szCs w:val="28"/>
              </w:rPr>
            </w:pPr>
            <w:r w:rsidRPr="006E03BA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          </w:t>
            </w:r>
            <w:r w:rsidRPr="006E03BA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              </w:t>
            </w:r>
            <w:r w:rsidRPr="006E03BA">
              <w:rPr>
                <w:sz w:val="28"/>
                <w:szCs w:val="28"/>
              </w:rPr>
              <w:t>«</w:t>
            </w:r>
            <w:proofErr w:type="spellStart"/>
            <w:r w:rsidRPr="006E03BA">
              <w:rPr>
                <w:sz w:val="28"/>
                <w:szCs w:val="28"/>
              </w:rPr>
              <w:t>Шумячский</w:t>
            </w:r>
            <w:proofErr w:type="spellEnd"/>
            <w:r w:rsidRPr="006E0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6E03BA">
              <w:rPr>
                <w:sz w:val="28"/>
                <w:szCs w:val="28"/>
              </w:rPr>
              <w:t xml:space="preserve">» Смоленской области </w:t>
            </w:r>
          </w:p>
          <w:p w:rsidR="00BB65BE" w:rsidRDefault="00BB65BE" w:rsidP="00FE19C9">
            <w:pPr>
              <w:jc w:val="both"/>
              <w:rPr>
                <w:sz w:val="28"/>
                <w:szCs w:val="28"/>
              </w:rPr>
            </w:pPr>
            <w:r w:rsidRPr="006E03B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1D2B4B">
              <w:rPr>
                <w:sz w:val="28"/>
                <w:szCs w:val="28"/>
              </w:rPr>
              <w:t>14.01.</w:t>
            </w:r>
            <w:r>
              <w:rPr>
                <w:sz w:val="28"/>
                <w:szCs w:val="28"/>
              </w:rPr>
              <w:t>2025г.  №</w:t>
            </w:r>
            <w:r w:rsidR="001D2B4B">
              <w:rPr>
                <w:sz w:val="28"/>
                <w:szCs w:val="28"/>
              </w:rPr>
              <w:t xml:space="preserve"> 20</w:t>
            </w:r>
          </w:p>
          <w:p w:rsidR="00BB65BE" w:rsidRPr="006E03BA" w:rsidRDefault="00BB65BE" w:rsidP="00FE19C9">
            <w:pPr>
              <w:jc w:val="both"/>
              <w:rPr>
                <w:sz w:val="28"/>
                <w:szCs w:val="28"/>
              </w:rPr>
            </w:pPr>
          </w:p>
        </w:tc>
      </w:tr>
    </w:tbl>
    <w:p w:rsidR="00BB65BE" w:rsidRPr="00CE7B0A" w:rsidRDefault="00BB65BE" w:rsidP="00BB65BE">
      <w:pPr>
        <w:jc w:val="right"/>
        <w:rPr>
          <w:sz w:val="28"/>
          <w:szCs w:val="28"/>
        </w:rPr>
      </w:pPr>
    </w:p>
    <w:p w:rsidR="00BB65BE" w:rsidRPr="00CE7B0A" w:rsidRDefault="00BB65BE" w:rsidP="00BB65BE">
      <w:pPr>
        <w:jc w:val="center"/>
        <w:rPr>
          <w:sz w:val="28"/>
          <w:szCs w:val="28"/>
        </w:rPr>
      </w:pPr>
      <w:r w:rsidRPr="00CE7B0A">
        <w:rPr>
          <w:sz w:val="28"/>
          <w:szCs w:val="28"/>
        </w:rPr>
        <w:t>РЕГЛАМЕНТ</w:t>
      </w:r>
    </w:p>
    <w:p w:rsidR="00BB65BE" w:rsidRPr="00CE7B0A" w:rsidRDefault="00BB65BE" w:rsidP="00BB65BE">
      <w:pPr>
        <w:jc w:val="center"/>
        <w:rPr>
          <w:sz w:val="28"/>
          <w:szCs w:val="28"/>
        </w:rPr>
      </w:pPr>
      <w:r w:rsidRPr="00CE7B0A">
        <w:rPr>
          <w:sz w:val="28"/>
          <w:szCs w:val="28"/>
        </w:rPr>
        <w:t>работы Административной комиссии муниципального образования</w:t>
      </w:r>
    </w:p>
    <w:p w:rsidR="00BB65BE" w:rsidRPr="00CE7B0A" w:rsidRDefault="00BB65BE" w:rsidP="00BB65BE">
      <w:pPr>
        <w:jc w:val="center"/>
        <w:rPr>
          <w:sz w:val="28"/>
          <w:szCs w:val="28"/>
        </w:rPr>
      </w:pPr>
      <w:r w:rsidRPr="00CE7B0A">
        <w:rPr>
          <w:sz w:val="28"/>
          <w:szCs w:val="28"/>
        </w:rPr>
        <w:t xml:space="preserve">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8128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</w:t>
      </w:r>
    </w:p>
    <w:p w:rsidR="00BB65BE" w:rsidRPr="00CE7B0A" w:rsidRDefault="00BB65BE" w:rsidP="00BB65BE">
      <w:pPr>
        <w:jc w:val="center"/>
        <w:rPr>
          <w:sz w:val="28"/>
          <w:szCs w:val="28"/>
        </w:rPr>
      </w:pPr>
    </w:p>
    <w:p w:rsidR="00BB65BE" w:rsidRPr="00CE7B0A" w:rsidRDefault="00BB65BE" w:rsidP="00BB65BE">
      <w:pPr>
        <w:jc w:val="center"/>
        <w:rPr>
          <w:sz w:val="28"/>
          <w:szCs w:val="28"/>
          <w:u w:val="single"/>
        </w:rPr>
      </w:pPr>
      <w:smartTag w:uri="urn:schemas-microsoft-com:office:smarttags" w:element="place">
        <w:r>
          <w:rPr>
            <w:sz w:val="28"/>
            <w:szCs w:val="28"/>
            <w:u w:val="single"/>
            <w:lang w:val="en-US"/>
          </w:rPr>
          <w:t>I</w:t>
        </w:r>
        <w:r w:rsidRPr="00CE7B0A">
          <w:rPr>
            <w:sz w:val="28"/>
            <w:szCs w:val="28"/>
            <w:u w:val="single"/>
          </w:rPr>
          <w:t>.</w:t>
        </w:r>
      </w:smartTag>
      <w:r w:rsidRPr="00CE7B0A">
        <w:rPr>
          <w:sz w:val="28"/>
          <w:szCs w:val="28"/>
          <w:u w:val="single"/>
        </w:rPr>
        <w:t xml:space="preserve"> Общие положения</w:t>
      </w:r>
    </w:p>
    <w:p w:rsidR="00BB65BE" w:rsidRDefault="00BB65BE" w:rsidP="00BB65BE">
      <w:pPr>
        <w:jc w:val="center"/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2D607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D607E">
        <w:rPr>
          <w:sz w:val="28"/>
          <w:szCs w:val="28"/>
        </w:rPr>
        <w:t xml:space="preserve"> Настоящий</w:t>
      </w:r>
      <w:r w:rsidRPr="0043654C">
        <w:rPr>
          <w:sz w:val="28"/>
          <w:szCs w:val="28"/>
        </w:rPr>
        <w:t xml:space="preserve"> Регламент разработан в соответствии с Кодексом Российской Федерации об административных правонарушениях, областными законами от 29 апреля 2006 года </w:t>
      </w:r>
      <w:r>
        <w:rPr>
          <w:sz w:val="28"/>
          <w:szCs w:val="28"/>
        </w:rPr>
        <w:t>№</w:t>
      </w:r>
      <w:r w:rsidRPr="0043654C">
        <w:rPr>
          <w:sz w:val="28"/>
          <w:szCs w:val="28"/>
        </w:rPr>
        <w:t xml:space="preserve"> 43-з </w:t>
      </w:r>
      <w:r>
        <w:rPr>
          <w:sz w:val="28"/>
          <w:szCs w:val="28"/>
        </w:rPr>
        <w:t>«</w:t>
      </w:r>
      <w:r>
        <w:rPr>
          <w:sz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Pr="005A5A60">
        <w:rPr>
          <w:sz w:val="28"/>
          <w:szCs w:val="28"/>
        </w:rPr>
        <w:t xml:space="preserve">по созданию  административных комиссий в муниципальных районах и городских округах  Смоленской области в целях привлечения к административной ответственности, предусмотренной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правонарушениях на  территории Смоленской области</w:t>
      </w:r>
      <w:r>
        <w:rPr>
          <w:sz w:val="28"/>
          <w:szCs w:val="28"/>
        </w:rPr>
        <w:t>»</w:t>
      </w:r>
      <w:r w:rsidRPr="005A5A60">
        <w:rPr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 Смоленской области, уполномоченных составлять протоколы об  административных правонарушениях, предусмотренных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  правонарушениях на территории Смоленской области</w:t>
      </w:r>
      <w:r>
        <w:rPr>
          <w:sz w:val="28"/>
          <w:szCs w:val="28"/>
        </w:rPr>
        <w:t>»</w:t>
      </w:r>
      <w:r w:rsidRPr="0043654C">
        <w:rPr>
          <w:sz w:val="28"/>
          <w:szCs w:val="28"/>
        </w:rPr>
        <w:t xml:space="preserve">, от 25 июня 2003 года </w:t>
      </w:r>
      <w:r>
        <w:rPr>
          <w:sz w:val="28"/>
          <w:szCs w:val="28"/>
        </w:rPr>
        <w:t>№</w:t>
      </w:r>
      <w:r w:rsidRPr="0043654C">
        <w:rPr>
          <w:sz w:val="28"/>
          <w:szCs w:val="28"/>
        </w:rPr>
        <w:t xml:space="preserve"> 29-з </w:t>
      </w:r>
      <w:r>
        <w:rPr>
          <w:sz w:val="28"/>
          <w:szCs w:val="28"/>
        </w:rPr>
        <w:t>«</w:t>
      </w:r>
      <w:r w:rsidRPr="0043654C">
        <w:rPr>
          <w:sz w:val="28"/>
          <w:szCs w:val="28"/>
        </w:rPr>
        <w:t>Об административных комиссиях в Смоленской области</w:t>
      </w:r>
      <w:r>
        <w:rPr>
          <w:sz w:val="28"/>
          <w:szCs w:val="28"/>
        </w:rPr>
        <w:t>»</w:t>
      </w:r>
      <w:r w:rsidRPr="0043654C">
        <w:rPr>
          <w:sz w:val="28"/>
          <w:szCs w:val="28"/>
        </w:rPr>
        <w:t xml:space="preserve">, от 25 июня 2003 года </w:t>
      </w:r>
      <w:r>
        <w:rPr>
          <w:sz w:val="28"/>
          <w:szCs w:val="28"/>
        </w:rPr>
        <w:t>№</w:t>
      </w:r>
      <w:r w:rsidRPr="0043654C">
        <w:rPr>
          <w:sz w:val="28"/>
          <w:szCs w:val="28"/>
        </w:rPr>
        <w:t xml:space="preserve"> 28-з </w:t>
      </w:r>
      <w:r>
        <w:rPr>
          <w:sz w:val="28"/>
          <w:szCs w:val="28"/>
        </w:rPr>
        <w:t>«</w:t>
      </w:r>
      <w:r w:rsidRPr="0043654C">
        <w:rPr>
          <w:sz w:val="28"/>
          <w:szCs w:val="28"/>
        </w:rPr>
        <w:t>Об административных правонарушениях на территории Смоленской области</w:t>
      </w:r>
      <w:r>
        <w:rPr>
          <w:sz w:val="28"/>
          <w:szCs w:val="28"/>
        </w:rPr>
        <w:t>»</w:t>
      </w:r>
      <w:r w:rsidRPr="0043654C">
        <w:rPr>
          <w:sz w:val="28"/>
          <w:szCs w:val="28"/>
        </w:rPr>
        <w:t xml:space="preserve"> и определяет порядок деятельности </w:t>
      </w:r>
      <w:r>
        <w:rPr>
          <w:sz w:val="28"/>
          <w:szCs w:val="28"/>
        </w:rPr>
        <w:t>А</w:t>
      </w:r>
      <w:r w:rsidRPr="0043654C">
        <w:rPr>
          <w:sz w:val="28"/>
          <w:szCs w:val="28"/>
        </w:rPr>
        <w:t xml:space="preserve">дминистративной комиссии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3654C">
        <w:rPr>
          <w:sz w:val="28"/>
          <w:szCs w:val="28"/>
        </w:rPr>
        <w:t xml:space="preserve"> Смоленской области</w:t>
      </w:r>
      <w:r>
        <w:t xml:space="preserve"> </w:t>
      </w:r>
      <w:r w:rsidRPr="00CE7B0A">
        <w:rPr>
          <w:sz w:val="28"/>
          <w:szCs w:val="28"/>
        </w:rPr>
        <w:t>(далее по тексту</w:t>
      </w:r>
      <w:r>
        <w:rPr>
          <w:sz w:val="28"/>
          <w:szCs w:val="28"/>
        </w:rPr>
        <w:t xml:space="preserve"> - </w:t>
      </w:r>
      <w:r w:rsidRPr="00CE7B0A">
        <w:rPr>
          <w:sz w:val="28"/>
          <w:szCs w:val="28"/>
        </w:rPr>
        <w:t xml:space="preserve"> Административная комиссия).</w:t>
      </w:r>
    </w:p>
    <w:p w:rsidR="00BB65BE" w:rsidRDefault="00BB65BE" w:rsidP="00BB65BE">
      <w:pPr>
        <w:ind w:firstLine="709"/>
        <w:jc w:val="both"/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 xml:space="preserve">2.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областным законом </w:t>
      </w:r>
      <w:r>
        <w:rPr>
          <w:sz w:val="28"/>
          <w:szCs w:val="28"/>
        </w:rPr>
        <w:t xml:space="preserve">от 25.06.2003 г. № 28-з </w:t>
      </w:r>
      <w:r w:rsidRPr="00CE7B0A">
        <w:rPr>
          <w:sz w:val="28"/>
          <w:szCs w:val="28"/>
        </w:rPr>
        <w:t>«Об административных правонарушениях на территории Смоленской области».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>3. Административная комиссия в своей деятельности руководствуется Конституцией Российской Федерации, федеральным</w:t>
      </w:r>
      <w:r>
        <w:rPr>
          <w:sz w:val="28"/>
          <w:szCs w:val="28"/>
        </w:rPr>
        <w:t>и</w:t>
      </w:r>
      <w:r w:rsidRPr="00CE7B0A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CE7B0A">
        <w:rPr>
          <w:sz w:val="28"/>
          <w:szCs w:val="28"/>
        </w:rPr>
        <w:t>, областными законами и иными правовыми актами, а также настоящим Регламентом.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>4. Административная комиссия не является юридическим лицом, действует в пределах границ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E7B0A">
        <w:rPr>
          <w:sz w:val="28"/>
          <w:szCs w:val="28"/>
        </w:rPr>
        <w:t>5. Административная комиссия имеет круглую печать, содержащую ее наименование, штампы и бланки со своим наименованием.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>6. Материально-техническое</w:t>
      </w:r>
      <w:r>
        <w:rPr>
          <w:sz w:val="28"/>
          <w:szCs w:val="28"/>
        </w:rPr>
        <w:t xml:space="preserve"> и финансовое</w:t>
      </w:r>
      <w:r w:rsidRPr="00CE7B0A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деятельности</w:t>
      </w:r>
      <w:r w:rsidRPr="00CE7B0A">
        <w:rPr>
          <w:sz w:val="28"/>
          <w:szCs w:val="28"/>
        </w:rPr>
        <w:t xml:space="preserve"> Административной комиссии осуществляется</w:t>
      </w:r>
      <w:r>
        <w:rPr>
          <w:sz w:val="28"/>
          <w:szCs w:val="28"/>
        </w:rPr>
        <w:t xml:space="preserve"> за счет средств областного бюджета</w:t>
      </w:r>
      <w:r w:rsidRPr="00CE7B0A">
        <w:rPr>
          <w:sz w:val="28"/>
          <w:szCs w:val="28"/>
        </w:rPr>
        <w:t xml:space="preserve"> Администрацией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район» Смоленской области в соответствии с </w:t>
      </w:r>
      <w:r w:rsidRPr="0043654C">
        <w:rPr>
          <w:sz w:val="28"/>
          <w:szCs w:val="28"/>
        </w:rPr>
        <w:t>областным закон</w:t>
      </w:r>
      <w:r>
        <w:rPr>
          <w:sz w:val="28"/>
          <w:szCs w:val="28"/>
        </w:rPr>
        <w:t>о</w:t>
      </w:r>
      <w:r w:rsidRPr="0043654C">
        <w:rPr>
          <w:sz w:val="28"/>
          <w:szCs w:val="28"/>
        </w:rPr>
        <w:t xml:space="preserve">м от 29 апреля 2006 года </w:t>
      </w:r>
      <w:r>
        <w:rPr>
          <w:sz w:val="28"/>
          <w:szCs w:val="28"/>
        </w:rPr>
        <w:t>№</w:t>
      </w:r>
      <w:r w:rsidRPr="0043654C">
        <w:rPr>
          <w:sz w:val="28"/>
          <w:szCs w:val="28"/>
        </w:rPr>
        <w:t xml:space="preserve"> 43-з </w:t>
      </w:r>
      <w:r>
        <w:rPr>
          <w:sz w:val="28"/>
          <w:szCs w:val="28"/>
        </w:rPr>
        <w:t>«</w:t>
      </w:r>
      <w:r>
        <w:rPr>
          <w:sz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Pr="005A5A60">
        <w:rPr>
          <w:sz w:val="28"/>
          <w:szCs w:val="28"/>
        </w:rPr>
        <w:t xml:space="preserve">по созданию  административных комиссий в муниципальных районах и городских округах  Смоленской области в целях привлечения к административной ответственности, предусмотренной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правонарушениях на  территории Смоленской области</w:t>
      </w:r>
      <w:r>
        <w:rPr>
          <w:sz w:val="28"/>
          <w:szCs w:val="28"/>
        </w:rPr>
        <w:t>»</w:t>
      </w:r>
      <w:r w:rsidRPr="005A5A60">
        <w:rPr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 Смоленской области, уполномоченных составлять протоколы об  административных правонарушениях, предусмотренных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  правонарушениях на территории Смоленской области</w:t>
      </w:r>
      <w:r>
        <w:rPr>
          <w:sz w:val="28"/>
          <w:szCs w:val="28"/>
        </w:rPr>
        <w:t>»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>7. Организационное обеспечение деятельности Административной комиссии, в том числе ведение делопроизводства, осуществляется ответственным секретарем Административной комиссии.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B0A">
        <w:rPr>
          <w:sz w:val="28"/>
          <w:szCs w:val="28"/>
        </w:rPr>
        <w:t>8. Контроль за деятельностью Административной комиссии осуществляется Главой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Председатель Административной комиссии каждые 6 месяцев работы Административной комиссии проводит анализ ее работы и направляет результаты анализа и предложения по усовершенствованию работы комиссии Главе</w:t>
      </w:r>
      <w:r>
        <w:rPr>
          <w:sz w:val="28"/>
          <w:szCs w:val="28"/>
        </w:rPr>
        <w:t xml:space="preserve"> </w:t>
      </w:r>
      <w:r w:rsidRPr="00CE7B0A">
        <w:rPr>
          <w:sz w:val="28"/>
          <w:szCs w:val="28"/>
        </w:rPr>
        <w:t>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  <w:r w:rsidRPr="00CE7B0A">
        <w:rPr>
          <w:sz w:val="28"/>
          <w:szCs w:val="28"/>
          <w:u w:val="single"/>
        </w:rPr>
        <w:t xml:space="preserve">II. Состав Административной комиссии и ее основные задачи </w:t>
      </w: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1. Численный состав Административной комиссии не может быть менее 7 человек и более 9 человек.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2. Административная комиссия состоит из председателя, заместителя председателя, ответственного секретаря и иных членов Административной комиссии, которые работают в Административной комиссии, за исключением ответственного секретаря, на общественных началах. Ответственный секретарь исполнять свои обязанности в Административной комиссии на постоянной основе.</w:t>
      </w:r>
      <w:r>
        <w:rPr>
          <w:sz w:val="28"/>
          <w:szCs w:val="28"/>
        </w:rPr>
        <w:t xml:space="preserve"> С</w:t>
      </w:r>
      <w:r w:rsidRPr="00CE7B0A">
        <w:rPr>
          <w:sz w:val="28"/>
          <w:szCs w:val="28"/>
        </w:rPr>
        <w:t xml:space="preserve"> ответственным секретарем Административной комиссии заключается Трудовой договор</w:t>
      </w:r>
      <w:r>
        <w:rPr>
          <w:sz w:val="28"/>
          <w:szCs w:val="28"/>
        </w:rPr>
        <w:t xml:space="preserve"> на неопределенный срок</w:t>
      </w:r>
      <w:r w:rsidRPr="00CE7B0A">
        <w:rPr>
          <w:sz w:val="28"/>
          <w:szCs w:val="28"/>
        </w:rPr>
        <w:t>.</w:t>
      </w:r>
    </w:p>
    <w:p w:rsidR="00BB65BE" w:rsidRPr="00036CAC" w:rsidRDefault="00BB65BE" w:rsidP="00BB65BE">
      <w:pPr>
        <w:ind w:firstLine="708"/>
        <w:jc w:val="both"/>
        <w:rPr>
          <w:sz w:val="28"/>
          <w:szCs w:val="28"/>
        </w:rPr>
      </w:pPr>
      <w:r w:rsidRPr="00036CAC">
        <w:rPr>
          <w:sz w:val="28"/>
          <w:szCs w:val="28"/>
        </w:rPr>
        <w:t>В отсутствие</w:t>
      </w:r>
      <w:r>
        <w:rPr>
          <w:sz w:val="28"/>
          <w:szCs w:val="28"/>
        </w:rPr>
        <w:t>,</w:t>
      </w:r>
      <w:r w:rsidRPr="00036CAC">
        <w:rPr>
          <w:sz w:val="28"/>
          <w:szCs w:val="28"/>
        </w:rPr>
        <w:t xml:space="preserve"> или при невозможности выполнения </w:t>
      </w:r>
      <w:r>
        <w:rPr>
          <w:sz w:val="28"/>
          <w:szCs w:val="28"/>
        </w:rPr>
        <w:t xml:space="preserve">ответственным </w:t>
      </w:r>
      <w:r w:rsidRPr="00036CAC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 xml:space="preserve">Административной </w:t>
      </w:r>
      <w:r w:rsidRPr="00036CAC">
        <w:rPr>
          <w:sz w:val="28"/>
          <w:szCs w:val="28"/>
        </w:rPr>
        <w:t>комиссии сво</w:t>
      </w:r>
      <w:r>
        <w:rPr>
          <w:sz w:val="28"/>
          <w:szCs w:val="28"/>
        </w:rPr>
        <w:t>их обязанностей, постановлением</w:t>
      </w:r>
      <w:r w:rsidRPr="00036CAC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36CAC">
        <w:rPr>
          <w:sz w:val="28"/>
          <w:szCs w:val="28"/>
        </w:rPr>
        <w:t>Шумячский</w:t>
      </w:r>
      <w:proofErr w:type="spellEnd"/>
      <w:r w:rsidRPr="00036C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36CAC">
        <w:rPr>
          <w:sz w:val="28"/>
          <w:szCs w:val="28"/>
        </w:rPr>
        <w:t>» Смоленской области из числа членов комиссии назначается секретарь комиссии</w:t>
      </w:r>
      <w:r>
        <w:rPr>
          <w:sz w:val="28"/>
          <w:szCs w:val="28"/>
        </w:rPr>
        <w:t>,</w:t>
      </w:r>
      <w:r w:rsidRPr="00036CAC">
        <w:rPr>
          <w:sz w:val="28"/>
          <w:szCs w:val="28"/>
        </w:rPr>
        <w:t xml:space="preserve"> действующий на общественных началах.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3. Срок полномочий Административной комиссии начинается со дня первого заседания Административной комиссии и составляет 2 года.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 xml:space="preserve">4. Административная комиссия создается на основании правового акта </w:t>
      </w:r>
      <w:r>
        <w:rPr>
          <w:sz w:val="28"/>
          <w:szCs w:val="28"/>
        </w:rPr>
        <w:t>Администрации</w:t>
      </w:r>
      <w:r w:rsidRPr="00CE7B0A">
        <w:rPr>
          <w:sz w:val="28"/>
          <w:szCs w:val="28"/>
        </w:rPr>
        <w:t xml:space="preserve">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области, в котором указывается ее численный</w:t>
      </w:r>
      <w:r>
        <w:rPr>
          <w:sz w:val="28"/>
          <w:szCs w:val="28"/>
        </w:rPr>
        <w:t xml:space="preserve"> и персональный</w:t>
      </w:r>
      <w:r w:rsidRPr="00CE7B0A">
        <w:rPr>
          <w:sz w:val="28"/>
          <w:szCs w:val="28"/>
        </w:rPr>
        <w:t xml:space="preserve"> состав.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5. Административная комиссия нового состава должна быть сформирована не позднее 15-ти дней после даты истечения срока полномочий Административной комиссии прежнего состава.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Со дня первого заседания Административной комиссии нового состава полномочия Административной комиссии предыдущего состава прекращаются.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Первое заседание Административной комиссии проводится не позднее 10 дней со дня ее создания.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6. В состав Административной комиссии подлежат включению не менее двух депутатов Шумячского о</w:t>
      </w:r>
      <w:r>
        <w:rPr>
          <w:sz w:val="28"/>
          <w:szCs w:val="28"/>
        </w:rPr>
        <w:t>кружного</w:t>
      </w:r>
      <w:r w:rsidRPr="00CE7B0A">
        <w:rPr>
          <w:sz w:val="28"/>
          <w:szCs w:val="28"/>
        </w:rPr>
        <w:t xml:space="preserve"> Совета депутат</w:t>
      </w:r>
      <w:r>
        <w:rPr>
          <w:sz w:val="28"/>
          <w:szCs w:val="28"/>
        </w:rPr>
        <w:t>ов</w:t>
      </w:r>
      <w:r w:rsidRPr="00CE7B0A">
        <w:rPr>
          <w:sz w:val="28"/>
          <w:szCs w:val="28"/>
        </w:rPr>
        <w:t>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7.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8. Полномочия члена Административной комиссии прекращаются досрочно в случаях</w:t>
      </w:r>
      <w:r>
        <w:rPr>
          <w:sz w:val="28"/>
          <w:szCs w:val="28"/>
        </w:rPr>
        <w:t>,</w:t>
      </w:r>
      <w:r w:rsidRPr="00CE7B0A">
        <w:rPr>
          <w:sz w:val="28"/>
          <w:szCs w:val="28"/>
        </w:rPr>
        <w:t xml:space="preserve"> предусмотренных п. 9 статьи 7 областного закона </w:t>
      </w:r>
      <w:r>
        <w:rPr>
          <w:sz w:val="28"/>
          <w:szCs w:val="28"/>
        </w:rPr>
        <w:t xml:space="preserve">от 25.06.2003 г. № 29-з </w:t>
      </w:r>
      <w:r w:rsidRPr="00CE7B0A">
        <w:rPr>
          <w:sz w:val="28"/>
          <w:szCs w:val="28"/>
        </w:rPr>
        <w:t>«Об административных комиссиях в Смоленской области».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9. Глава</w:t>
      </w:r>
      <w:r>
        <w:rPr>
          <w:sz w:val="28"/>
          <w:szCs w:val="28"/>
        </w:rPr>
        <w:t xml:space="preserve"> </w:t>
      </w:r>
      <w:r w:rsidRPr="00CE7B0A">
        <w:rPr>
          <w:sz w:val="28"/>
          <w:szCs w:val="28"/>
        </w:rPr>
        <w:t>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обязан назначить нового члена Административной комиссии, вместо досрочно прекратившего свои полномочия</w:t>
      </w:r>
      <w:r>
        <w:rPr>
          <w:sz w:val="28"/>
          <w:szCs w:val="28"/>
        </w:rPr>
        <w:t>,</w:t>
      </w:r>
      <w:r w:rsidRPr="00CE7B0A">
        <w:rPr>
          <w:sz w:val="28"/>
          <w:szCs w:val="28"/>
        </w:rPr>
        <w:t xml:space="preserve"> не позднее, чем в месячный срок со дня принятия решения о досрочном прекращении полномочий члена комиссии.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10. Административная комиссия обеспечивает выполнение задач, предусмотренных статьей 1.2 Кодекса Российской Федерации об административных правонарушениях, и рассмотрение дел об административных правонарушениях в пределах своей компетенции.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B0A">
        <w:rPr>
          <w:sz w:val="28"/>
          <w:szCs w:val="28"/>
        </w:rPr>
        <w:t>11. Административная комиссия реализует свои задачи на основе полного, объективного, всестороннего и своевременного выяснения обстоятельств каждого дела, разрешения его в точном соответствии с требованиями закона.</w:t>
      </w:r>
    </w:p>
    <w:p w:rsidR="00BB65BE" w:rsidRPr="00CE7B0A" w:rsidRDefault="00BB65BE" w:rsidP="00BB65BE">
      <w:pPr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  <w:r w:rsidRPr="00CE7B0A">
        <w:rPr>
          <w:sz w:val="28"/>
          <w:szCs w:val="28"/>
          <w:u w:val="single"/>
        </w:rPr>
        <w:t>III. Полномочия Административной комиссии</w:t>
      </w: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</w:p>
    <w:p w:rsidR="00BB65BE" w:rsidRPr="00CE7B0A" w:rsidRDefault="00BB65BE" w:rsidP="00BB65BE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1. Административная комиссия рассматривает дела об административных правонарушениях, совершенных на подведомственной ей территории, в пределах полномочий</w:t>
      </w:r>
      <w:r>
        <w:rPr>
          <w:sz w:val="28"/>
          <w:szCs w:val="28"/>
        </w:rPr>
        <w:t>,</w:t>
      </w:r>
      <w:r w:rsidRPr="00CE7B0A">
        <w:rPr>
          <w:sz w:val="28"/>
          <w:szCs w:val="28"/>
        </w:rPr>
        <w:t xml:space="preserve"> установленных областным законом от 25.06.2003 г. № 28-з «Об административных правонарушениях на территории Смоленской области».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2. К лицу, совершившему административное правонарушение, Административная комиссия может применить одн</w:t>
      </w:r>
      <w:r>
        <w:rPr>
          <w:sz w:val="28"/>
          <w:szCs w:val="28"/>
        </w:rPr>
        <w:t>о</w:t>
      </w:r>
      <w:r w:rsidRPr="00CE7B0A">
        <w:rPr>
          <w:sz w:val="28"/>
          <w:szCs w:val="28"/>
        </w:rPr>
        <w:t xml:space="preserve"> из следующих административных наказаний: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предупреждение;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административный штраф.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3. В соответствии с федеральными и областными законами Административная комиссия имеет право: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вызывать лиц, которым могут быть известны обстоятельства дела, подлежащего рассмотрению;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запрашивать необходимые для разрешения дела документы, материалы и информацию;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приглашать должностных лиц и граждан для получения сведений по вопросам, относящимся к их компетенции;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применять к правонарушителям административные наказания, отнесенные областным законом </w:t>
      </w:r>
      <w:r>
        <w:rPr>
          <w:sz w:val="28"/>
          <w:szCs w:val="28"/>
        </w:rPr>
        <w:t xml:space="preserve">от 25.06.2003 г. № 28-з </w:t>
      </w:r>
      <w:r w:rsidRPr="00CE7B0A">
        <w:rPr>
          <w:sz w:val="28"/>
          <w:szCs w:val="28"/>
        </w:rPr>
        <w:t>«Об административных правонарушениях на территории Смоленской области» к компетенции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взаимодействовать с государственными органами, органами местного самоуправления по вопросам, относящимся к компетенции данных органов;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осуществлять иные действия, предусмотренные федеральными и областными законами.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4. В случае необходимости Административная комиссия до рассмотрения дела может поручить одному из членов комиссии проверить существо дела путем сбора необходимых сведений по делу.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5.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B0A">
        <w:rPr>
          <w:sz w:val="28"/>
          <w:szCs w:val="28"/>
        </w:rPr>
        <w:t>6. 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условий.  Указанные организации и лица обязаны в течени</w:t>
      </w:r>
      <w:r>
        <w:rPr>
          <w:sz w:val="28"/>
          <w:szCs w:val="28"/>
        </w:rPr>
        <w:t>е</w:t>
      </w:r>
      <w:r w:rsidRPr="00CE7B0A">
        <w:rPr>
          <w:sz w:val="28"/>
          <w:szCs w:val="28"/>
        </w:rPr>
        <w:t xml:space="preserve"> месяца со дня поступления предложения сообщить комиссии, внесшей предложение, о принятых мерах.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E7B0A">
        <w:rPr>
          <w:sz w:val="28"/>
          <w:szCs w:val="28"/>
        </w:rPr>
        <w:t>7. Если при рассмотрении дела об административном правонарушении будет установлено, что его рассмотрение не относится к компетенции Административной комиссии или неподведомственно ей, то дело передается по подведомственности.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  <w:r w:rsidRPr="00CE7B0A">
        <w:rPr>
          <w:sz w:val="28"/>
          <w:szCs w:val="28"/>
          <w:u w:val="single"/>
        </w:rPr>
        <w:t>IV. Полномочия членов комиссии</w:t>
      </w: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</w:p>
    <w:p w:rsidR="00BB65BE" w:rsidRPr="00CE7B0A" w:rsidRDefault="00BB65BE" w:rsidP="00BB65BE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Pr="00CE7B0A">
        <w:rPr>
          <w:sz w:val="28"/>
          <w:szCs w:val="28"/>
        </w:rPr>
        <w:t>1. Члены Административной комиссии обладают равными правами при рассмотрении дела об административном правонарушении. Члены Административной комиссии вправе: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подготовке заседаний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предварительно, до заседания Административной комиссии, знакомиться с материалами внесенных на ее рассмотрение дел об административных правонарушениях;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вносить председателю Административной комиссии предложение об отложении рассмотрения дела и о запросе дополнительных материалов по нему;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рассмотрении дела об административном правонарушении;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заседании Административной комиссии с правом решающего голоса;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исследовании письменных и вещественных доказательств по делу;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вносить предложения по рассматриваемому делу об административном правонарушении;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осуществлять иные полномочия, предусмотренные федеральными и областными законами и связанные с их деятельностью как членов Административной комиссии.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7B0A">
        <w:rPr>
          <w:sz w:val="28"/>
          <w:szCs w:val="28"/>
        </w:rPr>
        <w:t>2. Председатель Административной комиссии пользуется полномочиями члена Административной комиссии, а также: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председательствует на заседаниях Административной комиссии и организует ее работу;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вносит от имени Административной комиссии предложения руководителям органов государственной власти, иных государственных органов, органов местного самоуправления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 w:rsidRPr="00CE7B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E7B0A">
        <w:rPr>
          <w:sz w:val="28"/>
          <w:szCs w:val="28"/>
        </w:rPr>
        <w:t>» Смоленской области, организаций, должностным лицам по вопросам профилактики административных правонарушений;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планирует работу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утверждает повестку каждого заседания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назначает заседания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lastRenderedPageBreak/>
        <w:t>- подписывает постановления, определения и представления, принятые на заседаниях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подписывает протоколы заседаний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несет персональную ответственность за деятельность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иные полномочия, предусмотренные федеральными и областными законами.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7B0A">
        <w:rPr>
          <w:sz w:val="28"/>
          <w:szCs w:val="28"/>
        </w:rPr>
        <w:t>3. Заместитель председателя Административной комиссии пользуется полномочиями члена Административной комиссии, а также: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организует предварительную подготовку дел об административных правонарушениях к рассмотрению на заседании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выполняет поручения председателя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обязанностей.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7B0A">
        <w:rPr>
          <w:sz w:val="28"/>
          <w:szCs w:val="28"/>
        </w:rPr>
        <w:t>4. Ответственный секретарь Административной комиссии пользуется полномочиями члена Административной комиссии, а также: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подготовку дел об административных правонарушениях к рассмотрению на заседании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техническое обслуживание работы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ведет делопроизводство Административной комиссии;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текстов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осуществляет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lastRenderedPageBreak/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  <w:r w:rsidRPr="00CE7B0A">
        <w:rPr>
          <w:sz w:val="28"/>
          <w:szCs w:val="28"/>
          <w:u w:val="single"/>
        </w:rPr>
        <w:t>V. Порядок деятельности Административной комиссии и сроки рассмотрения</w:t>
      </w: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  <w:r w:rsidRPr="00CE7B0A">
        <w:rPr>
          <w:sz w:val="28"/>
          <w:szCs w:val="28"/>
          <w:u w:val="single"/>
        </w:rPr>
        <w:t>дел об административном правонарушении</w:t>
      </w: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</w:p>
    <w:p w:rsidR="00BB65BE" w:rsidRPr="00CE7B0A" w:rsidRDefault="00BB65BE" w:rsidP="00BB65BE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CE7B0A">
        <w:rPr>
          <w:sz w:val="28"/>
          <w:szCs w:val="28"/>
        </w:rPr>
        <w:t>1. Административная комиссия рассматривает дел</w:t>
      </w:r>
      <w:r>
        <w:rPr>
          <w:sz w:val="28"/>
          <w:szCs w:val="28"/>
        </w:rPr>
        <w:t>а</w:t>
      </w:r>
      <w:r w:rsidRPr="00CE7B0A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Pr="00CE7B0A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CE7B0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общими положениями и процессуальными правилами, установленными</w:t>
      </w:r>
      <w:r w:rsidRPr="00CE7B0A">
        <w:rPr>
          <w:sz w:val="28"/>
          <w:szCs w:val="28"/>
        </w:rPr>
        <w:t xml:space="preserve"> Кодексом Российской Федерации об административных правонарушениях</w:t>
      </w:r>
      <w:r>
        <w:rPr>
          <w:sz w:val="28"/>
          <w:szCs w:val="28"/>
        </w:rPr>
        <w:t>, другими федеральными законами</w:t>
      </w:r>
      <w:r w:rsidRPr="00CE7B0A">
        <w:rPr>
          <w:sz w:val="28"/>
          <w:szCs w:val="28"/>
        </w:rPr>
        <w:t>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E7B0A">
        <w:rPr>
          <w:sz w:val="28"/>
          <w:szCs w:val="28"/>
        </w:rPr>
        <w:t xml:space="preserve">2.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соответствии с Кодексом Российской Федерации об административных правонарушениях.  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0A71CA" w:rsidRDefault="00BB65BE" w:rsidP="00BB65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A71CA">
        <w:rPr>
          <w:rFonts w:ascii="Times New Roman" w:hAnsi="Times New Roman"/>
          <w:sz w:val="28"/>
          <w:szCs w:val="28"/>
        </w:rPr>
        <w:t>5.3. Дела об административных правонарушениях рассматриваются Административной комиссией на заседаниях, которые проводятся открыто.</w:t>
      </w:r>
    </w:p>
    <w:p w:rsidR="00BB65BE" w:rsidRPr="000A71CA" w:rsidRDefault="00BB65BE" w:rsidP="00BB65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A71CA">
        <w:rPr>
          <w:rFonts w:ascii="Times New Roman" w:hAnsi="Times New Roman"/>
          <w:sz w:val="28"/>
          <w:szCs w:val="28"/>
        </w:rPr>
        <w:t>О времени и месте заседания Административной комиссии ответственный секретарь Административной комиссии уведомляет не менее чем за двое суток членов данной комиссии, а также заблаговременно оповещает лиц, участвующих в производстве по делу об административном правонарушении. Заседания административной комиссии проводятся с периодичностью, обеспечивающей соблюдение сроков рассмотрения, дел об административных правонарушениях. При этом рассмотрение дел об административных правонарушениях обеспечивается в сроки, установленные Кодексом Российской Федерации об административных правонарушениях.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Административной комиссии обязан присутствовать на заседаниях Административной комиссии. О невозможности присутствовать на заседании Административной комиссии по уважительной причине член Административной комиссии заблаговременно информирует председателя Административной комиссии.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E7B0A">
        <w:rPr>
          <w:sz w:val="28"/>
          <w:szCs w:val="28"/>
        </w:rPr>
        <w:t xml:space="preserve">4. Административная комиссия вправе рассматривать дело об административном правонарушении, если на ее заседании присутствует не менее двух третей от утвержденного </w:t>
      </w:r>
      <w:r>
        <w:rPr>
          <w:sz w:val="28"/>
          <w:szCs w:val="28"/>
        </w:rPr>
        <w:t>Администрацией</w:t>
      </w:r>
      <w:r w:rsidRPr="00CE7B0A">
        <w:rPr>
          <w:sz w:val="28"/>
          <w:szCs w:val="28"/>
        </w:rPr>
        <w:t xml:space="preserve"> муниципального образования «</w:t>
      </w:r>
      <w:proofErr w:type="spellStart"/>
      <w:r w:rsidRPr="00CE7B0A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E7B0A">
        <w:rPr>
          <w:sz w:val="28"/>
          <w:szCs w:val="28"/>
        </w:rPr>
        <w:t>» Смоленской области числа членов Административной комиссии.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CE7B0A">
        <w:rPr>
          <w:sz w:val="28"/>
          <w:szCs w:val="28"/>
        </w:rPr>
        <w:t>. Дело об административном правонарушении рассматривается в пятнадцатидневный срок со дня получения комиссией протокола об административном правонарушении.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CE7B0A">
        <w:rPr>
          <w:sz w:val="28"/>
          <w:szCs w:val="28"/>
        </w:rPr>
        <w:t>.  В случае получения ходатайства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комиссией, но не более чем на один месяц.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pStyle w:val="1"/>
        <w:widowControl/>
        <w:rPr>
          <w:sz w:val="28"/>
          <w:szCs w:val="28"/>
        </w:rPr>
      </w:pPr>
      <w:r w:rsidRPr="00CE7B0A">
        <w:rPr>
          <w:sz w:val="28"/>
          <w:szCs w:val="28"/>
        </w:rPr>
        <w:t>VI. Порядок производства по делам об административном правонарушении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Pr="00CE7B0A">
        <w:rPr>
          <w:sz w:val="28"/>
          <w:szCs w:val="28"/>
        </w:rPr>
        <w:t xml:space="preserve">1. Производство по делам об административных правонарушениях в </w:t>
      </w:r>
      <w:r>
        <w:rPr>
          <w:sz w:val="28"/>
          <w:szCs w:val="28"/>
        </w:rPr>
        <w:t>А</w:t>
      </w:r>
      <w:r w:rsidRPr="00CE7B0A">
        <w:rPr>
          <w:sz w:val="28"/>
          <w:szCs w:val="28"/>
        </w:rPr>
        <w:t>дминистративн</w:t>
      </w:r>
      <w:r>
        <w:rPr>
          <w:sz w:val="28"/>
          <w:szCs w:val="28"/>
        </w:rPr>
        <w:t>ой</w:t>
      </w:r>
      <w:r w:rsidRPr="00CE7B0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E7B0A">
        <w:rPr>
          <w:sz w:val="28"/>
          <w:szCs w:val="28"/>
        </w:rPr>
        <w:t xml:space="preserve"> осуществляется в соответствии с общими положениями и процессуальными правилами, установленными Кодексом Российской Федерации об административных правонарушениях, другими федеральными законами.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CE7B0A">
        <w:rPr>
          <w:sz w:val="28"/>
          <w:szCs w:val="28"/>
        </w:rPr>
        <w:t>. При подготовке к рассмотрению дела об административном правонарушении выясняются следующие вопросы: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относится ли к компетенции Административной комиссии рассмотрение данного дела;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имеются ли обстоятельства, исключающие производство по делу;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достаточно ли имеющихся по делу материалов для его рассмотрения по существу;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имеются ли ходатайства и отводы.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CE7B0A">
        <w:rPr>
          <w:sz w:val="28"/>
          <w:szCs w:val="28"/>
        </w:rPr>
        <w:t>. При рассмотрении дела об административном правонарушении: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устанавливается факт 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выясняется, извещены ли участники производства по делу в установленном порядке, выясняются причины неявки участников производства по делу</w:t>
      </w:r>
      <w:r>
        <w:rPr>
          <w:sz w:val="28"/>
          <w:szCs w:val="28"/>
        </w:rPr>
        <w:t>,</w:t>
      </w:r>
      <w:r w:rsidRPr="00CE7B0A">
        <w:rPr>
          <w:sz w:val="28"/>
          <w:szCs w:val="28"/>
        </w:rPr>
        <w:t xml:space="preserve"> и принимается решение о рассмотрении дела в отсутствии указанных лиц либо об отложении рассмотрения дела;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разъясняются лицам, участвующим в рассмотрении дела</w:t>
      </w:r>
      <w:r>
        <w:rPr>
          <w:sz w:val="28"/>
          <w:szCs w:val="28"/>
        </w:rPr>
        <w:t>,</w:t>
      </w:r>
      <w:r w:rsidRPr="00CE7B0A">
        <w:rPr>
          <w:sz w:val="28"/>
          <w:szCs w:val="28"/>
        </w:rPr>
        <w:t xml:space="preserve"> их права и обязанности;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рассматриваются заявленные отводы и ходатайства.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D628B9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28B9">
        <w:rPr>
          <w:rFonts w:ascii="Times New Roman" w:hAnsi="Times New Roman"/>
          <w:sz w:val="28"/>
          <w:szCs w:val="28"/>
        </w:rPr>
        <w:tab/>
        <w:t>6.4. Административная комиссия вправе рассмотре</w:t>
      </w:r>
      <w:r>
        <w:rPr>
          <w:rFonts w:ascii="Times New Roman" w:hAnsi="Times New Roman"/>
          <w:sz w:val="28"/>
          <w:szCs w:val="28"/>
        </w:rPr>
        <w:t>ть</w:t>
      </w:r>
      <w:r w:rsidRPr="00D628B9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D628B9">
        <w:rPr>
          <w:rFonts w:ascii="Times New Roman" w:hAnsi="Times New Roman"/>
          <w:sz w:val="28"/>
          <w:szCs w:val="28"/>
        </w:rPr>
        <w:t xml:space="preserve"> об административном правонарушении в отсутствии лица, привлекаемого к Административной ответственности в случае, если данное лицо надлежащим образом уведомлено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BB65BE" w:rsidRPr="00E86325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325">
        <w:rPr>
          <w:rFonts w:ascii="Times New Roman" w:hAnsi="Times New Roman"/>
          <w:sz w:val="28"/>
          <w:szCs w:val="28"/>
        </w:rPr>
        <w:tab/>
      </w:r>
    </w:p>
    <w:p w:rsidR="00BB65BE" w:rsidRPr="00E86325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325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6</w:t>
      </w:r>
      <w:r w:rsidRPr="00E86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86325">
        <w:rPr>
          <w:rFonts w:ascii="Times New Roman" w:hAnsi="Times New Roman"/>
          <w:sz w:val="28"/>
          <w:szCs w:val="28"/>
        </w:rPr>
        <w:t>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BB65BE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325">
        <w:rPr>
          <w:rFonts w:ascii="Times New Roman" w:hAnsi="Times New Roman"/>
          <w:sz w:val="28"/>
          <w:szCs w:val="28"/>
        </w:rPr>
        <w:tab/>
      </w:r>
    </w:p>
    <w:p w:rsidR="00BB65BE" w:rsidRPr="00E86325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E86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86325">
        <w:rPr>
          <w:rFonts w:ascii="Times New Roman" w:hAnsi="Times New Roman"/>
          <w:sz w:val="28"/>
          <w:szCs w:val="28"/>
        </w:rPr>
        <w:t>. В случае необходимости совершаются другие процессуальные действия в соответствии с Кодексом Российской Федерации об административных правонарушениях.</w:t>
      </w:r>
    </w:p>
    <w:p w:rsidR="00BB65BE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65BE" w:rsidRPr="0043654C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6.7</w:t>
      </w:r>
      <w:r w:rsidRPr="0043654C">
        <w:rPr>
          <w:rFonts w:ascii="Times New Roman" w:hAnsi="Times New Roman"/>
          <w:sz w:val="28"/>
          <w:szCs w:val="28"/>
        </w:rPr>
        <w:t xml:space="preserve">. На заседании </w:t>
      </w:r>
      <w:r>
        <w:rPr>
          <w:rFonts w:ascii="Times New Roman" w:hAnsi="Times New Roman"/>
          <w:sz w:val="28"/>
          <w:szCs w:val="28"/>
        </w:rPr>
        <w:t>А</w:t>
      </w:r>
      <w:r w:rsidRPr="0043654C">
        <w:rPr>
          <w:rFonts w:ascii="Times New Roman" w:hAnsi="Times New Roman"/>
          <w:sz w:val="28"/>
          <w:szCs w:val="28"/>
        </w:rPr>
        <w:t>дминистративной комиссии в соответствии со статьей 29.8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иях ведется протокол заседания А</w:t>
      </w:r>
      <w:r w:rsidRPr="0043654C">
        <w:rPr>
          <w:rFonts w:ascii="Times New Roman" w:hAnsi="Times New Roman"/>
          <w:sz w:val="28"/>
          <w:szCs w:val="28"/>
        </w:rPr>
        <w:t xml:space="preserve">дминистративной комиссии. Протокол </w:t>
      </w:r>
      <w:r>
        <w:rPr>
          <w:rFonts w:ascii="Times New Roman" w:hAnsi="Times New Roman"/>
          <w:sz w:val="28"/>
          <w:szCs w:val="28"/>
        </w:rPr>
        <w:t>заседания А</w:t>
      </w:r>
      <w:r w:rsidRPr="0043654C">
        <w:rPr>
          <w:rFonts w:ascii="Times New Roman" w:hAnsi="Times New Roman"/>
          <w:sz w:val="28"/>
          <w:szCs w:val="28"/>
        </w:rPr>
        <w:t xml:space="preserve">дминистративной комиссии подписывается председательствующим в заседании </w:t>
      </w:r>
      <w:r>
        <w:rPr>
          <w:rFonts w:ascii="Times New Roman" w:hAnsi="Times New Roman"/>
          <w:sz w:val="28"/>
          <w:szCs w:val="28"/>
        </w:rPr>
        <w:t>Административной комиссии</w:t>
      </w:r>
      <w:r w:rsidRPr="0043654C">
        <w:rPr>
          <w:rFonts w:ascii="Times New Roman" w:hAnsi="Times New Roman"/>
          <w:sz w:val="28"/>
          <w:szCs w:val="28"/>
        </w:rPr>
        <w:t xml:space="preserve"> и ответственным секретарем заседания </w:t>
      </w:r>
      <w:r>
        <w:rPr>
          <w:rFonts w:ascii="Times New Roman" w:hAnsi="Times New Roman"/>
          <w:sz w:val="28"/>
          <w:szCs w:val="28"/>
        </w:rPr>
        <w:t>А</w:t>
      </w:r>
      <w:r w:rsidRPr="0043654C">
        <w:rPr>
          <w:rFonts w:ascii="Times New Roman" w:hAnsi="Times New Roman"/>
          <w:sz w:val="28"/>
          <w:szCs w:val="28"/>
        </w:rPr>
        <w:t>дминистративной комиссии.</w:t>
      </w:r>
    </w:p>
    <w:p w:rsidR="00BB65BE" w:rsidRPr="00CE7B0A" w:rsidRDefault="00BB65BE" w:rsidP="00BB65BE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65BE" w:rsidRPr="00E86325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863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E86325">
        <w:rPr>
          <w:rFonts w:ascii="Times New Roman" w:hAnsi="Times New Roman"/>
          <w:sz w:val="28"/>
          <w:szCs w:val="28"/>
        </w:rPr>
        <w:t xml:space="preserve">. В результате рассмотрения дела об административном правонарушении Административная комиссия принимает решение, которое оформляется постановлением, определением или представлением в соответствии с Кодексом Российской Федерации об административных правонарушениях, подписываемым председательствующим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86325">
        <w:rPr>
          <w:rFonts w:ascii="Times New Roman" w:hAnsi="Times New Roman"/>
          <w:sz w:val="28"/>
          <w:szCs w:val="28"/>
        </w:rPr>
        <w:t>заседании Административной комиссии и ответственным секретарем заседания Административной комиссии.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CE7B0A">
        <w:rPr>
          <w:sz w:val="28"/>
          <w:szCs w:val="28"/>
        </w:rPr>
        <w:t xml:space="preserve"> Постановление, определение или представление по делу об административном правонарушении принимаются открытым голосованием простым большинством голосов членов Административной комиссии, присутствующих на заседании.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CE7B0A">
        <w:rPr>
          <w:sz w:val="28"/>
          <w:szCs w:val="28"/>
        </w:rPr>
        <w:t>. Председательствующий на заседании Административной комиссии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Default="00BB65BE" w:rsidP="00BB65BE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65BE" w:rsidRDefault="00BB65BE" w:rsidP="00BB65BE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 w:rsidRPr="00D628B9">
        <w:rPr>
          <w:rFonts w:ascii="Times New Roman" w:hAnsi="Times New Roman"/>
          <w:sz w:val="28"/>
          <w:szCs w:val="28"/>
          <w:u w:val="single"/>
        </w:rPr>
        <w:t>VII. Делопроизводство</w:t>
      </w:r>
    </w:p>
    <w:p w:rsidR="00BB65BE" w:rsidRPr="00D628B9" w:rsidRDefault="00BB65BE" w:rsidP="00BB65BE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CE7B0A">
        <w:rPr>
          <w:sz w:val="28"/>
          <w:szCs w:val="28"/>
        </w:rPr>
        <w:t>. Для решения вопросов, отнесенных законодательством к компетенции Административной комиссии по рассмотрению, дел об административных правонарушениях, в обязательном порядке ведется следующая документация: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журнал регистрации материалов, поступающих на рассмотрение Административной комиссии с отражением в нем вынесенного по каждому рассмотренному делу постановления Административной комиссии и результатов исполнения;</w:t>
      </w:r>
    </w:p>
    <w:p w:rsidR="00BB65BE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материалы протоколов заседаний Административной комиссии;</w:t>
      </w:r>
    </w:p>
    <w:p w:rsidR="00BB65BE" w:rsidRPr="0043654C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3654C">
        <w:rPr>
          <w:rFonts w:ascii="Times New Roman" w:hAnsi="Times New Roman"/>
          <w:sz w:val="28"/>
          <w:szCs w:val="28"/>
        </w:rPr>
        <w:t>- материалы определений по делам об административных правонарушениях;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материалы постановлений по делам об административных правонарушениях, вынесенных Административной комиссией.</w:t>
      </w:r>
    </w:p>
    <w:p w:rsidR="00BB65BE" w:rsidRPr="0043654C" w:rsidRDefault="00BB65BE" w:rsidP="00BB65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54C">
        <w:rPr>
          <w:rFonts w:ascii="Times New Roman" w:hAnsi="Times New Roman"/>
          <w:sz w:val="28"/>
          <w:szCs w:val="28"/>
        </w:rPr>
        <w:t>- журнал регистрации отправляемой корреспонденции.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CE7B0A">
        <w:rPr>
          <w:sz w:val="28"/>
          <w:szCs w:val="28"/>
        </w:rPr>
        <w:t>. При необходимости председателем Административной комиссии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BB65BE" w:rsidRPr="00CE7B0A" w:rsidRDefault="00BB65BE" w:rsidP="00BB65BE">
      <w:pPr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center"/>
        <w:rPr>
          <w:sz w:val="28"/>
          <w:szCs w:val="28"/>
          <w:u w:val="single"/>
        </w:rPr>
      </w:pPr>
    </w:p>
    <w:p w:rsidR="00BB65BE" w:rsidRPr="00CE7B0A" w:rsidRDefault="00BB65BE" w:rsidP="00BB65BE">
      <w:pPr>
        <w:pStyle w:val="1"/>
        <w:widowControl/>
        <w:rPr>
          <w:sz w:val="28"/>
          <w:szCs w:val="28"/>
        </w:rPr>
      </w:pPr>
      <w:r w:rsidRPr="00CE7B0A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r w:rsidRPr="00CE7B0A">
        <w:rPr>
          <w:sz w:val="28"/>
          <w:szCs w:val="28"/>
        </w:rPr>
        <w:t xml:space="preserve">I. Порядок исполнения и обжалования постановлений Административной </w:t>
      </w:r>
    </w:p>
    <w:p w:rsidR="00BB65BE" w:rsidRPr="00CE7B0A" w:rsidRDefault="00BB65BE" w:rsidP="00BB65BE">
      <w:pPr>
        <w:pStyle w:val="1"/>
        <w:widowControl/>
        <w:rPr>
          <w:sz w:val="28"/>
          <w:szCs w:val="28"/>
        </w:rPr>
      </w:pPr>
      <w:r w:rsidRPr="00CE7B0A">
        <w:rPr>
          <w:sz w:val="28"/>
          <w:szCs w:val="28"/>
        </w:rPr>
        <w:t>комиссии по делам об административных правонарушениях</w:t>
      </w:r>
    </w:p>
    <w:p w:rsidR="00BB65BE" w:rsidRPr="00CE7B0A" w:rsidRDefault="00BB65BE" w:rsidP="00BB65BE">
      <w:pPr>
        <w:rPr>
          <w:sz w:val="28"/>
          <w:szCs w:val="28"/>
        </w:rPr>
      </w:pPr>
    </w:p>
    <w:p w:rsidR="00BB65BE" w:rsidRPr="00CE7B0A" w:rsidRDefault="00BB65BE" w:rsidP="00BB65BE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Pr="00CE7B0A">
        <w:rPr>
          <w:sz w:val="28"/>
          <w:szCs w:val="28"/>
        </w:rPr>
        <w:t>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E7B0A">
        <w:rPr>
          <w:sz w:val="28"/>
          <w:szCs w:val="28"/>
        </w:rPr>
        <w:t>2. Исполнение постановлений Административной комиссии по делам об административных правонарушениях осуществляется в соответствии с положениями раздела V Кодекса Российской Федерации об административных правонарушениях.</w:t>
      </w:r>
    </w:p>
    <w:p w:rsidR="00BB65BE" w:rsidRPr="00CE7B0A" w:rsidRDefault="00BB65BE" w:rsidP="00BB65BE">
      <w:pPr>
        <w:ind w:firstLine="709"/>
        <w:jc w:val="both"/>
        <w:rPr>
          <w:sz w:val="28"/>
          <w:szCs w:val="28"/>
        </w:rPr>
      </w:pPr>
    </w:p>
    <w:p w:rsidR="00BB65BE" w:rsidRPr="00BB28E0" w:rsidRDefault="00BB65BE" w:rsidP="00BB6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E7B0A">
        <w:rPr>
          <w:sz w:val="28"/>
          <w:szCs w:val="28"/>
        </w:rPr>
        <w:t>3. Постановления Административной комиссии могут быть обжалованы в сроки и порядке, которые определены положениями главы 30 Кодекса Российской Федерации об административных правонарушениях.</w:t>
      </w:r>
      <w:r>
        <w:t xml:space="preserve"> </w:t>
      </w: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BB65BE" w:rsidRDefault="00BB65BE" w:rsidP="00F17CD6">
      <w:pPr>
        <w:rPr>
          <w:sz w:val="28"/>
          <w:szCs w:val="28"/>
        </w:rPr>
      </w:pPr>
    </w:p>
    <w:p w:rsidR="00BB65BE" w:rsidRDefault="00BB65BE" w:rsidP="00F17CD6">
      <w:pPr>
        <w:rPr>
          <w:sz w:val="28"/>
          <w:szCs w:val="28"/>
        </w:rPr>
      </w:pPr>
      <w:bookmarkStart w:id="0" w:name="_GoBack"/>
      <w:bookmarkEnd w:id="0"/>
    </w:p>
    <w:sectPr w:rsidR="00BB65BE" w:rsidSect="001D2B4B">
      <w:headerReference w:type="even" r:id="rId8"/>
      <w:headerReference w:type="default" r:id="rId9"/>
      <w:headerReference w:type="first" r:id="rId10"/>
      <w:pgSz w:w="11906" w:h="16838"/>
      <w:pgMar w:top="42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62" w:rsidRDefault="00824062" w:rsidP="007D7AE2">
      <w:pPr>
        <w:pStyle w:val="a5"/>
      </w:pPr>
      <w:r>
        <w:separator/>
      </w:r>
    </w:p>
  </w:endnote>
  <w:endnote w:type="continuationSeparator" w:id="0">
    <w:p w:rsidR="00824062" w:rsidRDefault="00824062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62" w:rsidRDefault="00824062" w:rsidP="007D7AE2">
      <w:pPr>
        <w:pStyle w:val="a5"/>
      </w:pPr>
      <w:r>
        <w:separator/>
      </w:r>
    </w:p>
  </w:footnote>
  <w:footnote w:type="continuationSeparator" w:id="0">
    <w:p w:rsidR="00824062" w:rsidRDefault="00824062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814026"/>
      <w:docPartObj>
        <w:docPartGallery w:val="Page Numbers (Top of Page)"/>
        <w:docPartUnique/>
      </w:docPartObj>
    </w:sdtPr>
    <w:sdtEndPr/>
    <w:sdtContent>
      <w:p w:rsidR="00EA6271" w:rsidRDefault="00EA6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BA" w:rsidRDefault="002027BA">
    <w:pPr>
      <w:pStyle w:val="a3"/>
      <w:jc w:val="center"/>
    </w:pPr>
  </w:p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D5730"/>
    <w:rsid w:val="000E0504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1D2B4B"/>
    <w:rsid w:val="002027BA"/>
    <w:rsid w:val="00216B24"/>
    <w:rsid w:val="00222D8A"/>
    <w:rsid w:val="00246BED"/>
    <w:rsid w:val="002571AB"/>
    <w:rsid w:val="002617F0"/>
    <w:rsid w:val="00275BBD"/>
    <w:rsid w:val="002A433B"/>
    <w:rsid w:val="002B03CF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5F6FEC"/>
    <w:rsid w:val="006430DD"/>
    <w:rsid w:val="00650652"/>
    <w:rsid w:val="00667134"/>
    <w:rsid w:val="00696280"/>
    <w:rsid w:val="006B4A86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062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5BE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CF1280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A627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2890F2B4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paragraph" w:customStyle="1" w:styleId="21">
    <w:name w:val="Обычный2"/>
    <w:rsid w:val="00CF1280"/>
    <w:pPr>
      <w:spacing w:after="2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umichi.admin-smolensk.ru/files/1387/post-770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michi.admin-smolensk.ru/files/1387/post-186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2734</Words>
  <Characters>22311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2025-01-13T07:55:00Z</cp:lastPrinted>
  <dcterms:created xsi:type="dcterms:W3CDTF">2025-01-13T07:56:00Z</dcterms:created>
  <dcterms:modified xsi:type="dcterms:W3CDTF">2025-01-27T12:09:00Z</dcterms:modified>
</cp:coreProperties>
</file>