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BE1A8D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76C0132D" wp14:editId="41ACA2B4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CC408F">
        <w:rPr>
          <w:sz w:val="28"/>
          <w:szCs w:val="28"/>
          <w:u w:val="single"/>
        </w:rPr>
        <w:t>19.02.2025г.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CC408F">
        <w:rPr>
          <w:sz w:val="28"/>
          <w:szCs w:val="28"/>
        </w:rPr>
        <w:t xml:space="preserve"> 144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0D3DC4" w:rsidRPr="000D3DC4" w:rsidTr="000D3DC4">
        <w:trPr>
          <w:trHeight w:val="1763"/>
        </w:trPr>
        <w:tc>
          <w:tcPr>
            <w:tcW w:w="4678" w:type="dxa"/>
            <w:hideMark/>
          </w:tcPr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ind w:left="-105"/>
              <w:jc w:val="both"/>
              <w:textAlignment w:val="baseline"/>
              <w:rPr>
                <w:sz w:val="28"/>
              </w:rPr>
            </w:pPr>
            <w:r w:rsidRPr="000D3DC4">
              <w:rPr>
                <w:sz w:val="28"/>
              </w:rPr>
              <w:t>О создании постоянно действующей комиссии по оценке технического состояния автомобильных дорог местного значения, расположенных на территории муниципального образования «</w:t>
            </w:r>
            <w:proofErr w:type="spellStart"/>
            <w:r w:rsidRPr="000D3DC4">
              <w:rPr>
                <w:sz w:val="28"/>
              </w:rPr>
              <w:t>Шумячский</w:t>
            </w:r>
            <w:proofErr w:type="spellEnd"/>
            <w:r w:rsidRPr="000D3DC4">
              <w:rPr>
                <w:sz w:val="28"/>
              </w:rPr>
              <w:t xml:space="preserve"> муниципальный округ» Смоленской области</w:t>
            </w:r>
          </w:p>
        </w:tc>
      </w:tr>
    </w:tbl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D3DC4">
        <w:rPr>
          <w:sz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08 ноября 2007 г. № 257-ФЗ «Об автомобильных дорогах и о дорожной деятельности в Российской Федерации», приказом Минтранса Российской Федерации от 27 августа 2009 г. № 150 «О порядке проведения оценки технического состояния автомобильных дорог», </w:t>
      </w:r>
      <w:r w:rsidRPr="000D3DC4">
        <w:rPr>
          <w:sz w:val="28"/>
          <w:szCs w:val="28"/>
        </w:rPr>
        <w:t>Уставом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муниципальный округ» Смоленской области 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D3DC4">
        <w:rPr>
          <w:sz w:val="28"/>
          <w:szCs w:val="28"/>
        </w:rPr>
        <w:t>Администрация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муниципальный округ» Смоленской области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 w:rsidRPr="000D3DC4">
        <w:rPr>
          <w:sz w:val="28"/>
          <w:szCs w:val="28"/>
        </w:rPr>
        <w:t>П О С Т А Н О В Л Я Е Т: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Cs/>
          <w:sz w:val="28"/>
          <w:szCs w:val="28"/>
        </w:rPr>
      </w:pP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0D3DC4">
        <w:rPr>
          <w:rFonts w:eastAsia="Courier New"/>
          <w:color w:val="000000"/>
          <w:sz w:val="28"/>
          <w:szCs w:val="28"/>
        </w:rPr>
        <w:t xml:space="preserve">1. Создать постоянно действующую комиссию по оценке технического состояния автомобильных дорог местного значения, расположенных на </w:t>
      </w:r>
      <w:r w:rsidRPr="000D3DC4">
        <w:rPr>
          <w:rFonts w:eastAsia="Courier New"/>
          <w:sz w:val="28"/>
          <w:szCs w:val="28"/>
        </w:rPr>
        <w:t>территории муниципального образования «</w:t>
      </w:r>
      <w:proofErr w:type="spellStart"/>
      <w:r w:rsidRPr="000D3DC4">
        <w:rPr>
          <w:rFonts w:eastAsia="Courier New"/>
          <w:sz w:val="28"/>
          <w:szCs w:val="28"/>
        </w:rPr>
        <w:t>Шумячский</w:t>
      </w:r>
      <w:proofErr w:type="spellEnd"/>
      <w:r w:rsidRPr="000D3DC4">
        <w:rPr>
          <w:rFonts w:eastAsia="Courier New"/>
          <w:sz w:val="28"/>
          <w:szCs w:val="28"/>
        </w:rPr>
        <w:t xml:space="preserve"> муниципальный округ» Смоленской области</w:t>
      </w:r>
      <w:r w:rsidRPr="000D3DC4">
        <w:rPr>
          <w:rFonts w:eastAsia="Courier New"/>
          <w:color w:val="000000"/>
          <w:sz w:val="28"/>
          <w:szCs w:val="28"/>
        </w:rPr>
        <w:t>, согласно приложению № 1 к настоящему постановлению;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0D3DC4">
        <w:rPr>
          <w:rFonts w:eastAsia="Courier New"/>
          <w:color w:val="000000"/>
          <w:sz w:val="28"/>
          <w:szCs w:val="28"/>
        </w:rPr>
        <w:t xml:space="preserve">2. Утвердить Положение о постоянно действующей комиссии по оценке технического состояния автомобильных дорог местного значения, расположенных на территории </w:t>
      </w:r>
      <w:r w:rsidRPr="000D3DC4">
        <w:rPr>
          <w:rFonts w:eastAsia="Courier New"/>
          <w:sz w:val="28"/>
          <w:szCs w:val="28"/>
        </w:rPr>
        <w:t>муниципального образования «</w:t>
      </w:r>
      <w:proofErr w:type="spellStart"/>
      <w:r w:rsidRPr="000D3DC4">
        <w:rPr>
          <w:rFonts w:eastAsia="Courier New"/>
          <w:sz w:val="28"/>
          <w:szCs w:val="28"/>
        </w:rPr>
        <w:t>Шумячский</w:t>
      </w:r>
      <w:proofErr w:type="spellEnd"/>
      <w:r w:rsidRPr="000D3DC4">
        <w:rPr>
          <w:rFonts w:eastAsia="Courier New"/>
          <w:sz w:val="28"/>
          <w:szCs w:val="28"/>
        </w:rPr>
        <w:t xml:space="preserve"> муниципальный округ» Смоленской области</w:t>
      </w:r>
      <w:r w:rsidRPr="000D3DC4">
        <w:rPr>
          <w:rFonts w:eastAsia="Courier New"/>
          <w:color w:val="000000"/>
          <w:sz w:val="28"/>
          <w:szCs w:val="28"/>
        </w:rPr>
        <w:t>, согласно приложению № 2 к настоящему постановлению.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2"/>
        <w:rPr>
          <w:sz w:val="28"/>
          <w:szCs w:val="28"/>
        </w:rPr>
      </w:pPr>
      <w:r w:rsidRPr="000D3DC4">
        <w:rPr>
          <w:color w:val="000000"/>
          <w:sz w:val="28"/>
          <w:szCs w:val="28"/>
        </w:rPr>
        <w:t xml:space="preserve">3. </w:t>
      </w:r>
      <w:r w:rsidRPr="000D3DC4">
        <w:rPr>
          <w:sz w:val="28"/>
          <w:szCs w:val="28"/>
        </w:rPr>
        <w:t xml:space="preserve">Признать утратившими силу: </w:t>
      </w:r>
    </w:p>
    <w:p w:rsidR="000D3DC4" w:rsidRPr="000D3DC4" w:rsidRDefault="000D3DC4" w:rsidP="000D3DC4">
      <w:pPr>
        <w:ind w:firstLine="709"/>
        <w:jc w:val="both"/>
        <w:outlineLvl w:val="2"/>
        <w:rPr>
          <w:sz w:val="28"/>
          <w:szCs w:val="28"/>
        </w:rPr>
      </w:pPr>
      <w:r w:rsidRPr="000D3DC4">
        <w:rPr>
          <w:sz w:val="28"/>
          <w:szCs w:val="28"/>
        </w:rPr>
        <w:lastRenderedPageBreak/>
        <w:t>- постановление Администрации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район» Смоленской области от 15.10.2019г. № 468 «</w:t>
      </w:r>
      <w:r w:rsidRPr="000D3DC4">
        <w:rPr>
          <w:sz w:val="28"/>
        </w:rPr>
        <w:t>О создании постоянно действующей комиссии по оценке технического состояния автомобильных дорог местного значения, расположенных на территории Шумячского городского поселения</w:t>
      </w:r>
      <w:r w:rsidRPr="000D3DC4">
        <w:rPr>
          <w:sz w:val="28"/>
          <w:szCs w:val="28"/>
        </w:rPr>
        <w:t xml:space="preserve">»; </w:t>
      </w:r>
    </w:p>
    <w:p w:rsidR="000D3DC4" w:rsidRPr="000D3DC4" w:rsidRDefault="000D3DC4" w:rsidP="000D3DC4">
      <w:pPr>
        <w:ind w:firstLine="708"/>
        <w:jc w:val="both"/>
        <w:rPr>
          <w:sz w:val="28"/>
          <w:szCs w:val="28"/>
        </w:rPr>
      </w:pPr>
      <w:r w:rsidRPr="000D3DC4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район» Смоленской области от 23.11.2020г. № 570 «</w:t>
      </w:r>
      <w:r w:rsidRPr="000D3DC4">
        <w:rPr>
          <w:sz w:val="28"/>
        </w:rPr>
        <w:t xml:space="preserve">О внесении изменений в постановление </w:t>
      </w:r>
      <w:r w:rsidRPr="000D3DC4">
        <w:rPr>
          <w:sz w:val="28"/>
          <w:szCs w:val="28"/>
        </w:rPr>
        <w:t>Администрации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район» Смоленской области от 15.10.2019 г. № 468»;</w:t>
      </w:r>
    </w:p>
    <w:p w:rsidR="000D3DC4" w:rsidRPr="000D3DC4" w:rsidRDefault="000D3DC4" w:rsidP="000D3DC4">
      <w:pPr>
        <w:ind w:firstLine="708"/>
        <w:jc w:val="both"/>
        <w:rPr>
          <w:sz w:val="28"/>
          <w:szCs w:val="28"/>
        </w:rPr>
      </w:pPr>
      <w:r w:rsidRPr="000D3DC4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район» Смоленской области от 06.10.2022г. № 452 «</w:t>
      </w:r>
      <w:r w:rsidRPr="000D3DC4">
        <w:rPr>
          <w:sz w:val="28"/>
        </w:rPr>
        <w:t xml:space="preserve">О внесении изменений в постановление </w:t>
      </w:r>
      <w:r w:rsidRPr="000D3DC4">
        <w:rPr>
          <w:sz w:val="28"/>
          <w:szCs w:val="28"/>
        </w:rPr>
        <w:t>Администрации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район» Смоленской области от 15.10.2019 г. № 468»;</w:t>
      </w:r>
    </w:p>
    <w:p w:rsidR="000D3DC4" w:rsidRPr="000D3DC4" w:rsidRDefault="000D3DC4" w:rsidP="000D3DC4">
      <w:pPr>
        <w:ind w:firstLine="708"/>
        <w:jc w:val="both"/>
        <w:rPr>
          <w:sz w:val="28"/>
          <w:szCs w:val="28"/>
        </w:rPr>
      </w:pPr>
      <w:r w:rsidRPr="000D3DC4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район» Смоленской области от 10.11.2022г. № 510 «</w:t>
      </w:r>
      <w:r w:rsidRPr="000D3DC4">
        <w:rPr>
          <w:sz w:val="28"/>
        </w:rPr>
        <w:t xml:space="preserve">О внесении изменений в постановление </w:t>
      </w:r>
      <w:r w:rsidRPr="000D3DC4">
        <w:rPr>
          <w:sz w:val="28"/>
          <w:szCs w:val="28"/>
        </w:rPr>
        <w:t>Администрации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район» Смоленской области от 15.10.2019 г. № 468»;</w:t>
      </w:r>
    </w:p>
    <w:p w:rsidR="000D3DC4" w:rsidRPr="000D3DC4" w:rsidRDefault="000D3DC4" w:rsidP="000D3DC4">
      <w:pPr>
        <w:ind w:firstLine="708"/>
        <w:jc w:val="both"/>
        <w:rPr>
          <w:sz w:val="28"/>
          <w:szCs w:val="28"/>
        </w:rPr>
      </w:pPr>
      <w:r w:rsidRPr="000D3DC4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район» Смоленской области от 26.10.2023г. № 495 «</w:t>
      </w:r>
      <w:r w:rsidRPr="000D3DC4">
        <w:rPr>
          <w:sz w:val="28"/>
        </w:rPr>
        <w:t xml:space="preserve">О внесении изменений в постановление </w:t>
      </w:r>
      <w:r w:rsidRPr="000D3DC4">
        <w:rPr>
          <w:sz w:val="28"/>
          <w:szCs w:val="28"/>
        </w:rPr>
        <w:t>Администрации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район» Смоленской области от 15.10.2019 г. № 468»;</w:t>
      </w:r>
    </w:p>
    <w:p w:rsidR="000D3DC4" w:rsidRPr="000D3DC4" w:rsidRDefault="000D3DC4" w:rsidP="000D3DC4">
      <w:pPr>
        <w:ind w:firstLine="708"/>
        <w:jc w:val="both"/>
        <w:rPr>
          <w:sz w:val="28"/>
          <w:szCs w:val="28"/>
        </w:rPr>
      </w:pPr>
      <w:r w:rsidRPr="000D3DC4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район» Смоленской области от 21.10.2024г. № 484 «</w:t>
      </w:r>
      <w:r w:rsidRPr="000D3DC4">
        <w:rPr>
          <w:sz w:val="28"/>
        </w:rPr>
        <w:t xml:space="preserve">О внесении изменений в постановление </w:t>
      </w:r>
      <w:r w:rsidRPr="000D3DC4">
        <w:rPr>
          <w:sz w:val="28"/>
          <w:szCs w:val="28"/>
        </w:rPr>
        <w:t>Администрации 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район» Смоленской области от 15.10.2019 г. № 468»</w:t>
      </w:r>
      <w:r>
        <w:rPr>
          <w:sz w:val="28"/>
          <w:szCs w:val="28"/>
        </w:rPr>
        <w:t>.</w:t>
      </w:r>
    </w:p>
    <w:p w:rsidR="000D3DC4" w:rsidRPr="000D3DC4" w:rsidRDefault="000D3DC4" w:rsidP="000D3DC4">
      <w:pPr>
        <w:ind w:firstLine="709"/>
        <w:jc w:val="both"/>
        <w:outlineLvl w:val="2"/>
        <w:rPr>
          <w:sz w:val="28"/>
          <w:szCs w:val="28"/>
        </w:rPr>
      </w:pPr>
      <w:r w:rsidRPr="000D3DC4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>Глава муниципального образования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>«</w:t>
      </w:r>
      <w:proofErr w:type="spellStart"/>
      <w:r w:rsidRPr="000D3DC4">
        <w:rPr>
          <w:color w:val="000000"/>
          <w:sz w:val="28"/>
          <w:szCs w:val="28"/>
        </w:rPr>
        <w:t>Шумячский</w:t>
      </w:r>
      <w:proofErr w:type="spellEnd"/>
      <w:r w:rsidRPr="000D3DC4">
        <w:rPr>
          <w:color w:val="000000"/>
          <w:sz w:val="28"/>
          <w:szCs w:val="28"/>
        </w:rPr>
        <w:t xml:space="preserve"> муниципальный округ» </w:t>
      </w: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 xml:space="preserve">Смоленской области </w:t>
      </w:r>
      <w:r w:rsidRPr="000D3DC4">
        <w:rPr>
          <w:color w:val="000000"/>
          <w:sz w:val="28"/>
          <w:szCs w:val="28"/>
        </w:rPr>
        <w:tab/>
      </w:r>
      <w:r w:rsidRPr="000D3DC4">
        <w:rPr>
          <w:color w:val="000000"/>
          <w:sz w:val="28"/>
          <w:szCs w:val="28"/>
        </w:rPr>
        <w:tab/>
        <w:t xml:space="preserve">                                                              Д.А. Каменев</w:t>
      </w:r>
      <w:r w:rsidRPr="000D3DC4">
        <w:rPr>
          <w:color w:val="000000"/>
          <w:sz w:val="28"/>
          <w:szCs w:val="28"/>
        </w:rPr>
        <w:tab/>
      </w: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0D3DC4" w:rsidRPr="000D3DC4" w:rsidRDefault="000D3DC4" w:rsidP="000D3DC4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D3DC4" w:rsidRPr="000D3DC4" w:rsidTr="00CC408F">
        <w:tc>
          <w:tcPr>
            <w:tcW w:w="4820" w:type="dxa"/>
          </w:tcPr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ind w:left="182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0D3DC4">
              <w:rPr>
                <w:sz w:val="28"/>
                <w:szCs w:val="28"/>
              </w:rPr>
              <w:t>Приложение № 1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D3DC4">
              <w:rPr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0D3DC4">
              <w:rPr>
                <w:sz w:val="28"/>
                <w:szCs w:val="28"/>
              </w:rPr>
              <w:t>Шумячский</w:t>
            </w:r>
            <w:proofErr w:type="spellEnd"/>
            <w:r w:rsidRPr="000D3DC4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D3DC4">
              <w:rPr>
                <w:sz w:val="28"/>
                <w:szCs w:val="28"/>
              </w:rPr>
              <w:t xml:space="preserve">от  </w:t>
            </w:r>
            <w:bookmarkStart w:id="0" w:name="_GoBack"/>
            <w:r w:rsidR="00CC408F" w:rsidRPr="00CC408F">
              <w:rPr>
                <w:sz w:val="28"/>
                <w:szCs w:val="28"/>
                <w:u w:val="single"/>
              </w:rPr>
              <w:t>19.02.2025г.</w:t>
            </w:r>
            <w:r w:rsidRPr="000D3DC4">
              <w:rPr>
                <w:sz w:val="28"/>
                <w:szCs w:val="28"/>
              </w:rPr>
              <w:t xml:space="preserve"> </w:t>
            </w:r>
            <w:bookmarkEnd w:id="0"/>
            <w:r w:rsidRPr="000D3DC4">
              <w:rPr>
                <w:sz w:val="28"/>
                <w:szCs w:val="28"/>
              </w:rPr>
              <w:t xml:space="preserve">№ </w:t>
            </w:r>
            <w:r w:rsidR="00CC408F">
              <w:rPr>
                <w:sz w:val="28"/>
                <w:szCs w:val="28"/>
              </w:rPr>
              <w:t>144</w:t>
            </w:r>
          </w:p>
        </w:tc>
      </w:tr>
    </w:tbl>
    <w:p w:rsidR="000D3DC4" w:rsidRPr="000D3DC4" w:rsidRDefault="000D3DC4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color w:val="000000"/>
          <w:sz w:val="28"/>
          <w:szCs w:val="28"/>
        </w:rPr>
      </w:pPr>
      <w:r w:rsidRPr="000D3DC4">
        <w:rPr>
          <w:rFonts w:eastAsia="Courier New"/>
          <w:color w:val="000000"/>
          <w:sz w:val="28"/>
          <w:szCs w:val="28"/>
        </w:rPr>
        <w:t>СОСТАВ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color w:val="000000"/>
          <w:sz w:val="28"/>
          <w:szCs w:val="28"/>
        </w:rPr>
      </w:pPr>
      <w:r w:rsidRPr="000D3DC4">
        <w:rPr>
          <w:rFonts w:eastAsia="Courier New"/>
          <w:color w:val="000000"/>
          <w:sz w:val="28"/>
          <w:szCs w:val="28"/>
        </w:rPr>
        <w:t>постоянно действующей комиссии по оценке технического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 xml:space="preserve">состояния автомобильных дорог местного значения, расположенных на территории </w:t>
      </w:r>
      <w:r w:rsidRPr="000D3DC4">
        <w:rPr>
          <w:sz w:val="28"/>
          <w:szCs w:val="28"/>
        </w:rPr>
        <w:t>муниципального образования «</w:t>
      </w:r>
      <w:proofErr w:type="spellStart"/>
      <w:r w:rsidRPr="000D3DC4">
        <w:rPr>
          <w:sz w:val="28"/>
          <w:szCs w:val="28"/>
        </w:rPr>
        <w:t>Шумячский</w:t>
      </w:r>
      <w:proofErr w:type="spellEnd"/>
      <w:r w:rsidRPr="000D3DC4">
        <w:rPr>
          <w:sz w:val="28"/>
          <w:szCs w:val="28"/>
        </w:rPr>
        <w:t xml:space="preserve"> муниципальный округ» Смоленской области</w:t>
      </w: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0D3DC4" w:rsidRPr="000D3DC4" w:rsidTr="00CC408F">
        <w:trPr>
          <w:trHeight w:val="9026"/>
        </w:trPr>
        <w:tc>
          <w:tcPr>
            <w:tcW w:w="4678" w:type="dxa"/>
          </w:tcPr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>Дмитриева Наталья Михайловна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>Бондарева Наталья Борисовна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>Малышкин Максим Николаевич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>Кирьянов Вадим Сергеевич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>Баринов Андрей Владимирович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CC408F" w:rsidRDefault="00CC408F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lastRenderedPageBreak/>
              <w:t>Корнеев Роман Витальевич</w:t>
            </w:r>
          </w:p>
        </w:tc>
        <w:tc>
          <w:tcPr>
            <w:tcW w:w="5670" w:type="dxa"/>
          </w:tcPr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0D3DC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0D3DC4">
              <w:rPr>
                <w:color w:val="000000"/>
                <w:sz w:val="28"/>
                <w:szCs w:val="28"/>
              </w:rPr>
              <w:t xml:space="preserve"> муниципальный округ» Смоленской области; председатель комиссии;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>- начальник Управления по развитию территорий Администрации муниципального образования «</w:t>
            </w:r>
            <w:proofErr w:type="spellStart"/>
            <w:r w:rsidRPr="000D3DC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0D3DC4">
              <w:rPr>
                <w:color w:val="000000"/>
                <w:sz w:val="28"/>
                <w:szCs w:val="28"/>
              </w:rPr>
              <w:t xml:space="preserve"> муниципальный округ» Смоленской области; зам. председателя комиссии;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>- начальник Отдела 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 w:rsidRPr="000D3DC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0D3DC4">
              <w:rPr>
                <w:color w:val="000000"/>
                <w:sz w:val="28"/>
                <w:szCs w:val="28"/>
              </w:rPr>
              <w:t xml:space="preserve"> муниципальный округ» Смоленской области; секретарь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>- главный специалист Шумячского территориального комитета Управления по развитию территорий Администрации муниципального образования «</w:t>
            </w:r>
            <w:proofErr w:type="spellStart"/>
            <w:r w:rsidRPr="000D3DC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0D3DC4">
              <w:rPr>
                <w:color w:val="000000"/>
                <w:sz w:val="28"/>
                <w:szCs w:val="28"/>
              </w:rPr>
              <w:t xml:space="preserve"> муниципальный округ» Смоленской области (по согласованию);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>- инспектор-руководитель единой дежурно – диспетчерской службы Администрации муниципального образования «</w:t>
            </w:r>
            <w:proofErr w:type="spellStart"/>
            <w:r w:rsidRPr="000D3DC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0D3DC4">
              <w:rPr>
                <w:color w:val="000000"/>
                <w:sz w:val="28"/>
                <w:szCs w:val="28"/>
              </w:rPr>
              <w:t xml:space="preserve"> муниципальный округ» Смоленской области (по согласованию);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lastRenderedPageBreak/>
              <w:t>- главный инженер филиала Шумячского филиала СОГБУ «</w:t>
            </w:r>
            <w:proofErr w:type="spellStart"/>
            <w:r w:rsidRPr="000D3DC4">
              <w:rPr>
                <w:color w:val="000000"/>
                <w:sz w:val="28"/>
                <w:szCs w:val="28"/>
              </w:rPr>
              <w:t>Смоленскавтодор</w:t>
            </w:r>
            <w:proofErr w:type="spellEnd"/>
            <w:r w:rsidRPr="000D3DC4">
              <w:rPr>
                <w:color w:val="000000"/>
                <w:sz w:val="28"/>
                <w:szCs w:val="28"/>
              </w:rPr>
              <w:t>» (по согласованию).</w:t>
            </w:r>
          </w:p>
        </w:tc>
      </w:tr>
    </w:tbl>
    <w:p w:rsidR="000D3DC4" w:rsidRPr="000D3DC4" w:rsidRDefault="000D3DC4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0D3DC4" w:rsidRDefault="000D3DC4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C408F" w:rsidRDefault="00CC408F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C408F" w:rsidRDefault="00CC408F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C408F" w:rsidRDefault="00CC408F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C408F" w:rsidRDefault="00CC408F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C408F" w:rsidRDefault="00CC408F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C408F" w:rsidRDefault="00CC408F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C408F" w:rsidRDefault="00CC408F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C408F" w:rsidRDefault="00CC408F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C408F" w:rsidRDefault="00CC408F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C408F" w:rsidRDefault="00CC408F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C408F" w:rsidRPr="000D3DC4" w:rsidRDefault="00CC408F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8"/>
      </w:tblGrid>
      <w:tr w:rsidR="000D3DC4" w:rsidRPr="000D3DC4" w:rsidTr="00855554">
        <w:tc>
          <w:tcPr>
            <w:tcW w:w="5211" w:type="dxa"/>
          </w:tcPr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ind w:left="182"/>
              <w:contextualSpacing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0D3DC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0D3DC4">
              <w:rPr>
                <w:color w:val="000000"/>
                <w:sz w:val="28"/>
                <w:szCs w:val="28"/>
              </w:rPr>
              <w:t xml:space="preserve"> муниципальный округ» Смоленской области 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t xml:space="preserve">от  </w:t>
            </w:r>
            <w:r w:rsidR="00CC408F" w:rsidRPr="00CC408F">
              <w:rPr>
                <w:color w:val="000000"/>
                <w:sz w:val="28"/>
                <w:szCs w:val="28"/>
                <w:u w:val="single"/>
              </w:rPr>
              <w:t>19.02.2025г</w:t>
            </w:r>
            <w:r w:rsidR="00CC408F">
              <w:rPr>
                <w:color w:val="000000"/>
                <w:sz w:val="28"/>
                <w:szCs w:val="28"/>
              </w:rPr>
              <w:t>.</w:t>
            </w:r>
            <w:r w:rsidRPr="000D3DC4">
              <w:rPr>
                <w:color w:val="000000"/>
                <w:sz w:val="28"/>
                <w:szCs w:val="28"/>
              </w:rPr>
              <w:t xml:space="preserve"> № </w:t>
            </w:r>
            <w:r w:rsidR="00CC408F">
              <w:rPr>
                <w:color w:val="000000"/>
                <w:sz w:val="28"/>
                <w:szCs w:val="28"/>
              </w:rPr>
              <w:t>144</w:t>
            </w:r>
          </w:p>
        </w:tc>
      </w:tr>
    </w:tbl>
    <w:p w:rsidR="000D3DC4" w:rsidRPr="000D3DC4" w:rsidRDefault="000D3DC4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D3DC4">
        <w:rPr>
          <w:b/>
          <w:bCs/>
          <w:color w:val="000000"/>
          <w:sz w:val="28"/>
          <w:szCs w:val="28"/>
        </w:rPr>
        <w:t>ПОЛОЖЕНИЕ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D3DC4">
        <w:rPr>
          <w:b/>
          <w:bCs/>
          <w:color w:val="000000"/>
          <w:sz w:val="28"/>
          <w:szCs w:val="28"/>
        </w:rPr>
        <w:t>о постоянно действующей комиссии по оценке технического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0D3DC4">
        <w:rPr>
          <w:b/>
          <w:bCs/>
          <w:color w:val="000000"/>
          <w:sz w:val="28"/>
          <w:szCs w:val="28"/>
        </w:rPr>
        <w:t>состояния автомобильных дорог местного значения, расположенных на территории муниципального образования «</w:t>
      </w:r>
      <w:proofErr w:type="spellStart"/>
      <w:r w:rsidRPr="000D3DC4">
        <w:rPr>
          <w:b/>
          <w:bCs/>
          <w:color w:val="000000"/>
          <w:sz w:val="28"/>
          <w:szCs w:val="28"/>
        </w:rPr>
        <w:t>Шумячский</w:t>
      </w:r>
      <w:proofErr w:type="spellEnd"/>
      <w:r w:rsidRPr="000D3DC4">
        <w:rPr>
          <w:b/>
          <w:bCs/>
          <w:color w:val="000000"/>
          <w:sz w:val="28"/>
          <w:szCs w:val="28"/>
        </w:rPr>
        <w:t xml:space="preserve"> муниципальный округ» Смоленской области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 xml:space="preserve">1.  Настоящее положение устанавливает порядок работы комиссии по обследованию технического состояния автомобильных дорог </w:t>
      </w:r>
      <w:r w:rsidRPr="000D3DC4">
        <w:rPr>
          <w:bCs/>
          <w:color w:val="000000"/>
          <w:sz w:val="28"/>
          <w:szCs w:val="28"/>
        </w:rPr>
        <w:t xml:space="preserve">общего пользования местного значения </w:t>
      </w:r>
      <w:r w:rsidRPr="000D3DC4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0D3DC4">
        <w:rPr>
          <w:color w:val="000000"/>
          <w:sz w:val="28"/>
          <w:szCs w:val="28"/>
        </w:rPr>
        <w:t>Шумячский</w:t>
      </w:r>
      <w:proofErr w:type="spellEnd"/>
      <w:r w:rsidRPr="000D3DC4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0D3DC4">
        <w:rPr>
          <w:bCs/>
          <w:color w:val="000000"/>
          <w:sz w:val="28"/>
          <w:szCs w:val="28"/>
        </w:rPr>
        <w:t>.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>2. Основной задачей комиссии является оценка технического состояния автомобильных дорог местного значения муниципального образования «</w:t>
      </w:r>
      <w:proofErr w:type="spellStart"/>
      <w:r w:rsidRPr="000D3DC4">
        <w:rPr>
          <w:color w:val="000000"/>
          <w:sz w:val="28"/>
          <w:szCs w:val="28"/>
        </w:rPr>
        <w:t>Шумячский</w:t>
      </w:r>
      <w:proofErr w:type="spellEnd"/>
      <w:r w:rsidRPr="000D3DC4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0D3DC4">
        <w:rPr>
          <w:bCs/>
          <w:color w:val="000000"/>
          <w:sz w:val="28"/>
          <w:szCs w:val="28"/>
        </w:rPr>
        <w:t>.</w:t>
      </w:r>
      <w:r w:rsidRPr="000D3DC4">
        <w:rPr>
          <w:color w:val="000000"/>
          <w:sz w:val="28"/>
          <w:szCs w:val="28"/>
        </w:rPr>
        <w:t xml:space="preserve"> 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ab/>
        <w:t>3 Обследование автомобильных дорог муниципального образования «</w:t>
      </w:r>
      <w:proofErr w:type="spellStart"/>
      <w:r w:rsidRPr="000D3DC4">
        <w:rPr>
          <w:color w:val="000000"/>
          <w:sz w:val="28"/>
          <w:szCs w:val="28"/>
        </w:rPr>
        <w:t>Шумячский</w:t>
      </w:r>
      <w:proofErr w:type="spellEnd"/>
      <w:r w:rsidRPr="000D3DC4">
        <w:rPr>
          <w:color w:val="000000"/>
          <w:sz w:val="28"/>
          <w:szCs w:val="28"/>
        </w:rPr>
        <w:t xml:space="preserve"> муниципальный округ» Смоленской области осуществляется в целях – получения полной и достоверной информации о состоянии дорог и принятых мерах по устранению ранее отмеченных недостатков, дальнейшая разработка рекомендаций по снижению уровня аварийности, улучшению организации дорожного движения.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ab/>
        <w:t>4. Оценка технического состояния автомобильных дорог, расположенных на территории муниципального образования «</w:t>
      </w:r>
      <w:proofErr w:type="spellStart"/>
      <w:r w:rsidRPr="000D3DC4">
        <w:rPr>
          <w:color w:val="000000"/>
          <w:sz w:val="28"/>
          <w:szCs w:val="28"/>
        </w:rPr>
        <w:t>Шумячский</w:t>
      </w:r>
      <w:proofErr w:type="spellEnd"/>
      <w:r w:rsidRPr="000D3DC4">
        <w:rPr>
          <w:color w:val="000000"/>
          <w:sz w:val="28"/>
          <w:szCs w:val="28"/>
        </w:rPr>
        <w:t xml:space="preserve"> муниципальный округ» Смоленской области проводится два раза в год (в начале осеннего и в конце весеннего периодов). 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>5. При подготовке к обследованию изучаются данные о проверяемой дороге. Для этого используют:</w:t>
      </w:r>
    </w:p>
    <w:p w:rsidR="000D3DC4" w:rsidRPr="000D3DC4" w:rsidRDefault="000D3DC4" w:rsidP="000D3DC4">
      <w:pPr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D3DC4">
        <w:rPr>
          <w:rFonts w:eastAsia="Calibri"/>
          <w:color w:val="000000"/>
          <w:sz w:val="28"/>
          <w:szCs w:val="28"/>
          <w:lang w:eastAsia="en-US"/>
        </w:rPr>
        <w:t>- дислокация дорожных знаков, схемы разметки;</w:t>
      </w:r>
    </w:p>
    <w:p w:rsidR="000D3DC4" w:rsidRPr="000D3DC4" w:rsidRDefault="000D3DC4" w:rsidP="000D3DC4">
      <w:pPr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D3DC4">
        <w:rPr>
          <w:rFonts w:eastAsia="Calibri"/>
          <w:color w:val="000000"/>
          <w:sz w:val="28"/>
          <w:szCs w:val="28"/>
          <w:lang w:eastAsia="en-US"/>
        </w:rPr>
        <w:t>- статистика аварийности;</w:t>
      </w:r>
    </w:p>
    <w:p w:rsidR="000D3DC4" w:rsidRPr="000D3DC4" w:rsidRDefault="000D3DC4" w:rsidP="000D3DC4">
      <w:pPr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D3DC4">
        <w:rPr>
          <w:rFonts w:eastAsia="Calibri"/>
          <w:color w:val="000000"/>
          <w:sz w:val="28"/>
          <w:szCs w:val="28"/>
          <w:lang w:eastAsia="en-US"/>
        </w:rPr>
        <w:t>- акты предыдущих проверок;</w:t>
      </w:r>
    </w:p>
    <w:p w:rsidR="000D3DC4" w:rsidRPr="000D3DC4" w:rsidRDefault="000D3DC4" w:rsidP="000D3DC4">
      <w:pPr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D3DC4">
        <w:rPr>
          <w:rFonts w:eastAsia="Calibri"/>
          <w:color w:val="000000"/>
          <w:sz w:val="28"/>
          <w:szCs w:val="28"/>
          <w:lang w:eastAsia="en-US"/>
        </w:rPr>
        <w:t>- планы работ дорожных и коммунальных организаций в части обеспечения безопасности движения.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>6.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 xml:space="preserve">7. При проведении обследования технического состояния автомобильных дорог </w:t>
      </w:r>
      <w:r w:rsidRPr="000D3DC4">
        <w:rPr>
          <w:bCs/>
          <w:color w:val="000000"/>
          <w:sz w:val="28"/>
          <w:szCs w:val="28"/>
        </w:rPr>
        <w:t xml:space="preserve">общего пользования местного значения, находящиеся на территории </w:t>
      </w:r>
      <w:r w:rsidRPr="000D3DC4">
        <w:rPr>
          <w:color w:val="000000"/>
          <w:sz w:val="28"/>
          <w:szCs w:val="28"/>
        </w:rPr>
        <w:lastRenderedPageBreak/>
        <w:t>муниципального образования «</w:t>
      </w:r>
      <w:proofErr w:type="spellStart"/>
      <w:r w:rsidRPr="000D3DC4">
        <w:rPr>
          <w:color w:val="000000"/>
          <w:sz w:val="28"/>
          <w:szCs w:val="28"/>
        </w:rPr>
        <w:t>Шумячский</w:t>
      </w:r>
      <w:proofErr w:type="spellEnd"/>
      <w:r w:rsidRPr="000D3DC4">
        <w:rPr>
          <w:color w:val="000000"/>
          <w:sz w:val="28"/>
          <w:szCs w:val="28"/>
        </w:rPr>
        <w:t xml:space="preserve"> муниципальный округ» Смоленской области </w:t>
      </w:r>
      <w:r w:rsidRPr="000D3DC4">
        <w:rPr>
          <w:bCs/>
          <w:color w:val="000000"/>
          <w:sz w:val="28"/>
          <w:szCs w:val="28"/>
        </w:rPr>
        <w:t>основное внимание, уделяется:</w:t>
      </w:r>
    </w:p>
    <w:p w:rsidR="000D3DC4" w:rsidRPr="000D3DC4" w:rsidRDefault="000D3DC4" w:rsidP="000D3DC4">
      <w:pPr>
        <w:ind w:left="92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D3DC4">
        <w:rPr>
          <w:rFonts w:eastAsia="Calibri"/>
          <w:bCs/>
          <w:color w:val="000000"/>
          <w:sz w:val="28"/>
          <w:szCs w:val="28"/>
          <w:lang w:eastAsia="en-US"/>
        </w:rPr>
        <w:t>7.1. Эксплуатационному состоянию проезжей части, обочин, тротуаров, пешеходных дорожек;</w:t>
      </w:r>
    </w:p>
    <w:p w:rsidR="000D3DC4" w:rsidRPr="000D3DC4" w:rsidRDefault="000D3DC4" w:rsidP="000D3DC4">
      <w:pPr>
        <w:ind w:left="92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D3DC4">
        <w:rPr>
          <w:rFonts w:eastAsia="Calibri"/>
          <w:bCs/>
          <w:color w:val="000000"/>
          <w:sz w:val="28"/>
          <w:szCs w:val="28"/>
          <w:lang w:eastAsia="en-US"/>
        </w:rPr>
        <w:t>7.2. Обеспечению видимости на кривых в плане и продольных в профиле, пересечениях и примыканиях;</w:t>
      </w:r>
    </w:p>
    <w:p w:rsidR="000D3DC4" w:rsidRPr="000D3DC4" w:rsidRDefault="000D3DC4" w:rsidP="000D3DC4">
      <w:pPr>
        <w:ind w:left="92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D3DC4">
        <w:rPr>
          <w:rFonts w:eastAsia="Calibri"/>
          <w:bCs/>
          <w:color w:val="000000"/>
          <w:sz w:val="28"/>
          <w:szCs w:val="28"/>
          <w:lang w:eastAsia="en-US"/>
        </w:rPr>
        <w:t>7.3. Состоянию освещения;</w:t>
      </w:r>
    </w:p>
    <w:p w:rsidR="000D3DC4" w:rsidRPr="000D3DC4" w:rsidRDefault="000D3DC4" w:rsidP="000D3DC4">
      <w:pPr>
        <w:ind w:left="92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D3DC4">
        <w:rPr>
          <w:rFonts w:eastAsia="Calibri"/>
          <w:bCs/>
          <w:color w:val="000000"/>
          <w:sz w:val="28"/>
          <w:szCs w:val="28"/>
          <w:lang w:eastAsia="en-US"/>
        </w:rPr>
        <w:t>7.4. Обозначению и оборудованию пешеходных переходов;</w:t>
      </w:r>
    </w:p>
    <w:p w:rsidR="000D3DC4" w:rsidRPr="000D3DC4" w:rsidRDefault="000D3DC4" w:rsidP="000D3DC4">
      <w:pPr>
        <w:ind w:left="92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D3DC4">
        <w:rPr>
          <w:rFonts w:eastAsia="Calibri"/>
          <w:bCs/>
          <w:color w:val="000000"/>
          <w:sz w:val="28"/>
          <w:szCs w:val="28"/>
          <w:lang w:eastAsia="en-US"/>
        </w:rPr>
        <w:t>7.5. Ограждению мест производства работ на проезжей части, организации и состоянию их объездов;</w:t>
      </w:r>
    </w:p>
    <w:p w:rsidR="000D3DC4" w:rsidRPr="000D3DC4" w:rsidRDefault="000D3DC4" w:rsidP="000D3DC4">
      <w:pPr>
        <w:ind w:left="92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D3DC4">
        <w:rPr>
          <w:rFonts w:eastAsia="Calibri"/>
          <w:bCs/>
          <w:color w:val="000000"/>
          <w:sz w:val="28"/>
          <w:szCs w:val="28"/>
          <w:lang w:eastAsia="en-US"/>
        </w:rPr>
        <w:t>7.6. Состоянию дорожных знаков, разметки;</w:t>
      </w:r>
    </w:p>
    <w:p w:rsidR="000D3DC4" w:rsidRPr="000D3DC4" w:rsidRDefault="000D3DC4" w:rsidP="000D3DC4">
      <w:pPr>
        <w:ind w:left="92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D3DC4">
        <w:rPr>
          <w:rFonts w:eastAsia="Calibri"/>
          <w:bCs/>
          <w:color w:val="000000"/>
          <w:sz w:val="28"/>
          <w:szCs w:val="28"/>
          <w:lang w:eastAsia="en-US"/>
        </w:rPr>
        <w:t>7.7. Обеспечению чистоты и порядка полосы отвода и территории, прилегающей к дороге.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 w:val="28"/>
          <w:szCs w:val="28"/>
        </w:rPr>
      </w:pPr>
      <w:r w:rsidRPr="000D3DC4">
        <w:rPr>
          <w:bCs/>
          <w:color w:val="000000"/>
          <w:sz w:val="28"/>
          <w:szCs w:val="28"/>
        </w:rPr>
        <w:t xml:space="preserve">8. </w:t>
      </w:r>
      <w:r w:rsidRPr="000D3DC4">
        <w:rPr>
          <w:sz w:val="28"/>
          <w:szCs w:val="28"/>
        </w:rPr>
        <w:t>П</w:t>
      </w:r>
      <w:r w:rsidRPr="000D3DC4">
        <w:rPr>
          <w:bCs/>
          <w:color w:val="000000"/>
          <w:sz w:val="28"/>
          <w:szCs w:val="28"/>
        </w:rPr>
        <w:t xml:space="preserve">о результатам </w:t>
      </w:r>
      <w:r w:rsidRPr="000D3DC4">
        <w:rPr>
          <w:color w:val="000000"/>
          <w:sz w:val="28"/>
          <w:szCs w:val="28"/>
        </w:rPr>
        <w:t xml:space="preserve">проведения обследования технического состояния автомобильных дорог </w:t>
      </w:r>
      <w:r w:rsidRPr="000D3DC4">
        <w:rPr>
          <w:bCs/>
          <w:color w:val="000000"/>
          <w:sz w:val="28"/>
          <w:szCs w:val="28"/>
        </w:rPr>
        <w:t xml:space="preserve">общего пользования местного значения подготавливается акт оценки технического состояния автомобильных дорог местного значения, расположенных на территории </w:t>
      </w:r>
      <w:r w:rsidRPr="000D3DC4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0D3DC4">
        <w:rPr>
          <w:color w:val="000000"/>
          <w:sz w:val="28"/>
          <w:szCs w:val="28"/>
        </w:rPr>
        <w:t>Шумячский</w:t>
      </w:r>
      <w:proofErr w:type="spellEnd"/>
      <w:r w:rsidRPr="000D3DC4">
        <w:rPr>
          <w:color w:val="000000"/>
          <w:sz w:val="28"/>
          <w:szCs w:val="28"/>
        </w:rPr>
        <w:t xml:space="preserve"> муниципальный округ» Смоленской области </w:t>
      </w:r>
      <w:r w:rsidRPr="000D3DC4">
        <w:rPr>
          <w:bCs/>
          <w:color w:val="000000"/>
          <w:sz w:val="28"/>
          <w:szCs w:val="28"/>
        </w:rPr>
        <w:t>( далее- Акт), утвержденный распоряжением Администрации муниципального образования 2Шумячский муниципальный округ» Смоленской области,  где указываются виды и объемы работ по совершенствованию дорожных условий и устранению недостатков, сроки их проведения, конкретные исполнители приложению № 2 к Положению</w:t>
      </w:r>
      <w:r w:rsidRPr="000D3DC4">
        <w:rPr>
          <w:sz w:val="28"/>
        </w:rPr>
        <w:t xml:space="preserve">  о постоянно действующей комиссии по оценке технического состояния автомобильных дорог местного значения, расположенных на территории </w:t>
      </w:r>
      <w:r w:rsidRPr="000D3DC4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0D3DC4">
        <w:rPr>
          <w:color w:val="000000"/>
          <w:sz w:val="28"/>
          <w:szCs w:val="28"/>
        </w:rPr>
        <w:t>Шумячский</w:t>
      </w:r>
      <w:proofErr w:type="spellEnd"/>
      <w:r w:rsidRPr="000D3DC4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0D3DC4">
        <w:rPr>
          <w:bCs/>
          <w:color w:val="000000"/>
          <w:sz w:val="28"/>
          <w:szCs w:val="28"/>
        </w:rPr>
        <w:t>.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bCs/>
          <w:color w:val="000000"/>
          <w:sz w:val="28"/>
          <w:szCs w:val="28"/>
        </w:rPr>
        <w:t xml:space="preserve">9. При выявлении в процессе </w:t>
      </w:r>
      <w:r w:rsidRPr="000D3DC4">
        <w:rPr>
          <w:color w:val="000000"/>
          <w:sz w:val="28"/>
          <w:szCs w:val="28"/>
        </w:rPr>
        <w:t>проведения обследования технического состояния автомобильных дорог отступлений от требований к эксплуатационному состоянию дорог по условиям обеспечения безопасности дорожного движения готовится предписание, и устанавливаются сроки устранения недостатков, определенные государственным стандартом.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3DC4">
        <w:rPr>
          <w:color w:val="000000"/>
          <w:sz w:val="28"/>
          <w:szCs w:val="28"/>
        </w:rPr>
        <w:t xml:space="preserve"> 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819"/>
      </w:tblGrid>
      <w:tr w:rsidR="000D3DC4" w:rsidRPr="000D3DC4" w:rsidTr="00CC408F">
        <w:trPr>
          <w:trHeight w:val="1094"/>
        </w:trPr>
        <w:tc>
          <w:tcPr>
            <w:tcW w:w="4819" w:type="dxa"/>
          </w:tcPr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ind w:left="182"/>
              <w:contextualSpacing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D3DC4">
              <w:rPr>
                <w:bCs/>
                <w:color w:val="000000"/>
                <w:sz w:val="28"/>
                <w:szCs w:val="28"/>
              </w:rPr>
              <w:t xml:space="preserve">к Положению о постоянно действующей комиссии по оценке технического состояния автомобильных дорог местного значения, расположенных на территории </w:t>
            </w:r>
            <w:r w:rsidRPr="000D3DC4">
              <w:rPr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 w:rsidRPr="000D3DC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0D3DC4"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0D3DC4" w:rsidRPr="000D3DC4" w:rsidRDefault="000D3DC4" w:rsidP="000D3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АКТ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 xml:space="preserve">оценки технического состояния автомобильных дорог местного значения, расположенных на территории </w:t>
      </w:r>
      <w:r w:rsidRPr="000D3DC4">
        <w:rPr>
          <w:rFonts w:eastAsia="Courier New"/>
          <w:color w:val="000000"/>
          <w:sz w:val="28"/>
          <w:szCs w:val="28"/>
        </w:rPr>
        <w:t>муниципального образования «</w:t>
      </w:r>
      <w:proofErr w:type="spellStart"/>
      <w:r w:rsidRPr="000D3DC4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0D3DC4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color w:val="000000"/>
          <w:sz w:val="28"/>
          <w:szCs w:val="24"/>
        </w:rPr>
      </w:pP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ab/>
        <w:t xml:space="preserve">Постоянно действующая комиссия по оценке технического состояния автомобильных дорог, расположенных на территории </w:t>
      </w:r>
      <w:r w:rsidRPr="000D3DC4">
        <w:rPr>
          <w:rFonts w:eastAsia="Courier New"/>
          <w:color w:val="000000"/>
          <w:sz w:val="28"/>
          <w:szCs w:val="28"/>
        </w:rPr>
        <w:t>муниципального образования «</w:t>
      </w:r>
      <w:proofErr w:type="spellStart"/>
      <w:r w:rsidRPr="000D3DC4">
        <w:rPr>
          <w:rFonts w:eastAsia="Courier New"/>
          <w:color w:val="000000"/>
          <w:sz w:val="28"/>
          <w:szCs w:val="28"/>
        </w:rPr>
        <w:t>Шумячский</w:t>
      </w:r>
      <w:proofErr w:type="spellEnd"/>
      <w:r w:rsidRPr="000D3DC4">
        <w:rPr>
          <w:rFonts w:eastAsia="Courier New"/>
          <w:color w:val="000000"/>
          <w:sz w:val="28"/>
          <w:szCs w:val="28"/>
        </w:rPr>
        <w:t xml:space="preserve"> муниципальный округ» Смоленской области</w:t>
      </w:r>
      <w:r w:rsidRPr="000D3DC4">
        <w:rPr>
          <w:rFonts w:eastAsia="Courier New"/>
          <w:color w:val="000000"/>
          <w:sz w:val="28"/>
          <w:szCs w:val="24"/>
        </w:rPr>
        <w:t>, утвержденная постановлением Администрации муниципального образования «</w:t>
      </w:r>
      <w:proofErr w:type="spellStart"/>
      <w:r w:rsidRPr="000D3DC4">
        <w:rPr>
          <w:rFonts w:eastAsia="Courier New"/>
          <w:color w:val="000000"/>
          <w:sz w:val="28"/>
          <w:szCs w:val="24"/>
        </w:rPr>
        <w:t>Шумячский</w:t>
      </w:r>
      <w:proofErr w:type="spellEnd"/>
      <w:r w:rsidRPr="000D3DC4">
        <w:rPr>
          <w:rFonts w:eastAsia="Courier New"/>
          <w:color w:val="000000"/>
          <w:sz w:val="28"/>
          <w:szCs w:val="24"/>
        </w:rPr>
        <w:t xml:space="preserve"> муниципальный округ» Смоленской области от «____»_______20___г. № ______</w:t>
      </w:r>
    </w:p>
    <w:p w:rsidR="000D3DC4" w:rsidRPr="000D3DC4" w:rsidRDefault="000D3DC4" w:rsidP="000D3DC4">
      <w:pPr>
        <w:tabs>
          <w:tab w:val="left" w:pos="916"/>
          <w:tab w:val="center" w:pos="4677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в составе:</w:t>
      </w:r>
      <w:r w:rsidRPr="000D3DC4">
        <w:rPr>
          <w:rFonts w:eastAsia="Courier New"/>
          <w:color w:val="000000"/>
          <w:sz w:val="28"/>
          <w:szCs w:val="24"/>
        </w:rPr>
        <w:tab/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председателя комиссии: ___________________________________________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зам. председателя комиссии: _______________________________________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секретарь комиссии: ______________________________________________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членов комиссии: _________________________________________________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Рассмотрев представленную документацию: _________________________</w:t>
      </w:r>
      <w:r w:rsidRPr="000D3DC4">
        <w:rPr>
          <w:rFonts w:eastAsia="Courier New"/>
          <w:color w:val="000000"/>
          <w:sz w:val="28"/>
          <w:szCs w:val="24"/>
        </w:rPr>
        <w:br/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__________________________________________________________________</w:t>
      </w:r>
      <w:r w:rsidRPr="000D3DC4">
        <w:rPr>
          <w:rFonts w:eastAsia="Courier New"/>
          <w:color w:val="000000"/>
          <w:sz w:val="28"/>
          <w:szCs w:val="24"/>
        </w:rPr>
        <w:br/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__________________________________________________________________</w:t>
      </w:r>
      <w:r w:rsidRPr="000D3DC4">
        <w:rPr>
          <w:rFonts w:eastAsia="Courier New"/>
          <w:color w:val="000000"/>
          <w:sz w:val="28"/>
          <w:szCs w:val="24"/>
        </w:rPr>
        <w:br/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и проведя визуальное обследование объекта ____________________________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__________________________________________________________________</w:t>
      </w:r>
      <w:r w:rsidRPr="000D3DC4">
        <w:rPr>
          <w:rFonts w:eastAsia="Courier New"/>
          <w:color w:val="000000"/>
          <w:sz w:val="28"/>
          <w:szCs w:val="24"/>
        </w:rPr>
        <w:br/>
      </w:r>
      <w:r w:rsidRPr="000D3DC4">
        <w:rPr>
          <w:rFonts w:eastAsia="Courier New"/>
          <w:color w:val="000000"/>
          <w:szCs w:val="24"/>
        </w:rPr>
        <w:t>(указать наименование объекта и его функциональное назначение)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по адресу:___________________________________________________________ ____________________________________________________________________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 xml:space="preserve">____________________________________________________________________, 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дата последнего ремонта, реконструкции ________________________________, протяженность ___________________________ км.,</w:t>
      </w:r>
    </w:p>
    <w:p w:rsidR="000D3DC4" w:rsidRPr="00CC408F" w:rsidRDefault="000D3DC4" w:rsidP="00CC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Комиссия установила следующее:</w:t>
      </w:r>
    </w:p>
    <w:p w:rsidR="000D3DC4" w:rsidRPr="000D3DC4" w:rsidRDefault="000D3DC4" w:rsidP="000D3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</w:rPr>
      </w:pPr>
      <w:r w:rsidRPr="000D3DC4">
        <w:rPr>
          <w:color w:val="000000"/>
          <w:sz w:val="28"/>
        </w:rPr>
        <w:t xml:space="preserve"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</w:t>
      </w:r>
      <w:r w:rsidRPr="000D3DC4">
        <w:rPr>
          <w:color w:val="000000"/>
          <w:sz w:val="28"/>
        </w:rPr>
        <w:lastRenderedPageBreak/>
        <w:t>капитального ремонта) параметров и характеристик автомобильной дороги (технический уровень автомобильной дороги):</w:t>
      </w:r>
    </w:p>
    <w:p w:rsidR="000D3DC4" w:rsidRPr="000D3DC4" w:rsidRDefault="000D3DC4" w:rsidP="000D3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</w:rPr>
      </w:pPr>
      <w:r w:rsidRPr="000D3DC4">
        <w:rPr>
          <w:color w:val="000000"/>
          <w:sz w:val="28"/>
        </w:rPr>
        <w:t xml:space="preserve">ширина проезжей части и земляного полотна _____________________________ </w:t>
      </w:r>
    </w:p>
    <w:p w:rsidR="000D3DC4" w:rsidRPr="000D3DC4" w:rsidRDefault="000D3DC4" w:rsidP="000D3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0D3DC4">
        <w:rPr>
          <w:color w:val="000000"/>
        </w:rPr>
        <w:t>______________________________________________________________________________;</w:t>
      </w:r>
    </w:p>
    <w:p w:rsidR="000D3DC4" w:rsidRPr="000D3DC4" w:rsidRDefault="000D3DC4" w:rsidP="000D3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</w:rPr>
      </w:pPr>
      <w:r w:rsidRPr="000D3DC4">
        <w:rPr>
          <w:color w:val="000000"/>
          <w:sz w:val="28"/>
        </w:rPr>
        <w:t xml:space="preserve">габариты искусственных дорожных сооружений__________________________ </w:t>
      </w:r>
    </w:p>
    <w:p w:rsidR="000D3DC4" w:rsidRPr="000D3DC4" w:rsidRDefault="000D3DC4" w:rsidP="000D3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</w:rPr>
      </w:pPr>
      <w:r w:rsidRPr="000D3DC4">
        <w:rPr>
          <w:color w:val="000000"/>
          <w:sz w:val="28"/>
        </w:rPr>
        <w:t>___________________________________________________________________;</w:t>
      </w:r>
    </w:p>
    <w:p w:rsidR="000D3DC4" w:rsidRPr="000D3DC4" w:rsidRDefault="000D3DC4" w:rsidP="000D3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</w:rPr>
      </w:pPr>
      <w:r w:rsidRPr="000D3DC4">
        <w:rPr>
          <w:color w:val="000000"/>
          <w:sz w:val="28"/>
        </w:rPr>
        <w:t xml:space="preserve">наличие элементов водоотвода_________________________________________ </w:t>
      </w:r>
    </w:p>
    <w:p w:rsidR="000D3DC4" w:rsidRPr="000D3DC4" w:rsidRDefault="000D3DC4" w:rsidP="000D3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</w:rPr>
      </w:pPr>
      <w:r w:rsidRPr="000D3DC4">
        <w:rPr>
          <w:color w:val="000000"/>
          <w:sz w:val="28"/>
        </w:rPr>
        <w:t>___________________________________________________________________;</w:t>
      </w:r>
    </w:p>
    <w:p w:rsidR="000D3DC4" w:rsidRPr="000D3DC4" w:rsidRDefault="000D3DC4" w:rsidP="000D3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</w:rPr>
      </w:pPr>
      <w:r w:rsidRPr="000D3DC4">
        <w:rPr>
          <w:color w:val="000000"/>
          <w:sz w:val="28"/>
        </w:rPr>
        <w:t xml:space="preserve">наличие элементов обустройства дороги и технических средств организации дорожного движения__________________________________________________ </w:t>
      </w:r>
    </w:p>
    <w:p w:rsidR="000D3DC4" w:rsidRPr="000D3DC4" w:rsidRDefault="000D3DC4" w:rsidP="000D3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</w:rPr>
      </w:pPr>
      <w:r w:rsidRPr="000D3DC4">
        <w:rPr>
          <w:color w:val="000000"/>
          <w:sz w:val="28"/>
        </w:rPr>
        <w:t>___________________________________________________________________;</w:t>
      </w:r>
    </w:p>
    <w:p w:rsidR="000D3DC4" w:rsidRPr="000D3DC4" w:rsidRDefault="000D3DC4" w:rsidP="000D3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</w:rPr>
      </w:pPr>
      <w:r w:rsidRPr="000D3DC4">
        <w:rPr>
          <w:color w:val="000000"/>
          <w:sz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0D3DC4" w:rsidRPr="000D3DC4" w:rsidRDefault="000D3DC4" w:rsidP="000D3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</w:rPr>
      </w:pPr>
      <w:r w:rsidRPr="000D3DC4">
        <w:rPr>
          <w:color w:val="000000"/>
          <w:sz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Заключение: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1. Заключение по оценке технического состояния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2. Предложения по устранению недостатков, сроки их проведения, конкретные исполнители:______________________________________________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 w:val="28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Cs w:val="24"/>
        </w:rPr>
      </w:pP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 xml:space="preserve">Председатель комиссии                      _______________      </w:t>
      </w:r>
      <w:r w:rsidRPr="000D3DC4">
        <w:rPr>
          <w:rFonts w:eastAsia="Courier New"/>
          <w:color w:val="000000"/>
          <w:szCs w:val="24"/>
        </w:rPr>
        <w:t>/_______________________/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Cs w:val="24"/>
        </w:rPr>
      </w:pPr>
      <w:r w:rsidRPr="000D3DC4">
        <w:rPr>
          <w:rFonts w:eastAsia="Courier New"/>
          <w:color w:val="000000"/>
          <w:szCs w:val="24"/>
        </w:rPr>
        <w:tab/>
      </w:r>
      <w:r w:rsidRPr="000D3DC4">
        <w:rPr>
          <w:rFonts w:eastAsia="Courier New"/>
          <w:color w:val="000000"/>
          <w:szCs w:val="24"/>
        </w:rPr>
        <w:tab/>
      </w:r>
      <w:r w:rsidRPr="000D3DC4">
        <w:rPr>
          <w:rFonts w:eastAsia="Courier New"/>
          <w:color w:val="000000"/>
          <w:szCs w:val="24"/>
        </w:rPr>
        <w:tab/>
        <w:t xml:space="preserve">                                         (подпись)                                (Ф.И.О.)</w:t>
      </w:r>
    </w:p>
    <w:p w:rsidR="000D3DC4" w:rsidRP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0D3DC4" w:rsidRPr="000D3DC4" w:rsidRDefault="000D3DC4" w:rsidP="000D3DC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 xml:space="preserve">Заместитель председателя комиссии _________________   </w:t>
      </w:r>
      <w:r w:rsidRPr="000D3DC4">
        <w:rPr>
          <w:rFonts w:eastAsia="Courier New"/>
          <w:color w:val="000000"/>
          <w:szCs w:val="24"/>
        </w:rPr>
        <w:t>/____________________/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Cs w:val="24"/>
        </w:rPr>
      </w:pPr>
      <w:r w:rsidRPr="000D3DC4">
        <w:rPr>
          <w:rFonts w:eastAsia="Courier New"/>
          <w:color w:val="000000"/>
          <w:szCs w:val="24"/>
        </w:rPr>
        <w:tab/>
      </w:r>
      <w:r w:rsidRPr="000D3DC4">
        <w:rPr>
          <w:rFonts w:eastAsia="Courier New"/>
          <w:color w:val="000000"/>
          <w:szCs w:val="24"/>
        </w:rPr>
        <w:tab/>
      </w:r>
      <w:r w:rsidRPr="000D3DC4">
        <w:rPr>
          <w:rFonts w:eastAsia="Courier New"/>
          <w:color w:val="000000"/>
          <w:szCs w:val="24"/>
        </w:rPr>
        <w:tab/>
        <w:t xml:space="preserve">                                         (подпись)                           (Ф.И.О.)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ourier New"/>
          <w:color w:val="000000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 xml:space="preserve">Секретарь комиссии                           _________________   </w:t>
      </w:r>
      <w:r w:rsidRPr="000D3DC4">
        <w:rPr>
          <w:rFonts w:eastAsia="Courier New"/>
          <w:color w:val="000000"/>
          <w:szCs w:val="24"/>
        </w:rPr>
        <w:t>/_______________________/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Cs w:val="24"/>
        </w:rPr>
      </w:pPr>
      <w:r w:rsidRPr="000D3DC4">
        <w:rPr>
          <w:rFonts w:eastAsia="Courier New"/>
          <w:color w:val="000000"/>
          <w:szCs w:val="24"/>
        </w:rPr>
        <w:tab/>
      </w:r>
      <w:r w:rsidRPr="000D3DC4">
        <w:rPr>
          <w:rFonts w:eastAsia="Courier New"/>
          <w:color w:val="000000"/>
          <w:szCs w:val="24"/>
        </w:rPr>
        <w:tab/>
      </w:r>
      <w:r w:rsidRPr="000D3DC4">
        <w:rPr>
          <w:rFonts w:eastAsia="Courier New"/>
          <w:color w:val="000000"/>
          <w:szCs w:val="24"/>
        </w:rPr>
        <w:tab/>
        <w:t xml:space="preserve">                                         (подпись)                                (Ф.И.О.)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color w:val="000000"/>
          <w:szCs w:val="24"/>
        </w:rPr>
      </w:pPr>
      <w:r w:rsidRPr="000D3DC4">
        <w:rPr>
          <w:rFonts w:eastAsia="Courier New"/>
          <w:color w:val="000000"/>
          <w:sz w:val="28"/>
          <w:szCs w:val="24"/>
        </w:rPr>
        <w:t>Члены комиссии:</w:t>
      </w:r>
      <w:r w:rsidRPr="000D3DC4">
        <w:rPr>
          <w:rFonts w:eastAsia="Courier New"/>
          <w:color w:val="000000"/>
          <w:szCs w:val="24"/>
        </w:rPr>
        <w:t xml:space="preserve">                                        ______________________    /______________________/</w:t>
      </w:r>
    </w:p>
    <w:p w:rsidR="000D3DC4" w:rsidRPr="000D3DC4" w:rsidRDefault="000D3DC4" w:rsidP="000D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0D3DC4">
        <w:rPr>
          <w:rFonts w:eastAsia="Courier New"/>
          <w:color w:val="000000"/>
          <w:szCs w:val="24"/>
        </w:rPr>
        <w:tab/>
      </w:r>
      <w:r w:rsidRPr="000D3DC4">
        <w:rPr>
          <w:rFonts w:eastAsia="Courier New"/>
          <w:color w:val="000000"/>
          <w:szCs w:val="24"/>
        </w:rPr>
        <w:tab/>
      </w:r>
      <w:r w:rsidRPr="000D3DC4">
        <w:rPr>
          <w:rFonts w:eastAsia="Courier New"/>
          <w:color w:val="000000"/>
          <w:szCs w:val="24"/>
        </w:rPr>
        <w:tab/>
        <w:t xml:space="preserve">                                         (подпись)                                (Ф.И.О.)</w:t>
      </w:r>
    </w:p>
    <w:sectPr w:rsidR="000D3DC4" w:rsidRPr="000D3DC4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F39" w:rsidRDefault="00786F39">
      <w:r>
        <w:separator/>
      </w:r>
    </w:p>
  </w:endnote>
  <w:endnote w:type="continuationSeparator" w:id="0">
    <w:p w:rsidR="00786F39" w:rsidRDefault="0078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F39" w:rsidRDefault="00786F39">
      <w:r>
        <w:separator/>
      </w:r>
    </w:p>
  </w:footnote>
  <w:footnote w:type="continuationSeparator" w:id="0">
    <w:p w:rsidR="00786F39" w:rsidRDefault="0078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0168847"/>
      <w:docPartObj>
        <w:docPartGallery w:val="Page Numbers (Top of Page)"/>
        <w:docPartUnique/>
      </w:docPartObj>
    </w:sdtPr>
    <w:sdtEndPr/>
    <w:sdtContent>
      <w:p w:rsidR="00900DD7" w:rsidRDefault="00900D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3DC4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28B2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2A13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508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86F39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0DD7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050D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0D59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E1A8D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C408F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061E9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C7B09"/>
    <w:rsid w:val="00DD054F"/>
    <w:rsid w:val="00DD084C"/>
    <w:rsid w:val="00DD0F83"/>
    <w:rsid w:val="00DD1124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466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A890E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customStyle="1" w:styleId="1a">
    <w:name w:val="Сетка таблицы1"/>
    <w:basedOn w:val="a3"/>
    <w:next w:val="afff0"/>
    <w:uiPriority w:val="39"/>
    <w:rsid w:val="000D3D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1A3F-0D1E-4BF1-BE5A-FA90C09A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2025-02-20T12:14:00Z</cp:lastPrinted>
  <dcterms:created xsi:type="dcterms:W3CDTF">2025-02-21T09:56:00Z</dcterms:created>
  <dcterms:modified xsi:type="dcterms:W3CDTF">2025-02-21T09:56:00Z</dcterms:modified>
</cp:coreProperties>
</file>