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E77" w:rsidRPr="00301958" w:rsidRDefault="005E4593" w:rsidP="00FD7613">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F06E77" w:rsidRPr="008E1679" w:rsidRDefault="00F06E77" w:rsidP="008E1679">
      <w:pPr>
        <w:spacing w:line="360" w:lineRule="auto"/>
        <w:jc w:val="center"/>
        <w:rPr>
          <w:b/>
          <w:sz w:val="28"/>
          <w:szCs w:val="28"/>
        </w:rPr>
      </w:pPr>
    </w:p>
    <w:p w:rsidR="00F06E77" w:rsidRPr="00301958" w:rsidRDefault="00F06E77" w:rsidP="00FD7613">
      <w:pPr>
        <w:jc w:val="center"/>
        <w:rPr>
          <w:b/>
          <w:sz w:val="28"/>
        </w:rPr>
      </w:pPr>
      <w:r w:rsidRPr="00301958">
        <w:rPr>
          <w:b/>
          <w:sz w:val="28"/>
        </w:rPr>
        <w:t>А</w:t>
      </w:r>
      <w:r w:rsidR="003F241D" w:rsidRPr="00301958">
        <w:rPr>
          <w:b/>
          <w:sz w:val="28"/>
        </w:rPr>
        <w:t>ДМИНИСТРАЦИЯ</w:t>
      </w:r>
      <w:r w:rsidRPr="00301958">
        <w:rPr>
          <w:b/>
          <w:sz w:val="28"/>
        </w:rPr>
        <w:t xml:space="preserve">  МУНИЦИПАЛЬНОГО  ОБРАЗОВАНИЯ </w:t>
      </w:r>
    </w:p>
    <w:p w:rsidR="00496DC1" w:rsidRDefault="001B4F26" w:rsidP="00FD7613">
      <w:pPr>
        <w:jc w:val="center"/>
        <w:rPr>
          <w:b/>
          <w:sz w:val="28"/>
        </w:rPr>
      </w:pPr>
      <w:r w:rsidRPr="00301958">
        <w:rPr>
          <w:b/>
          <w:sz w:val="28"/>
        </w:rPr>
        <w:t>«</w:t>
      </w:r>
      <w:r w:rsidR="00FA37E4">
        <w:rPr>
          <w:b/>
          <w:sz w:val="28"/>
        </w:rPr>
        <w:t xml:space="preserve">ШУМЯЧСКИЙ </w:t>
      </w:r>
      <w:r w:rsidR="00496DC1">
        <w:rPr>
          <w:b/>
          <w:sz w:val="28"/>
        </w:rPr>
        <w:t>МУНИЦИПАЛЬНЫЙ ОКРУГ</w:t>
      </w:r>
      <w:r w:rsidRPr="00301958">
        <w:rPr>
          <w:b/>
          <w:sz w:val="28"/>
        </w:rPr>
        <w:t>»</w:t>
      </w:r>
      <w:r w:rsidR="00FA37E4">
        <w:rPr>
          <w:b/>
          <w:sz w:val="28"/>
        </w:rPr>
        <w:t xml:space="preserve"> </w:t>
      </w:r>
    </w:p>
    <w:p w:rsidR="00F06E77" w:rsidRPr="00301958" w:rsidRDefault="00F06E77" w:rsidP="00FD7613">
      <w:pPr>
        <w:jc w:val="center"/>
        <w:rPr>
          <w:b/>
          <w:sz w:val="32"/>
        </w:rPr>
      </w:pPr>
      <w:r w:rsidRPr="00301958">
        <w:rPr>
          <w:b/>
          <w:sz w:val="28"/>
        </w:rPr>
        <w:t>СМОЛЕНСКОЙ  ОБЛАСТИ</w:t>
      </w:r>
    </w:p>
    <w:p w:rsidR="00F06E77" w:rsidRPr="00301958" w:rsidRDefault="00F06E77" w:rsidP="00FD7613">
      <w:pPr>
        <w:jc w:val="center"/>
        <w:rPr>
          <w:b/>
        </w:rPr>
      </w:pPr>
    </w:p>
    <w:p w:rsidR="00F06E77" w:rsidRPr="00301958" w:rsidRDefault="00F06E77" w:rsidP="00FD7613">
      <w:pPr>
        <w:tabs>
          <w:tab w:val="left" w:pos="7655"/>
        </w:tabs>
        <w:jc w:val="center"/>
        <w:rPr>
          <w:b/>
          <w:sz w:val="28"/>
        </w:rPr>
      </w:pPr>
      <w:r w:rsidRPr="00301958">
        <w:rPr>
          <w:b/>
          <w:sz w:val="28"/>
        </w:rPr>
        <w:t>ПОСТАНОВЛЕНИЕ</w:t>
      </w:r>
    </w:p>
    <w:p w:rsidR="00F06E77" w:rsidRPr="00301958" w:rsidRDefault="00F06E77" w:rsidP="00FD7613">
      <w:pPr>
        <w:tabs>
          <w:tab w:val="left" w:pos="7655"/>
        </w:tabs>
        <w:rPr>
          <w:sz w:val="28"/>
        </w:rPr>
      </w:pPr>
    </w:p>
    <w:p w:rsidR="00F06E77" w:rsidRPr="00301958" w:rsidRDefault="00F06E77" w:rsidP="00FD7613">
      <w:pPr>
        <w:rPr>
          <w:sz w:val="28"/>
          <w:szCs w:val="28"/>
          <w:u w:val="single"/>
        </w:rPr>
      </w:pPr>
      <w:r w:rsidRPr="00301958">
        <w:rPr>
          <w:sz w:val="28"/>
          <w:szCs w:val="28"/>
        </w:rPr>
        <w:t>от</w:t>
      </w:r>
      <w:r w:rsidRPr="00301958">
        <w:rPr>
          <w:sz w:val="28"/>
          <w:szCs w:val="28"/>
          <w:u w:val="single"/>
        </w:rPr>
        <w:t xml:space="preserve"> </w:t>
      </w:r>
      <w:r w:rsidR="007A1489">
        <w:rPr>
          <w:sz w:val="28"/>
          <w:szCs w:val="28"/>
          <w:u w:val="single"/>
        </w:rPr>
        <w:t>17.02.2025г.</w:t>
      </w:r>
      <w:r w:rsidRPr="00301958">
        <w:rPr>
          <w:sz w:val="28"/>
          <w:szCs w:val="28"/>
          <w:u w:val="single"/>
        </w:rPr>
        <w:t xml:space="preserve"> </w:t>
      </w:r>
      <w:r w:rsidRPr="00301958">
        <w:rPr>
          <w:sz w:val="28"/>
          <w:szCs w:val="28"/>
        </w:rPr>
        <w:t>№</w:t>
      </w:r>
      <w:r w:rsidR="007A1489">
        <w:rPr>
          <w:sz w:val="28"/>
          <w:szCs w:val="28"/>
        </w:rPr>
        <w:t xml:space="preserve"> 142</w:t>
      </w:r>
    </w:p>
    <w:p w:rsidR="00160BBB" w:rsidRDefault="00E11A5E" w:rsidP="00E11A5E">
      <w:pPr>
        <w:pStyle w:val="a5"/>
        <w:tabs>
          <w:tab w:val="clear" w:pos="4536"/>
          <w:tab w:val="clear" w:pos="9072"/>
          <w:tab w:val="left" w:pos="187"/>
          <w:tab w:val="left" w:pos="7655"/>
        </w:tabs>
        <w:rPr>
          <w:sz w:val="28"/>
          <w:szCs w:val="28"/>
        </w:rPr>
      </w:pPr>
      <w:r>
        <w:rPr>
          <w:sz w:val="28"/>
          <w:szCs w:val="28"/>
        </w:rPr>
        <w:tab/>
        <w:t xml:space="preserve">         п.</w:t>
      </w:r>
      <w:r w:rsidR="00042CF1">
        <w:rPr>
          <w:sz w:val="28"/>
          <w:szCs w:val="28"/>
        </w:rPr>
        <w:t xml:space="preserve"> </w:t>
      </w:r>
      <w:r>
        <w:rPr>
          <w:sz w:val="28"/>
          <w:szCs w:val="28"/>
        </w:rPr>
        <w:t>Шумячи</w:t>
      </w:r>
    </w:p>
    <w:p w:rsidR="00160BBB" w:rsidRDefault="00160BBB" w:rsidP="00FD7613">
      <w:pPr>
        <w:pStyle w:val="a5"/>
        <w:tabs>
          <w:tab w:val="clear" w:pos="4536"/>
          <w:tab w:val="clear" w:pos="9072"/>
          <w:tab w:val="left" w:pos="7655"/>
        </w:tabs>
        <w:rPr>
          <w:sz w:val="28"/>
          <w:szCs w:val="28"/>
        </w:rPr>
      </w:pPr>
    </w:p>
    <w:tbl>
      <w:tblPr>
        <w:tblW w:w="0" w:type="auto"/>
        <w:jc w:val="center"/>
        <w:tblLook w:val="04A0" w:firstRow="1" w:lastRow="0" w:firstColumn="1" w:lastColumn="0" w:noHBand="0" w:noVBand="1"/>
      </w:tblPr>
      <w:tblGrid>
        <w:gridCol w:w="4856"/>
        <w:gridCol w:w="5343"/>
      </w:tblGrid>
      <w:tr w:rsidR="007F0F55" w:rsidRPr="007F0F55" w:rsidTr="00A474C9">
        <w:trPr>
          <w:jc w:val="center"/>
        </w:trPr>
        <w:tc>
          <w:tcPr>
            <w:tcW w:w="4928" w:type="dxa"/>
            <w:hideMark/>
          </w:tcPr>
          <w:p w:rsidR="007F0F55" w:rsidRPr="007F0F55" w:rsidRDefault="007F0F55" w:rsidP="007F0F55">
            <w:pPr>
              <w:widowControl w:val="0"/>
              <w:ind w:left="-105" w:right="-108"/>
              <w:jc w:val="both"/>
              <w:rPr>
                <w:color w:val="000000"/>
                <w:sz w:val="28"/>
                <w:szCs w:val="28"/>
              </w:rPr>
            </w:pPr>
            <w:r w:rsidRPr="007F0F55">
              <w:rPr>
                <w:color w:val="000000"/>
                <w:sz w:val="28"/>
                <w:szCs w:val="28"/>
              </w:rPr>
              <w:t>Об утверждении Примерного положения об оплате труда работников муниципальных бюджетных образовательных учреждений, подведомственных Отделу по культуре и спорту Администрации муниципального образования «</w:t>
            </w:r>
            <w:proofErr w:type="spellStart"/>
            <w:r w:rsidRPr="007F0F55">
              <w:rPr>
                <w:color w:val="000000"/>
                <w:sz w:val="28"/>
                <w:szCs w:val="28"/>
              </w:rPr>
              <w:t>Шумячский</w:t>
            </w:r>
            <w:proofErr w:type="spellEnd"/>
            <w:r w:rsidRPr="007F0F55">
              <w:rPr>
                <w:color w:val="000000"/>
                <w:sz w:val="28"/>
                <w:szCs w:val="28"/>
              </w:rPr>
              <w:t xml:space="preserve"> муниципальный округ» Смоленской области</w:t>
            </w:r>
          </w:p>
          <w:p w:rsidR="007F0F55" w:rsidRPr="007F0F55" w:rsidRDefault="007F0F55" w:rsidP="007F0F55">
            <w:pPr>
              <w:widowControl w:val="0"/>
              <w:ind w:right="-108"/>
              <w:jc w:val="both"/>
            </w:pPr>
          </w:p>
        </w:tc>
        <w:tc>
          <w:tcPr>
            <w:tcW w:w="5493" w:type="dxa"/>
          </w:tcPr>
          <w:p w:rsidR="007F0F55" w:rsidRPr="007F0F55" w:rsidRDefault="007F0F55" w:rsidP="007F0F55">
            <w:pPr>
              <w:widowControl w:val="0"/>
              <w:jc w:val="both"/>
            </w:pPr>
          </w:p>
        </w:tc>
      </w:tr>
    </w:tbl>
    <w:p w:rsidR="007F0F55" w:rsidRPr="007F0F55" w:rsidRDefault="007F0F55" w:rsidP="007F0F55">
      <w:pPr>
        <w:spacing w:after="200" w:line="276" w:lineRule="auto"/>
        <w:jc w:val="both"/>
        <w:rPr>
          <w:rFonts w:ascii="Calibri" w:eastAsia="Calibri" w:hAnsi="Calibri"/>
          <w:sz w:val="28"/>
          <w:szCs w:val="28"/>
          <w:lang w:eastAsia="en-US"/>
        </w:rPr>
      </w:pPr>
    </w:p>
    <w:p w:rsidR="007F0F55" w:rsidRPr="007F0F55" w:rsidRDefault="007F0F55" w:rsidP="007F0F55">
      <w:pPr>
        <w:ind w:firstLine="709"/>
        <w:jc w:val="both"/>
        <w:rPr>
          <w:sz w:val="28"/>
          <w:szCs w:val="28"/>
        </w:rPr>
      </w:pPr>
      <w:r w:rsidRPr="007F0F55">
        <w:rPr>
          <w:sz w:val="28"/>
          <w:szCs w:val="28"/>
        </w:rPr>
        <w:t>В целях совершенствования системы оплаты труда работников муниципальных бюджетных образовательных учреждений, подведомственных Отделу по культуре и спорту Администрации муниципального образования «</w:t>
      </w:r>
      <w:proofErr w:type="spellStart"/>
      <w:r w:rsidRPr="007F0F55">
        <w:rPr>
          <w:sz w:val="28"/>
          <w:szCs w:val="28"/>
        </w:rPr>
        <w:t>Шумячский</w:t>
      </w:r>
      <w:proofErr w:type="spellEnd"/>
      <w:r w:rsidRPr="007F0F55">
        <w:rPr>
          <w:sz w:val="28"/>
          <w:szCs w:val="28"/>
        </w:rPr>
        <w:t xml:space="preserve"> муниципальный округ» Смоленской области,  на основании Федерального законом «Об образовании в Российской Федерации от 29.12.2012 № 273-ФЗ, постановления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w:t>
      </w:r>
    </w:p>
    <w:p w:rsidR="007F0F55" w:rsidRPr="007F0F55" w:rsidRDefault="007F0F55" w:rsidP="007F0F55">
      <w:pPr>
        <w:ind w:firstLine="709"/>
        <w:jc w:val="both"/>
        <w:rPr>
          <w:sz w:val="28"/>
          <w:szCs w:val="28"/>
        </w:rPr>
      </w:pPr>
      <w:r w:rsidRPr="007F0F55">
        <w:rPr>
          <w:sz w:val="28"/>
          <w:szCs w:val="28"/>
        </w:rPr>
        <w:t xml:space="preserve"> Администрация муниципального образования «</w:t>
      </w:r>
      <w:proofErr w:type="spellStart"/>
      <w:r w:rsidRPr="007F0F55">
        <w:rPr>
          <w:sz w:val="28"/>
          <w:szCs w:val="28"/>
        </w:rPr>
        <w:t>Шумячский</w:t>
      </w:r>
      <w:proofErr w:type="spellEnd"/>
      <w:r w:rsidRPr="007F0F55">
        <w:rPr>
          <w:sz w:val="28"/>
          <w:szCs w:val="28"/>
        </w:rPr>
        <w:t xml:space="preserve"> муниципальный округ» Смоленской области</w:t>
      </w:r>
    </w:p>
    <w:p w:rsidR="007F0F55" w:rsidRPr="007F0F55" w:rsidRDefault="007F0F55" w:rsidP="007F0F55">
      <w:pPr>
        <w:ind w:firstLine="709"/>
        <w:jc w:val="both"/>
        <w:rPr>
          <w:sz w:val="28"/>
          <w:szCs w:val="28"/>
        </w:rPr>
      </w:pPr>
    </w:p>
    <w:p w:rsidR="007F0F55" w:rsidRPr="007F0F55" w:rsidRDefault="007F0F55" w:rsidP="007F0F55">
      <w:pPr>
        <w:ind w:firstLine="709"/>
        <w:jc w:val="both"/>
        <w:rPr>
          <w:sz w:val="28"/>
          <w:szCs w:val="28"/>
        </w:rPr>
      </w:pPr>
      <w:r w:rsidRPr="007F0F55">
        <w:rPr>
          <w:sz w:val="28"/>
          <w:szCs w:val="28"/>
        </w:rPr>
        <w:t>П О С Т А Н О В Л Я Е Т:</w:t>
      </w:r>
    </w:p>
    <w:p w:rsidR="007F0F55" w:rsidRPr="007F0F55" w:rsidRDefault="007F0F55" w:rsidP="007F0F55">
      <w:pPr>
        <w:ind w:firstLine="709"/>
        <w:jc w:val="both"/>
        <w:rPr>
          <w:sz w:val="28"/>
          <w:szCs w:val="28"/>
        </w:rPr>
      </w:pPr>
    </w:p>
    <w:p w:rsidR="007F0F55" w:rsidRDefault="007F0F55" w:rsidP="007F0F55">
      <w:pPr>
        <w:widowControl w:val="0"/>
        <w:autoSpaceDE w:val="0"/>
        <w:autoSpaceDN w:val="0"/>
        <w:adjustRightInd w:val="0"/>
        <w:ind w:firstLine="709"/>
        <w:jc w:val="both"/>
        <w:rPr>
          <w:bCs/>
          <w:sz w:val="28"/>
        </w:rPr>
      </w:pPr>
      <w:r w:rsidRPr="007F0F55">
        <w:rPr>
          <w:bCs/>
          <w:sz w:val="28"/>
          <w:szCs w:val="28"/>
        </w:rPr>
        <w:t xml:space="preserve">1. Утвердить прилагаемое Примерное </w:t>
      </w:r>
      <w:r w:rsidRPr="007F0F55">
        <w:rPr>
          <w:bCs/>
          <w:sz w:val="28"/>
        </w:rPr>
        <w:t xml:space="preserve">положение об оплате труда работников муниципальных бюджетных образовательных учреждений, </w:t>
      </w:r>
      <w:r w:rsidRPr="007F0F55">
        <w:rPr>
          <w:bCs/>
          <w:sz w:val="28"/>
          <w:szCs w:val="28"/>
        </w:rPr>
        <w:t>подведомственных Отделу по культуре и спорту Администрации муниципального образования «</w:t>
      </w:r>
      <w:proofErr w:type="spellStart"/>
      <w:r w:rsidRPr="007F0F55">
        <w:rPr>
          <w:bCs/>
          <w:sz w:val="28"/>
          <w:szCs w:val="28"/>
        </w:rPr>
        <w:t>Шумячский</w:t>
      </w:r>
      <w:proofErr w:type="spellEnd"/>
      <w:r w:rsidRPr="007F0F55">
        <w:rPr>
          <w:bCs/>
          <w:sz w:val="28"/>
          <w:szCs w:val="28"/>
        </w:rPr>
        <w:t xml:space="preserve"> </w:t>
      </w:r>
      <w:r w:rsidRPr="007F0F55">
        <w:rPr>
          <w:rFonts w:cs="Arial"/>
          <w:bCs/>
          <w:sz w:val="28"/>
          <w:szCs w:val="28"/>
        </w:rPr>
        <w:t>муниципальный округ</w:t>
      </w:r>
      <w:r w:rsidRPr="007F0F55">
        <w:rPr>
          <w:bCs/>
          <w:sz w:val="28"/>
          <w:szCs w:val="28"/>
        </w:rPr>
        <w:t>» Смоленской области</w:t>
      </w:r>
      <w:r w:rsidRPr="007F0F55">
        <w:rPr>
          <w:bCs/>
          <w:sz w:val="28"/>
        </w:rPr>
        <w:t>.</w:t>
      </w:r>
    </w:p>
    <w:p w:rsidR="007F0F55" w:rsidRPr="007F0F55" w:rsidRDefault="007F0F55" w:rsidP="007F0F55">
      <w:pPr>
        <w:widowControl w:val="0"/>
        <w:autoSpaceDE w:val="0"/>
        <w:autoSpaceDN w:val="0"/>
        <w:adjustRightInd w:val="0"/>
        <w:ind w:firstLine="709"/>
        <w:jc w:val="both"/>
        <w:rPr>
          <w:bCs/>
          <w:sz w:val="28"/>
        </w:rPr>
      </w:pPr>
    </w:p>
    <w:p w:rsidR="007F0F55" w:rsidRPr="007F0F55" w:rsidRDefault="007F0F55" w:rsidP="007F0F55">
      <w:pPr>
        <w:widowControl w:val="0"/>
        <w:autoSpaceDE w:val="0"/>
        <w:autoSpaceDN w:val="0"/>
        <w:adjustRightInd w:val="0"/>
        <w:spacing w:after="240"/>
        <w:ind w:firstLine="709"/>
        <w:jc w:val="both"/>
        <w:rPr>
          <w:bCs/>
          <w:sz w:val="28"/>
          <w:szCs w:val="28"/>
        </w:rPr>
      </w:pPr>
      <w:r w:rsidRPr="007F0F55">
        <w:rPr>
          <w:bCs/>
          <w:sz w:val="28"/>
          <w:szCs w:val="28"/>
        </w:rPr>
        <w:t>2. Признать утратившими силу:</w:t>
      </w:r>
    </w:p>
    <w:p w:rsidR="007F0F55" w:rsidRPr="007F0F55" w:rsidRDefault="007F0F55" w:rsidP="007F0F55">
      <w:pPr>
        <w:ind w:firstLine="709"/>
        <w:jc w:val="both"/>
        <w:rPr>
          <w:rFonts w:eastAsia="Calibri"/>
          <w:sz w:val="28"/>
          <w:szCs w:val="22"/>
          <w:lang w:eastAsia="en-US"/>
        </w:rPr>
      </w:pPr>
      <w:r w:rsidRPr="007F0F55">
        <w:rPr>
          <w:rFonts w:eastAsia="Calibri"/>
          <w:sz w:val="28"/>
          <w:szCs w:val="28"/>
          <w:lang w:eastAsia="en-US"/>
        </w:rPr>
        <w:lastRenderedPageBreak/>
        <w:t>- постановление Администрации муниципального образования «</w:t>
      </w:r>
      <w:proofErr w:type="spellStart"/>
      <w:r w:rsidRPr="007F0F55">
        <w:rPr>
          <w:rFonts w:eastAsia="Calibri"/>
          <w:sz w:val="28"/>
          <w:szCs w:val="28"/>
          <w:lang w:eastAsia="en-US"/>
        </w:rPr>
        <w:t>Шумячский</w:t>
      </w:r>
      <w:proofErr w:type="spellEnd"/>
      <w:r w:rsidRPr="007F0F55">
        <w:rPr>
          <w:rFonts w:eastAsia="Calibri"/>
          <w:sz w:val="28"/>
          <w:szCs w:val="28"/>
          <w:lang w:eastAsia="en-US"/>
        </w:rPr>
        <w:t xml:space="preserve"> район» Смоленской области от </w:t>
      </w:r>
      <w:r w:rsidRPr="007F0F55">
        <w:rPr>
          <w:rFonts w:eastAsia="Calibri"/>
          <w:sz w:val="28"/>
          <w:szCs w:val="22"/>
          <w:lang w:eastAsia="en-US"/>
        </w:rPr>
        <w:t>31.08.2020 г. № 425 «Об утверждении примерного положения об оплате труда работников муниципальных бюджетных учреждений по виду экономической деятельности «Образование»;</w:t>
      </w:r>
    </w:p>
    <w:p w:rsidR="007F0F55" w:rsidRPr="007F0F55" w:rsidRDefault="007F0F55" w:rsidP="007F0F55">
      <w:pPr>
        <w:ind w:firstLine="709"/>
        <w:jc w:val="both"/>
        <w:rPr>
          <w:rFonts w:eastAsia="Calibri"/>
          <w:sz w:val="28"/>
          <w:szCs w:val="28"/>
          <w:lang w:eastAsia="en-US"/>
        </w:rPr>
      </w:pPr>
      <w:r w:rsidRPr="007F0F55">
        <w:rPr>
          <w:rFonts w:eastAsia="Calibri"/>
          <w:sz w:val="28"/>
          <w:szCs w:val="28"/>
          <w:lang w:eastAsia="en-US"/>
        </w:rPr>
        <w:t>- постановление Администрации муниципального образования «</w:t>
      </w:r>
      <w:proofErr w:type="spellStart"/>
      <w:r w:rsidRPr="007F0F55">
        <w:rPr>
          <w:rFonts w:eastAsia="Calibri"/>
          <w:sz w:val="28"/>
          <w:szCs w:val="28"/>
          <w:lang w:eastAsia="en-US"/>
        </w:rPr>
        <w:t>Шумячский</w:t>
      </w:r>
      <w:proofErr w:type="spellEnd"/>
      <w:r w:rsidRPr="007F0F55">
        <w:rPr>
          <w:rFonts w:eastAsia="Calibri"/>
          <w:sz w:val="28"/>
          <w:szCs w:val="28"/>
          <w:lang w:eastAsia="en-US"/>
        </w:rPr>
        <w:t xml:space="preserve"> район» Смоленской области от 27.07.2021 № 330 «</w:t>
      </w:r>
      <w:r w:rsidRPr="007F0F55">
        <w:rPr>
          <w:rFonts w:eastAsia="Calibri"/>
          <w:sz w:val="28"/>
          <w:szCs w:val="22"/>
          <w:lang w:eastAsia="en-US"/>
        </w:rPr>
        <w:t>О внесении изменений в постановление Администрации муниципального образования «</w:t>
      </w:r>
      <w:proofErr w:type="spellStart"/>
      <w:r w:rsidRPr="007F0F55">
        <w:rPr>
          <w:rFonts w:eastAsia="Calibri"/>
          <w:sz w:val="28"/>
          <w:szCs w:val="22"/>
          <w:lang w:eastAsia="en-US"/>
        </w:rPr>
        <w:t>Шумячский</w:t>
      </w:r>
      <w:proofErr w:type="spellEnd"/>
      <w:r w:rsidRPr="007F0F55">
        <w:rPr>
          <w:rFonts w:eastAsia="Calibri"/>
          <w:sz w:val="28"/>
          <w:szCs w:val="22"/>
          <w:lang w:eastAsia="en-US"/>
        </w:rPr>
        <w:t xml:space="preserve"> район» Смоленской области от </w:t>
      </w:r>
      <w:r w:rsidRPr="007F0F55">
        <w:rPr>
          <w:rFonts w:eastAsia="Calibri"/>
          <w:sz w:val="28"/>
          <w:szCs w:val="28"/>
          <w:lang w:eastAsia="en-US"/>
        </w:rPr>
        <w:t>31.08.2020 г. № 425»;</w:t>
      </w:r>
    </w:p>
    <w:p w:rsidR="007F0F55" w:rsidRPr="007F0F55" w:rsidRDefault="007F0F55" w:rsidP="007F0F55">
      <w:pPr>
        <w:ind w:firstLine="709"/>
        <w:jc w:val="both"/>
        <w:rPr>
          <w:rFonts w:eastAsia="Calibri"/>
          <w:sz w:val="28"/>
          <w:szCs w:val="22"/>
          <w:lang w:eastAsia="en-US"/>
        </w:rPr>
      </w:pPr>
      <w:r w:rsidRPr="007F0F55">
        <w:rPr>
          <w:rFonts w:eastAsia="Calibri"/>
          <w:sz w:val="28"/>
          <w:szCs w:val="28"/>
          <w:lang w:eastAsia="en-US"/>
        </w:rPr>
        <w:t>- постановление Администрации муниципального образования «</w:t>
      </w:r>
      <w:proofErr w:type="spellStart"/>
      <w:r w:rsidRPr="007F0F55">
        <w:rPr>
          <w:rFonts w:eastAsia="Calibri"/>
          <w:sz w:val="28"/>
          <w:szCs w:val="28"/>
          <w:lang w:eastAsia="en-US"/>
        </w:rPr>
        <w:t>Шумячский</w:t>
      </w:r>
      <w:proofErr w:type="spellEnd"/>
      <w:r w:rsidRPr="007F0F55">
        <w:rPr>
          <w:rFonts w:eastAsia="Calibri"/>
          <w:sz w:val="28"/>
          <w:szCs w:val="28"/>
          <w:lang w:eastAsia="en-US"/>
        </w:rPr>
        <w:t xml:space="preserve"> район» Смоленской области от 13.12.2022 г. №565 «</w:t>
      </w:r>
      <w:r w:rsidRPr="007F0F55">
        <w:rPr>
          <w:rFonts w:eastAsia="Calibri"/>
          <w:sz w:val="28"/>
          <w:szCs w:val="22"/>
          <w:lang w:eastAsia="en-US"/>
        </w:rPr>
        <w:t>О внесении изменений в примерное положение об оплате труда работников муниципальных бюджетных учреждений по виду экономической деятельности «Образование»;</w:t>
      </w:r>
    </w:p>
    <w:p w:rsidR="007F0F55" w:rsidRPr="007F0F55" w:rsidRDefault="007F0F55" w:rsidP="007F0F55">
      <w:pPr>
        <w:ind w:firstLine="709"/>
        <w:jc w:val="both"/>
        <w:rPr>
          <w:rFonts w:eastAsia="Calibri"/>
          <w:sz w:val="28"/>
          <w:szCs w:val="22"/>
          <w:lang w:eastAsia="en-US"/>
        </w:rPr>
      </w:pPr>
      <w:r w:rsidRPr="007F0F55">
        <w:rPr>
          <w:rFonts w:eastAsia="Calibri"/>
          <w:sz w:val="28"/>
          <w:szCs w:val="28"/>
          <w:lang w:eastAsia="en-US"/>
        </w:rPr>
        <w:t>- постановление Администрации муниципального образования «</w:t>
      </w:r>
      <w:proofErr w:type="spellStart"/>
      <w:r w:rsidRPr="007F0F55">
        <w:rPr>
          <w:rFonts w:eastAsia="Calibri"/>
          <w:sz w:val="28"/>
          <w:szCs w:val="28"/>
          <w:lang w:eastAsia="en-US"/>
        </w:rPr>
        <w:t>Шумячский</w:t>
      </w:r>
      <w:proofErr w:type="spellEnd"/>
      <w:r w:rsidRPr="007F0F55">
        <w:rPr>
          <w:rFonts w:eastAsia="Calibri"/>
          <w:sz w:val="28"/>
          <w:szCs w:val="28"/>
          <w:lang w:eastAsia="en-US"/>
        </w:rPr>
        <w:t xml:space="preserve"> район» Смоленской области от 13.06.2023 №261 «</w:t>
      </w:r>
      <w:r w:rsidRPr="007F0F55">
        <w:rPr>
          <w:rFonts w:eastAsia="Calibri"/>
          <w:sz w:val="28"/>
          <w:szCs w:val="22"/>
          <w:lang w:eastAsia="en-US"/>
        </w:rPr>
        <w:t>О внесении изменений в примерное положение об оплате труда работников муниципальных бюджетных учреждений по виду экономической деятельности «Образование»;</w:t>
      </w:r>
    </w:p>
    <w:p w:rsidR="007F0F55" w:rsidRPr="007F0F55" w:rsidRDefault="007F0F55" w:rsidP="007F0F55">
      <w:pPr>
        <w:ind w:firstLine="709"/>
        <w:jc w:val="both"/>
        <w:rPr>
          <w:rFonts w:eastAsia="Calibri"/>
          <w:sz w:val="28"/>
          <w:szCs w:val="28"/>
          <w:lang w:eastAsia="en-US"/>
        </w:rPr>
      </w:pPr>
      <w:r w:rsidRPr="007F0F55">
        <w:rPr>
          <w:rFonts w:eastAsia="Calibri"/>
          <w:sz w:val="28"/>
          <w:szCs w:val="28"/>
          <w:lang w:eastAsia="en-US"/>
        </w:rPr>
        <w:t>- постановление Администрации муниципального образования «</w:t>
      </w:r>
      <w:proofErr w:type="spellStart"/>
      <w:r w:rsidRPr="007F0F55">
        <w:rPr>
          <w:rFonts w:eastAsia="Calibri"/>
          <w:sz w:val="28"/>
          <w:szCs w:val="28"/>
          <w:lang w:eastAsia="en-US"/>
        </w:rPr>
        <w:t>Шумячский</w:t>
      </w:r>
      <w:proofErr w:type="spellEnd"/>
      <w:r w:rsidRPr="007F0F55">
        <w:rPr>
          <w:rFonts w:eastAsia="Calibri"/>
          <w:sz w:val="28"/>
          <w:szCs w:val="28"/>
          <w:lang w:eastAsia="en-US"/>
        </w:rPr>
        <w:t xml:space="preserve"> район» Смоленской области от 31.01.2024 № 48 «</w:t>
      </w:r>
      <w:r w:rsidRPr="007F0F55">
        <w:rPr>
          <w:rFonts w:eastAsia="Calibri"/>
          <w:sz w:val="28"/>
          <w:szCs w:val="22"/>
          <w:lang w:eastAsia="en-US"/>
        </w:rPr>
        <w:t>О внесении изменений в примерное положение об оплате труда работников муниципальных бюджетных учреждений по виду экономической деятельности «Образование».</w:t>
      </w:r>
    </w:p>
    <w:p w:rsidR="00623C73" w:rsidRPr="00C534BD" w:rsidRDefault="007F0F55" w:rsidP="00623C73">
      <w:pPr>
        <w:ind w:firstLine="709"/>
        <w:jc w:val="both"/>
        <w:rPr>
          <w:sz w:val="28"/>
        </w:rPr>
      </w:pPr>
      <w:r w:rsidRPr="007F0F55">
        <w:rPr>
          <w:sz w:val="28"/>
        </w:rPr>
        <w:t>3</w:t>
      </w:r>
      <w:r w:rsidR="00623C73" w:rsidRPr="00C534BD">
        <w:rPr>
          <w:sz w:val="28"/>
        </w:rPr>
        <w:t>. Настоящее постановление вступает в силу с</w:t>
      </w:r>
      <w:r w:rsidR="00623C73">
        <w:rPr>
          <w:sz w:val="28"/>
        </w:rPr>
        <w:t xml:space="preserve">о дня его подписания и распространяет свое действие на правоотношения, возникшие с </w:t>
      </w:r>
      <w:r w:rsidR="00623C73" w:rsidRPr="00C534BD">
        <w:rPr>
          <w:sz w:val="28"/>
        </w:rPr>
        <w:t xml:space="preserve">1 </w:t>
      </w:r>
      <w:r w:rsidR="00623C73">
        <w:rPr>
          <w:sz w:val="28"/>
        </w:rPr>
        <w:t>января</w:t>
      </w:r>
      <w:r w:rsidR="00623C73" w:rsidRPr="00C534BD">
        <w:rPr>
          <w:sz w:val="28"/>
        </w:rPr>
        <w:t xml:space="preserve"> 2025 года.</w:t>
      </w:r>
    </w:p>
    <w:p w:rsidR="007F0F55" w:rsidRPr="007F0F55" w:rsidRDefault="007F0F55" w:rsidP="007F0F55">
      <w:pPr>
        <w:ind w:firstLine="709"/>
        <w:jc w:val="both"/>
        <w:rPr>
          <w:sz w:val="28"/>
        </w:rPr>
      </w:pPr>
    </w:p>
    <w:p w:rsidR="007F0F55" w:rsidRPr="007F0F55" w:rsidRDefault="007F0F55" w:rsidP="007F0F55">
      <w:pPr>
        <w:ind w:firstLine="709"/>
        <w:jc w:val="both"/>
        <w:rPr>
          <w:sz w:val="28"/>
        </w:rPr>
      </w:pPr>
    </w:p>
    <w:p w:rsidR="007F0F55" w:rsidRPr="007F0F55" w:rsidRDefault="007F0F55" w:rsidP="007F0F55">
      <w:pPr>
        <w:jc w:val="both"/>
        <w:rPr>
          <w:sz w:val="28"/>
        </w:rPr>
      </w:pPr>
      <w:r w:rsidRPr="007F0F55">
        <w:rPr>
          <w:sz w:val="28"/>
        </w:rPr>
        <w:t>Глава муниципального образования</w:t>
      </w:r>
    </w:p>
    <w:p w:rsidR="007F0F55" w:rsidRPr="007F0F55" w:rsidRDefault="007F0F55" w:rsidP="007F0F55">
      <w:pPr>
        <w:jc w:val="both"/>
        <w:rPr>
          <w:sz w:val="28"/>
        </w:rPr>
      </w:pPr>
      <w:r w:rsidRPr="007F0F55">
        <w:rPr>
          <w:sz w:val="28"/>
        </w:rPr>
        <w:t>«</w:t>
      </w:r>
      <w:proofErr w:type="spellStart"/>
      <w:r w:rsidRPr="007F0F55">
        <w:rPr>
          <w:sz w:val="28"/>
        </w:rPr>
        <w:t>Шумячский</w:t>
      </w:r>
      <w:proofErr w:type="spellEnd"/>
      <w:r w:rsidRPr="007F0F55">
        <w:rPr>
          <w:sz w:val="28"/>
        </w:rPr>
        <w:t xml:space="preserve"> </w:t>
      </w:r>
      <w:r w:rsidRPr="007F0F55">
        <w:rPr>
          <w:sz w:val="28"/>
          <w:szCs w:val="28"/>
        </w:rPr>
        <w:t>муниципальный округ</w:t>
      </w:r>
      <w:r w:rsidRPr="007F0F55">
        <w:rPr>
          <w:sz w:val="28"/>
        </w:rPr>
        <w:t>»</w:t>
      </w:r>
    </w:p>
    <w:p w:rsidR="007F0F55" w:rsidRPr="007F0F55" w:rsidRDefault="007F0F55" w:rsidP="007F0F55">
      <w:pPr>
        <w:jc w:val="both"/>
        <w:rPr>
          <w:sz w:val="28"/>
        </w:rPr>
      </w:pPr>
      <w:r w:rsidRPr="007F0F55">
        <w:rPr>
          <w:sz w:val="28"/>
        </w:rPr>
        <w:t xml:space="preserve"> Смоленской области                                                                   </w:t>
      </w:r>
      <w:r>
        <w:rPr>
          <w:sz w:val="28"/>
        </w:rPr>
        <w:t xml:space="preserve">        </w:t>
      </w:r>
      <w:r w:rsidR="000E5826">
        <w:rPr>
          <w:sz w:val="28"/>
        </w:rPr>
        <w:t xml:space="preserve">         </w:t>
      </w:r>
      <w:r w:rsidRPr="007F0F55">
        <w:rPr>
          <w:sz w:val="28"/>
        </w:rPr>
        <w:t xml:space="preserve"> Д.А. Каменев</w:t>
      </w: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DC4177" w:rsidRDefault="00DC4177" w:rsidP="00DC4177">
      <w:pPr>
        <w:ind w:left="-142" w:firstLine="142"/>
        <w:jc w:val="both"/>
        <w:rPr>
          <w:sz w:val="28"/>
          <w:szCs w:val="28"/>
        </w:rPr>
      </w:pPr>
    </w:p>
    <w:p w:rsidR="000E5826" w:rsidRPr="000E5826" w:rsidRDefault="000E5826" w:rsidP="000E5826">
      <w:pPr>
        <w:tabs>
          <w:tab w:val="left" w:pos="1805"/>
        </w:tabs>
        <w:spacing w:after="160" w:line="254" w:lineRule="auto"/>
        <w:rPr>
          <w:rFonts w:ascii="Calibri" w:eastAsia="Calibri" w:hAnsi="Calibri"/>
          <w:sz w:val="22"/>
          <w:szCs w:val="22"/>
          <w:lang w:eastAsia="en-US"/>
        </w:rPr>
      </w:pPr>
    </w:p>
    <w:tbl>
      <w:tblPr>
        <w:tblW w:w="0" w:type="auto"/>
        <w:tblLayout w:type="fixed"/>
        <w:tblLook w:val="04A0" w:firstRow="1" w:lastRow="0" w:firstColumn="1" w:lastColumn="0" w:noHBand="0" w:noVBand="1"/>
      </w:tblPr>
      <w:tblGrid>
        <w:gridCol w:w="5103"/>
        <w:gridCol w:w="5086"/>
      </w:tblGrid>
      <w:tr w:rsidR="000E5826" w:rsidRPr="000E5826" w:rsidTr="000E5826">
        <w:trPr>
          <w:trHeight w:val="1560"/>
        </w:trPr>
        <w:tc>
          <w:tcPr>
            <w:tcW w:w="5103" w:type="dxa"/>
          </w:tcPr>
          <w:p w:rsidR="000E5826" w:rsidRPr="000E5826" w:rsidRDefault="000E5826" w:rsidP="000E5826">
            <w:pPr>
              <w:widowControl w:val="0"/>
              <w:autoSpaceDE w:val="0"/>
              <w:autoSpaceDN w:val="0"/>
              <w:adjustRightInd w:val="0"/>
              <w:spacing w:after="200" w:line="276" w:lineRule="auto"/>
              <w:jc w:val="center"/>
              <w:outlineLvl w:val="0"/>
              <w:rPr>
                <w:sz w:val="28"/>
                <w:szCs w:val="24"/>
              </w:rPr>
            </w:pPr>
          </w:p>
        </w:tc>
        <w:tc>
          <w:tcPr>
            <w:tcW w:w="5086" w:type="dxa"/>
            <w:hideMark/>
          </w:tcPr>
          <w:p w:rsidR="000E5826" w:rsidRPr="000E5826" w:rsidRDefault="000E5826" w:rsidP="000E5826">
            <w:pPr>
              <w:widowControl w:val="0"/>
              <w:autoSpaceDE w:val="0"/>
              <w:autoSpaceDN w:val="0"/>
              <w:adjustRightInd w:val="0"/>
              <w:ind w:firstLine="6237"/>
              <w:jc w:val="center"/>
              <w:outlineLvl w:val="0"/>
              <w:rPr>
                <w:sz w:val="28"/>
                <w:szCs w:val="24"/>
              </w:rPr>
            </w:pPr>
            <w:bookmarkStart w:id="0" w:name="_GoBack"/>
            <w:bookmarkEnd w:id="0"/>
            <w:r w:rsidRPr="000E5826">
              <w:rPr>
                <w:sz w:val="28"/>
                <w:szCs w:val="24"/>
              </w:rPr>
              <w:t>УУТВЕРЖДЕНО</w:t>
            </w:r>
          </w:p>
          <w:p w:rsidR="000E5826" w:rsidRDefault="000E5826" w:rsidP="000E5826">
            <w:pPr>
              <w:widowControl w:val="0"/>
              <w:autoSpaceDE w:val="0"/>
              <w:autoSpaceDN w:val="0"/>
              <w:adjustRightInd w:val="0"/>
              <w:ind w:left="465"/>
              <w:jc w:val="both"/>
              <w:outlineLvl w:val="0"/>
              <w:rPr>
                <w:sz w:val="28"/>
                <w:szCs w:val="24"/>
              </w:rPr>
            </w:pPr>
            <w:r w:rsidRPr="000E5826">
              <w:rPr>
                <w:sz w:val="28"/>
                <w:szCs w:val="24"/>
              </w:rPr>
              <w:t>постановлением Администрации муниципального образования «</w:t>
            </w:r>
            <w:proofErr w:type="spellStart"/>
            <w:r w:rsidRPr="000E5826">
              <w:rPr>
                <w:sz w:val="28"/>
                <w:szCs w:val="24"/>
              </w:rPr>
              <w:t>Шумячский</w:t>
            </w:r>
            <w:proofErr w:type="spellEnd"/>
            <w:r w:rsidRPr="000E5826">
              <w:rPr>
                <w:sz w:val="28"/>
                <w:szCs w:val="24"/>
              </w:rPr>
              <w:t xml:space="preserve"> муниципальный округ» Смоленской области</w:t>
            </w:r>
          </w:p>
          <w:p w:rsidR="000E5826" w:rsidRPr="000E5826" w:rsidRDefault="000E5826" w:rsidP="000E5826">
            <w:pPr>
              <w:widowControl w:val="0"/>
              <w:autoSpaceDE w:val="0"/>
              <w:autoSpaceDN w:val="0"/>
              <w:adjustRightInd w:val="0"/>
              <w:ind w:left="465"/>
              <w:jc w:val="both"/>
              <w:outlineLvl w:val="0"/>
              <w:rPr>
                <w:sz w:val="28"/>
                <w:szCs w:val="24"/>
              </w:rPr>
            </w:pPr>
            <w:r w:rsidRPr="000E5826">
              <w:rPr>
                <w:sz w:val="28"/>
                <w:szCs w:val="24"/>
              </w:rPr>
              <w:t>от</w:t>
            </w:r>
            <w:r w:rsidR="007A1489">
              <w:rPr>
                <w:sz w:val="28"/>
                <w:szCs w:val="24"/>
              </w:rPr>
              <w:t xml:space="preserve"> </w:t>
            </w:r>
            <w:r w:rsidR="007A1489" w:rsidRPr="007A1489">
              <w:rPr>
                <w:sz w:val="28"/>
                <w:szCs w:val="24"/>
                <w:u w:val="single"/>
              </w:rPr>
              <w:t>17.02.2025г.</w:t>
            </w:r>
            <w:r>
              <w:rPr>
                <w:sz w:val="28"/>
                <w:szCs w:val="24"/>
              </w:rPr>
              <w:t xml:space="preserve"> №</w:t>
            </w:r>
            <w:r w:rsidR="007A1489">
              <w:rPr>
                <w:sz w:val="28"/>
                <w:szCs w:val="24"/>
              </w:rPr>
              <w:t xml:space="preserve"> 142</w:t>
            </w:r>
          </w:p>
        </w:tc>
      </w:tr>
    </w:tbl>
    <w:p w:rsidR="000E5826" w:rsidRPr="000E5826" w:rsidRDefault="000E5826" w:rsidP="000E5826">
      <w:pPr>
        <w:widowControl w:val="0"/>
        <w:autoSpaceDE w:val="0"/>
        <w:autoSpaceDN w:val="0"/>
        <w:adjustRightInd w:val="0"/>
        <w:ind w:firstLine="6237"/>
        <w:outlineLvl w:val="0"/>
        <w:rPr>
          <w:sz w:val="28"/>
          <w:szCs w:val="24"/>
        </w:rPr>
      </w:pPr>
    </w:p>
    <w:p w:rsidR="000E5826" w:rsidRPr="000E5826" w:rsidRDefault="000E5826" w:rsidP="000E5826">
      <w:pPr>
        <w:widowControl w:val="0"/>
        <w:autoSpaceDE w:val="0"/>
        <w:autoSpaceDN w:val="0"/>
        <w:adjustRightInd w:val="0"/>
        <w:jc w:val="both"/>
        <w:outlineLvl w:val="0"/>
        <w:rPr>
          <w:rFonts w:ascii="Arial" w:hAnsi="Arial" w:cs="Arial"/>
          <w:sz w:val="20"/>
        </w:rPr>
      </w:pPr>
    </w:p>
    <w:p w:rsidR="000E5826" w:rsidRPr="000E5826" w:rsidRDefault="000E5826" w:rsidP="000E5826">
      <w:pPr>
        <w:widowControl w:val="0"/>
        <w:autoSpaceDE w:val="0"/>
        <w:autoSpaceDN w:val="0"/>
        <w:adjustRightInd w:val="0"/>
        <w:ind w:firstLine="709"/>
        <w:jc w:val="both"/>
        <w:outlineLvl w:val="0"/>
        <w:rPr>
          <w:rFonts w:ascii="Arial" w:hAnsi="Arial" w:cs="Arial"/>
          <w:sz w:val="20"/>
        </w:rPr>
      </w:pPr>
    </w:p>
    <w:p w:rsidR="000E5826" w:rsidRPr="000E5826" w:rsidRDefault="000E5826" w:rsidP="000E5826">
      <w:pPr>
        <w:widowControl w:val="0"/>
        <w:autoSpaceDE w:val="0"/>
        <w:autoSpaceDN w:val="0"/>
        <w:adjustRightInd w:val="0"/>
        <w:ind w:firstLine="709"/>
        <w:jc w:val="center"/>
        <w:rPr>
          <w:b/>
          <w:bCs/>
          <w:sz w:val="28"/>
          <w:szCs w:val="28"/>
        </w:rPr>
      </w:pPr>
      <w:bookmarkStart w:id="1" w:name="P42"/>
      <w:bookmarkEnd w:id="1"/>
      <w:r w:rsidRPr="000E5826">
        <w:rPr>
          <w:b/>
          <w:bCs/>
          <w:sz w:val="28"/>
          <w:szCs w:val="28"/>
        </w:rPr>
        <w:t>ПРИМЕРНОЕ ПОЛОЖЕНИЕ</w:t>
      </w:r>
    </w:p>
    <w:p w:rsidR="000E5826" w:rsidRPr="000E5826" w:rsidRDefault="000E5826" w:rsidP="000E5826">
      <w:pPr>
        <w:widowControl w:val="0"/>
        <w:autoSpaceDE w:val="0"/>
        <w:autoSpaceDN w:val="0"/>
        <w:adjustRightInd w:val="0"/>
        <w:ind w:firstLine="709"/>
        <w:jc w:val="center"/>
        <w:rPr>
          <w:b/>
          <w:bCs/>
          <w:sz w:val="28"/>
          <w:szCs w:val="28"/>
        </w:rPr>
      </w:pPr>
      <w:r w:rsidRPr="000E5826">
        <w:rPr>
          <w:b/>
          <w:bCs/>
          <w:sz w:val="28"/>
          <w:szCs w:val="28"/>
        </w:rPr>
        <w:t>ОБ ОПЛАТЕ ТРУДА РАБОТНИКОВ МУНИЦИПАЛЬНЫХ</w:t>
      </w:r>
    </w:p>
    <w:p w:rsidR="000E5826" w:rsidRPr="000E5826" w:rsidRDefault="000E5826" w:rsidP="000E5826">
      <w:pPr>
        <w:widowControl w:val="0"/>
        <w:autoSpaceDE w:val="0"/>
        <w:autoSpaceDN w:val="0"/>
        <w:adjustRightInd w:val="0"/>
        <w:ind w:firstLine="709"/>
        <w:jc w:val="center"/>
        <w:rPr>
          <w:b/>
          <w:bCs/>
          <w:sz w:val="28"/>
          <w:szCs w:val="28"/>
        </w:rPr>
      </w:pPr>
      <w:r w:rsidRPr="000E5826">
        <w:rPr>
          <w:b/>
          <w:bCs/>
          <w:sz w:val="28"/>
          <w:szCs w:val="28"/>
        </w:rPr>
        <w:t>БЮДЖЕТНЫХ ОБРАЗОВАТЕЛЬНЫХ УЧРЕЖДЕНИЙ, ПОДВЕДОМСТВЕННЫХ ОТДЕЛУ ПО КУЛЬТУРЕ И СПОРТУ АДМИНИСТРАЦИИ МУНИЦИПАЛЬНОГО ОБРАЗОВАНИЯ «ШУМЯЧСКИЙ МУНИЦИПАЛЬНЫЙ ОКРУГ» СМОЛЕНСКОЙ ОБЛАСТИ</w:t>
      </w:r>
    </w:p>
    <w:p w:rsidR="000E5826" w:rsidRPr="000E5826" w:rsidRDefault="000E5826" w:rsidP="000E5826">
      <w:pPr>
        <w:widowControl w:val="0"/>
        <w:autoSpaceDE w:val="0"/>
        <w:autoSpaceDN w:val="0"/>
        <w:adjustRightInd w:val="0"/>
        <w:jc w:val="center"/>
        <w:outlineLvl w:val="1"/>
        <w:rPr>
          <w:b/>
          <w:bCs/>
          <w:sz w:val="28"/>
          <w:szCs w:val="28"/>
        </w:rPr>
      </w:pPr>
    </w:p>
    <w:p w:rsidR="000E5826" w:rsidRPr="000E5826" w:rsidRDefault="000E5826" w:rsidP="000E5826">
      <w:pPr>
        <w:widowControl w:val="0"/>
        <w:numPr>
          <w:ilvl w:val="0"/>
          <w:numId w:val="17"/>
        </w:numPr>
        <w:spacing w:after="160" w:line="254" w:lineRule="auto"/>
        <w:jc w:val="center"/>
        <w:outlineLvl w:val="0"/>
        <w:rPr>
          <w:sz w:val="28"/>
          <w:szCs w:val="28"/>
        </w:rPr>
      </w:pPr>
      <w:bookmarkStart w:id="2" w:name="sub_1001"/>
      <w:r w:rsidRPr="000E5826">
        <w:rPr>
          <w:sz w:val="28"/>
          <w:szCs w:val="28"/>
        </w:rPr>
        <w:t>Общие положения</w:t>
      </w:r>
    </w:p>
    <w:p w:rsidR="000E5826" w:rsidRPr="000E5826" w:rsidRDefault="000E5826" w:rsidP="000E5826">
      <w:pPr>
        <w:rPr>
          <w:rFonts w:ascii="Calibri" w:eastAsia="Calibri" w:hAnsi="Calibri"/>
          <w:lang w:eastAsia="en-US"/>
        </w:rPr>
      </w:pPr>
    </w:p>
    <w:bookmarkEnd w:id="2"/>
    <w:p w:rsidR="000E5826" w:rsidRPr="000E5826" w:rsidRDefault="000E5826" w:rsidP="000E5826">
      <w:pPr>
        <w:widowControl w:val="0"/>
        <w:autoSpaceDE w:val="0"/>
        <w:autoSpaceDN w:val="0"/>
        <w:adjustRightInd w:val="0"/>
        <w:ind w:right="-7" w:firstLine="709"/>
        <w:jc w:val="both"/>
        <w:rPr>
          <w:bCs/>
          <w:sz w:val="28"/>
          <w:szCs w:val="28"/>
        </w:rPr>
      </w:pPr>
      <w:r w:rsidRPr="000E5826">
        <w:rPr>
          <w:bCs/>
          <w:sz w:val="28"/>
          <w:szCs w:val="28"/>
        </w:rPr>
        <w:t xml:space="preserve">1.1. Настоящее Примерное положение разработано в соответствии с Трудовым </w:t>
      </w:r>
      <w:hyperlink r:id="rId9" w:history="1">
        <w:r w:rsidRPr="000E5826">
          <w:rPr>
            <w:bCs/>
            <w:color w:val="000000" w:themeColor="text1"/>
            <w:sz w:val="28"/>
            <w:szCs w:val="28"/>
          </w:rPr>
          <w:t>кодексом</w:t>
        </w:r>
      </w:hyperlink>
      <w:r w:rsidRPr="000E5826">
        <w:rPr>
          <w:bCs/>
          <w:color w:val="000000" w:themeColor="text1"/>
          <w:sz w:val="28"/>
          <w:szCs w:val="28"/>
        </w:rPr>
        <w:t xml:space="preserve"> </w:t>
      </w:r>
      <w:r w:rsidRPr="000E5826">
        <w:rPr>
          <w:bCs/>
          <w:sz w:val="28"/>
          <w:szCs w:val="28"/>
        </w:rPr>
        <w:t>Российской Федерации, Федеральным законом «Об образовании в Российской Федерации,</w:t>
      </w:r>
      <w:r w:rsidRPr="000E5826">
        <w:rPr>
          <w:rFonts w:ascii="Arial" w:hAnsi="Arial" w:cs="Arial"/>
          <w:b/>
          <w:bCs/>
          <w:sz w:val="20"/>
        </w:rPr>
        <w:t xml:space="preserve"> </w:t>
      </w:r>
      <w:hyperlink r:id="rId10">
        <w:r w:rsidRPr="000E5826">
          <w:rPr>
            <w:bCs/>
            <w:sz w:val="28"/>
            <w:szCs w:val="28"/>
          </w:rPr>
          <w:t>постановлением</w:t>
        </w:r>
      </w:hyperlink>
      <w:r w:rsidRPr="000E5826">
        <w:rPr>
          <w:bCs/>
          <w:sz w:val="28"/>
          <w:szCs w:val="28"/>
        </w:rPr>
        <w:t xml:space="preserve"> Администрации Смоленской области от 24.09.2008 № 517 «О введении новых систем оплаты труда работников областных государственных бюджетных, автономных и казенных учреждений», в целях повышения эффективности деятельности муниципальных бюджетных образовательных учреждений, подведомственных Отделу по культуре и спорту Администрации муниципального образования «</w:t>
      </w:r>
      <w:proofErr w:type="spellStart"/>
      <w:r w:rsidRPr="000E5826">
        <w:rPr>
          <w:bCs/>
          <w:sz w:val="28"/>
          <w:szCs w:val="28"/>
        </w:rPr>
        <w:t>Шумячский</w:t>
      </w:r>
      <w:proofErr w:type="spellEnd"/>
      <w:r w:rsidRPr="000E5826">
        <w:rPr>
          <w:bCs/>
          <w:sz w:val="28"/>
          <w:szCs w:val="28"/>
        </w:rPr>
        <w:t xml:space="preserve"> </w:t>
      </w:r>
      <w:r w:rsidRPr="000E5826">
        <w:rPr>
          <w:rFonts w:cs="Arial"/>
          <w:bCs/>
          <w:sz w:val="28"/>
          <w:szCs w:val="28"/>
        </w:rPr>
        <w:t>муниципальный округ</w:t>
      </w:r>
      <w:r w:rsidRPr="000E5826">
        <w:rPr>
          <w:bCs/>
          <w:sz w:val="28"/>
          <w:szCs w:val="28"/>
        </w:rPr>
        <w:t>» Смоленской области (далее – учреждения, Отдел по культуре и спорту), качества оказываемых ими услуг, совершенствования систем оплаты труда работников учреждений и носит рекомендательный характер.</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Настоящее Примерное положение включает в себя рекомендуемые:</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размеры должностных окладов, ставок заработной платы работников учреждений по квалификационным уровням профессиональных квалификационных групп (далее также - ПКГ);</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размеры повышающих коэффициентов к должностным окладам, ставкам заработной платы;</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порядок оплаты труда работников учреждений;</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порядок оплаты труда заместителей руководителей учреждений;</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порядок и условия почасовой оплаты труда;</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виды и размеры выплат компенсационного и стимулирующего характера.</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1.2. Система оплаты труда работников учреждений устанавливается учреждением самостоятельно с учетом:</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основных государственных гарантий по оплате труда работников;</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 единых рекомендаций по установлению на федеральном, региональном и местном уровнях систем оплаты труда работников государственных и </w:t>
      </w:r>
      <w:r w:rsidRPr="000E5826">
        <w:rPr>
          <w:rFonts w:eastAsia="Calibri"/>
          <w:sz w:val="28"/>
          <w:szCs w:val="28"/>
          <w:lang w:eastAsia="en-US"/>
        </w:rPr>
        <w:lastRenderedPageBreak/>
        <w:t>муниципальных учреждений, утверждаемых ежегодно Российской трехсторонней комиссией по регулированию социально-трудовых отношений;</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отраслевого соглашения, заключенного между Министерством культуры и туризма Смоленской области и Смоленской областной организацией Профессионального союза работников культуры  Российской Федерации;</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единого тарифно-квалификационного справочника работ и профессий рабочих;</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единого квалификационного справочника должностей руководителей, специалистов и служащих или профессиональных стандартов;</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профессиональных стандартов;</w:t>
      </w:r>
    </w:p>
    <w:p w:rsidR="000E5826" w:rsidRPr="000E5826" w:rsidRDefault="000E5826" w:rsidP="000E5826">
      <w:pPr>
        <w:widowControl w:val="0"/>
        <w:autoSpaceDE w:val="0"/>
        <w:autoSpaceDN w:val="0"/>
        <w:adjustRightInd w:val="0"/>
        <w:ind w:firstLine="709"/>
        <w:jc w:val="both"/>
        <w:rPr>
          <w:sz w:val="28"/>
          <w:szCs w:val="28"/>
        </w:rPr>
      </w:pPr>
      <w:r w:rsidRPr="000E5826">
        <w:rPr>
          <w:color w:val="000000" w:themeColor="text1"/>
          <w:sz w:val="28"/>
          <w:szCs w:val="28"/>
        </w:rPr>
        <w:t>- </w:t>
      </w:r>
      <w:hyperlink r:id="rId11" w:history="1">
        <w:r w:rsidRPr="000E5826">
          <w:rPr>
            <w:color w:val="000000" w:themeColor="text1"/>
            <w:sz w:val="28"/>
            <w:szCs w:val="28"/>
          </w:rPr>
          <w:t>номенклатуры</w:t>
        </w:r>
      </w:hyperlink>
      <w:r w:rsidRPr="000E5826">
        <w:rPr>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минимальных размеров окладов (должностных окладов) по ПКГ, утвержденных муниципальными нормативными правовыми актами;</w:t>
      </w:r>
    </w:p>
    <w:p w:rsidR="000E5826" w:rsidRPr="000E5826" w:rsidRDefault="000E5826" w:rsidP="000E5826">
      <w:pPr>
        <w:ind w:firstLine="709"/>
        <w:rPr>
          <w:rFonts w:eastAsia="Calibri"/>
          <w:sz w:val="28"/>
          <w:szCs w:val="28"/>
          <w:lang w:eastAsia="en-US"/>
        </w:rPr>
      </w:pPr>
      <w:r w:rsidRPr="000E5826">
        <w:rPr>
          <w:rFonts w:eastAsia="Calibri"/>
          <w:sz w:val="28"/>
          <w:szCs w:val="28"/>
          <w:lang w:eastAsia="en-US"/>
        </w:rPr>
        <w:t>- мнения представительного органа работников (при его наличии).</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1.3. 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иными областными и муниципальными нормативными правовыми актами, а также настоящим Примерным положением.</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Система оплаты труда устанавливается с учетом фонда оплаты труда, сформированного на календарный год.</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1.4. Фонд оплаты труда работников учреждения формируется за счет средств субсидий, поступающих из бюджета на финансовое обеспечение выполнения муниципального задания на оказание муниципальных услуг (выполнения работ), средств, поступающих от приносящей доход деятельности и иных не запрещенных законодательством Российской Федерации источников финансирования.</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 xml:space="preserve">Экономия фонда оплаты труда может быть использована для осуществления выплат материальной помощи в соответствии с локальными нормативными актами учреждения или коллективным договором, в случае достижения показателей средней заработной платы всех категорий работников, указанных в подпункте «а» пункта 1 Указа Президента Российской Федерации от 07.05.2012 № 597 «О мероприятиях по реализации государственной социальной политики», в абзаце одиннадцатом подраздела 6 раздела </w:t>
      </w:r>
      <w:r w:rsidRPr="000E5826">
        <w:rPr>
          <w:sz w:val="28"/>
          <w:szCs w:val="28"/>
          <w:lang w:val="en-US"/>
        </w:rPr>
        <w:t>III</w:t>
      </w:r>
      <w:r w:rsidRPr="000E5826">
        <w:rPr>
          <w:sz w:val="28"/>
          <w:szCs w:val="28"/>
        </w:rPr>
        <w:t xml:space="preserve"> Национальной стратегии действий в интересах детей на 2012 - 2017 годы, утвержденной Указом Президента Российской Федерации от 01.06.2012 № 761, в подпункте «в» пункта 1 Указа Президента Российской Федерации от </w:t>
      </w:r>
      <w:r w:rsidRPr="000E5826">
        <w:rPr>
          <w:sz w:val="28"/>
          <w:szCs w:val="28"/>
        </w:rPr>
        <w:lastRenderedPageBreak/>
        <w:t>28.12.2012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2012 года).</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Порядок и условия осуществления выплат социального характера, включая оказание материальной помощи работникам учреждений, их конкретные размеры устанавливаются локальными нормативными актами учреждений с учетом мнения представительного органа работников (при его наличии).</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1.5. 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1.6.Заработная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 145 Трудового кодекса Российской Федерации.</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ст. 1 Федерального закона «О минимальном размере оплаты труда».</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1.7.</w:t>
      </w:r>
      <w:bookmarkStart w:id="3" w:name="sub_3"/>
      <w:r w:rsidRPr="000E5826">
        <w:rPr>
          <w:rFonts w:eastAsia="Calibri"/>
          <w:sz w:val="28"/>
          <w:szCs w:val="28"/>
          <w:lang w:eastAsia="en-US"/>
        </w:rPr>
        <w:t xml:space="preserve"> 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bookmarkEnd w:id="3"/>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1.8.Фиксированный размер должностного оклада, ставки заработной платы, размеры и виды выплат компенсационного и стимулирующего характера предусматриваются в трудовом договоре с учетом обязательств 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1.9.Условия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1.10.При разработке системы оплаты труда работников учреждений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lastRenderedPageBreak/>
        <w:t xml:space="preserve">1.11.Система оплаты труда работников учреждений должна обеспечить дифференциацию оплаты труда педагогического и административно-управленческого и вспомогательного персонала. </w:t>
      </w:r>
      <w:r w:rsidRPr="000E5826">
        <w:rPr>
          <w:rFonts w:eastAsia="Calibri"/>
          <w:color w:val="000000" w:themeColor="text1"/>
          <w:sz w:val="28"/>
          <w:szCs w:val="28"/>
          <w:lang w:eastAsia="en-US"/>
        </w:rPr>
        <w:t xml:space="preserve">Примерный </w:t>
      </w:r>
      <w:hyperlink r:id="rId12" w:history="1">
        <w:r w:rsidRPr="000E5826">
          <w:rPr>
            <w:rFonts w:eastAsia="Calibri"/>
            <w:color w:val="000000" w:themeColor="text1"/>
            <w:sz w:val="28"/>
            <w:szCs w:val="28"/>
            <w:lang w:eastAsia="en-US"/>
          </w:rPr>
          <w:t>перечень</w:t>
        </w:r>
      </w:hyperlink>
      <w:r w:rsidRPr="000E5826">
        <w:rPr>
          <w:rFonts w:eastAsia="Calibri"/>
          <w:sz w:val="28"/>
          <w:szCs w:val="28"/>
          <w:lang w:eastAsia="en-US"/>
        </w:rPr>
        <w:t xml:space="preserve"> должностей работников учреждений, относимых к административно-управленческому и вспомогательному персоналу, приведен в приложении № 1 к настоящему Примерному положению.</w:t>
      </w:r>
    </w:p>
    <w:p w:rsidR="000E5826" w:rsidRPr="000E5826" w:rsidRDefault="000E5826" w:rsidP="000E5826">
      <w:pPr>
        <w:ind w:firstLine="540"/>
        <w:jc w:val="both"/>
        <w:rPr>
          <w:rFonts w:eastAsia="Calibri"/>
          <w:sz w:val="28"/>
          <w:szCs w:val="28"/>
          <w:lang w:eastAsia="en-US"/>
        </w:rPr>
      </w:pPr>
      <w:r w:rsidRPr="000E5826">
        <w:rPr>
          <w:rFonts w:eastAsia="Calibri"/>
          <w:sz w:val="28"/>
          <w:szCs w:val="28"/>
          <w:lang w:eastAsia="en-US"/>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0E5826" w:rsidRPr="000E5826" w:rsidRDefault="000E5826" w:rsidP="000E5826">
      <w:pPr>
        <w:rPr>
          <w:rFonts w:eastAsia="Calibri"/>
          <w:lang w:eastAsia="en-US"/>
        </w:rPr>
      </w:pPr>
      <w:bookmarkStart w:id="4" w:name="sub_113"/>
    </w:p>
    <w:p w:rsidR="000E5826" w:rsidRPr="000E5826" w:rsidRDefault="000E5826" w:rsidP="000E5826">
      <w:pPr>
        <w:widowControl w:val="0"/>
        <w:ind w:firstLine="709"/>
        <w:jc w:val="center"/>
        <w:outlineLvl w:val="0"/>
        <w:rPr>
          <w:sz w:val="28"/>
          <w:szCs w:val="28"/>
        </w:rPr>
      </w:pPr>
      <w:bookmarkStart w:id="5" w:name="sub_1002"/>
      <w:bookmarkEnd w:id="4"/>
      <w:r w:rsidRPr="000E5826">
        <w:rPr>
          <w:sz w:val="28"/>
          <w:szCs w:val="28"/>
        </w:rPr>
        <w:t>2. Порядок оплаты труда</w:t>
      </w:r>
    </w:p>
    <w:p w:rsidR="000E5826" w:rsidRPr="000E5826" w:rsidRDefault="000E5826" w:rsidP="000E5826">
      <w:pPr>
        <w:widowControl w:val="0"/>
        <w:ind w:firstLine="709"/>
        <w:jc w:val="center"/>
        <w:outlineLvl w:val="0"/>
        <w:rPr>
          <w:sz w:val="28"/>
          <w:szCs w:val="28"/>
        </w:rPr>
      </w:pPr>
      <w:r w:rsidRPr="000E5826">
        <w:rPr>
          <w:sz w:val="28"/>
          <w:szCs w:val="28"/>
        </w:rPr>
        <w:t>заместителей руководителя учреждений</w:t>
      </w:r>
    </w:p>
    <w:bookmarkEnd w:id="5"/>
    <w:p w:rsidR="000E5826" w:rsidRPr="000E5826" w:rsidRDefault="000E5826" w:rsidP="000E5826">
      <w:pPr>
        <w:ind w:firstLine="709"/>
        <w:jc w:val="both"/>
        <w:rPr>
          <w:rFonts w:eastAsia="Calibri"/>
          <w:sz w:val="28"/>
          <w:szCs w:val="28"/>
          <w:lang w:eastAsia="en-US"/>
        </w:rPr>
      </w:pPr>
    </w:p>
    <w:p w:rsidR="000E5826" w:rsidRPr="000E5826" w:rsidRDefault="000E5826" w:rsidP="000E5826">
      <w:pPr>
        <w:ind w:firstLine="709"/>
        <w:jc w:val="both"/>
        <w:rPr>
          <w:rFonts w:eastAsia="Calibri"/>
          <w:sz w:val="28"/>
          <w:szCs w:val="28"/>
          <w:lang w:eastAsia="en-US"/>
        </w:rPr>
      </w:pPr>
      <w:bookmarkStart w:id="6" w:name="sub_21"/>
      <w:r w:rsidRPr="000E5826">
        <w:rPr>
          <w:rFonts w:eastAsia="Calibri"/>
          <w:sz w:val="28"/>
          <w:szCs w:val="28"/>
          <w:lang w:eastAsia="en-US"/>
        </w:rPr>
        <w:t>2.1. Заработная плата заместителей руководителя учреждения состоит из должностного оклада, выплат компенсационного и стимулирующего характера.</w:t>
      </w:r>
      <w:bookmarkStart w:id="7" w:name="sub_10081"/>
    </w:p>
    <w:p w:rsidR="000E5826" w:rsidRPr="000E5826" w:rsidRDefault="000E5826" w:rsidP="000E5826">
      <w:pPr>
        <w:ind w:firstLine="709"/>
        <w:jc w:val="both"/>
        <w:rPr>
          <w:rFonts w:eastAsia="Calibri"/>
          <w:sz w:val="28"/>
          <w:szCs w:val="28"/>
          <w:lang w:eastAsia="en-US"/>
        </w:rPr>
      </w:pPr>
      <w:bookmarkStart w:id="8" w:name="sub_23"/>
      <w:bookmarkEnd w:id="6"/>
      <w:bookmarkEnd w:id="7"/>
      <w:r w:rsidRPr="000E5826">
        <w:rPr>
          <w:rFonts w:eastAsia="Calibri"/>
          <w:sz w:val="28"/>
          <w:szCs w:val="28"/>
          <w:lang w:eastAsia="en-US"/>
        </w:rPr>
        <w:t>2.2. Должностные оклады заместителей руководителя учреждения устанавливаются на 10 - 30 процентов ниже должностного оклада руководителя учреждения локальными нормативными актами учреждения.</w:t>
      </w:r>
    </w:p>
    <w:p w:rsidR="000E5826" w:rsidRPr="000E5826" w:rsidRDefault="000E5826" w:rsidP="000E5826">
      <w:pPr>
        <w:ind w:firstLine="709"/>
        <w:jc w:val="both"/>
        <w:rPr>
          <w:rFonts w:eastAsia="Calibri"/>
          <w:sz w:val="28"/>
          <w:szCs w:val="28"/>
          <w:lang w:eastAsia="en-US"/>
        </w:rPr>
      </w:pPr>
      <w:bookmarkStart w:id="9" w:name="sub_27"/>
      <w:bookmarkEnd w:id="8"/>
      <w:r w:rsidRPr="000E5826">
        <w:rPr>
          <w:rFonts w:eastAsia="Calibri"/>
          <w:sz w:val="28"/>
          <w:szCs w:val="28"/>
          <w:lang w:eastAsia="en-US"/>
        </w:rPr>
        <w:t>2.3.</w:t>
      </w:r>
      <w:bookmarkStart w:id="10" w:name="sub_28"/>
      <w:bookmarkEnd w:id="9"/>
      <w:r w:rsidRPr="000E5826">
        <w:rPr>
          <w:rFonts w:eastAsia="Calibri"/>
          <w:sz w:val="28"/>
          <w:szCs w:val="28"/>
          <w:lang w:eastAsia="en-US"/>
        </w:rPr>
        <w:t> Заместители руководителя учреждения имеют право на получение выплат компенсационного характера в соответствии с разделом 4 настоящего Примерного положения.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Заместители руководителя учреждения имеют право на получение выплат стимулирующего характера в соответствии с разделом 5 настоящего Примерного положения.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Заместителям руководителя учреждения выплаты стимулирующего характера устанавливаются приказом руководителя учреждения с учетом эффективности деятельности учреждения и работников учреждения на основании утвержденных в учреждении показателей эффективности деятельности.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Порядок и условия осуществления выплат стимулирующего характера заместителям руководителя учреждения устанавливаются локальными нормативными актами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2.4. В пределах фонда оплаты труда заместителям руководителя учреждения может быть выплачена материальная помощь.</w:t>
      </w:r>
    </w:p>
    <w:bookmarkEnd w:id="10"/>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Выплата материальной помощи заместителям руководителя учреждения осуществляется на основании приказа руководителя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Порядок и условия выплаты материальной помощи </w:t>
      </w:r>
      <w:r w:rsidRPr="000E5826">
        <w:rPr>
          <w:rFonts w:eastAsia="Calibri"/>
          <w:spacing w:val="8"/>
          <w:sz w:val="28"/>
          <w:szCs w:val="28"/>
          <w:lang w:eastAsia="en-US"/>
        </w:rPr>
        <w:t xml:space="preserve">для заместителей руководителя </w:t>
      </w:r>
      <w:r w:rsidRPr="000E5826">
        <w:rPr>
          <w:rFonts w:eastAsia="Calibri"/>
          <w:sz w:val="28"/>
          <w:szCs w:val="28"/>
          <w:lang w:eastAsia="en-US"/>
        </w:rPr>
        <w:t>устанавливаются локальным нормативным актом учреждения.</w:t>
      </w:r>
    </w:p>
    <w:p w:rsidR="000E5826" w:rsidRPr="000E5826" w:rsidRDefault="000E5826" w:rsidP="000E5826">
      <w:pPr>
        <w:ind w:firstLine="709"/>
        <w:jc w:val="both"/>
        <w:rPr>
          <w:rFonts w:eastAsia="Calibri"/>
          <w:sz w:val="28"/>
          <w:szCs w:val="28"/>
          <w:lang w:eastAsia="en-US"/>
        </w:rPr>
      </w:pPr>
      <w:bookmarkStart w:id="11" w:name="sub_29"/>
      <w:r w:rsidRPr="000E5826">
        <w:rPr>
          <w:rFonts w:eastAsia="Calibri"/>
          <w:sz w:val="28"/>
          <w:szCs w:val="28"/>
          <w:lang w:eastAsia="en-US"/>
        </w:rPr>
        <w:t>2.5. Предельный уровень соотношения среднемесячной заработной платы руководителя, заместителей руководителя учреждения и среднемесячной заработной платы работников учреждения (без учета заработной платы руководителя, заместителей руководителя, главного бухгалтера) устанавливается в кратности 1 к 6.</w:t>
      </w:r>
    </w:p>
    <w:bookmarkEnd w:id="11"/>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формируемой за счет всех источников финансового обеспечения, рассчитывается за календарный год.</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lastRenderedPageBreak/>
        <w:t xml:space="preserve">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заместителей руководителя на среднемесячную заработную плату работников </w:t>
      </w:r>
      <w:r w:rsidRPr="000E5826">
        <w:rPr>
          <w:rFonts w:eastAsia="Calibri"/>
          <w:color w:val="000000" w:themeColor="text1"/>
          <w:sz w:val="28"/>
          <w:szCs w:val="28"/>
          <w:lang w:eastAsia="en-US"/>
        </w:rPr>
        <w:t xml:space="preserve">учреждения. Определение среднемесячной заработной платы в указанных целях осуществляется в соответствии с </w:t>
      </w:r>
      <w:hyperlink r:id="rId13" w:history="1">
        <w:r w:rsidRPr="000E5826">
          <w:rPr>
            <w:rFonts w:eastAsia="Calibri"/>
            <w:color w:val="000000" w:themeColor="text1"/>
            <w:sz w:val="28"/>
            <w:szCs w:val="28"/>
            <w:lang w:eastAsia="en-US"/>
          </w:rPr>
          <w:t>Положением</w:t>
        </w:r>
      </w:hyperlink>
      <w:r w:rsidRPr="000E5826">
        <w:rPr>
          <w:rFonts w:eastAsia="Calibri"/>
          <w:color w:val="000000" w:themeColor="text1"/>
          <w:sz w:val="28"/>
          <w:szCs w:val="28"/>
          <w:lang w:eastAsia="en-US"/>
        </w:rPr>
        <w:t xml:space="preserve"> об особенностях порядка исчисления средней заработной платы, утвержденным </w:t>
      </w:r>
      <w:hyperlink r:id="rId14" w:history="1">
        <w:r w:rsidRPr="000E5826">
          <w:rPr>
            <w:rFonts w:eastAsia="Calibri"/>
            <w:color w:val="000000" w:themeColor="text1"/>
            <w:sz w:val="28"/>
            <w:szCs w:val="28"/>
            <w:lang w:eastAsia="en-US"/>
          </w:rPr>
          <w:t>постановлением</w:t>
        </w:r>
      </w:hyperlink>
      <w:r w:rsidRPr="000E5826">
        <w:rPr>
          <w:rFonts w:eastAsia="Calibri"/>
          <w:color w:val="000000" w:themeColor="text1"/>
          <w:sz w:val="28"/>
          <w:szCs w:val="28"/>
          <w:lang w:eastAsia="en-US"/>
        </w:rPr>
        <w:t xml:space="preserve"> Правительства Рос</w:t>
      </w:r>
      <w:r w:rsidRPr="000E5826">
        <w:rPr>
          <w:rFonts w:eastAsia="Calibri"/>
          <w:sz w:val="28"/>
          <w:szCs w:val="28"/>
          <w:lang w:eastAsia="en-US"/>
        </w:rPr>
        <w:t>сийской Федерации от 24.12.2007 № 922 «Об особенностях порядка исчисления средней заработной платы».</w:t>
      </w:r>
    </w:p>
    <w:p w:rsidR="000E5826" w:rsidRPr="000E5826" w:rsidRDefault="000E5826" w:rsidP="000E5826">
      <w:pPr>
        <w:ind w:firstLine="709"/>
        <w:jc w:val="both"/>
        <w:rPr>
          <w:rFonts w:eastAsia="Calibri"/>
          <w:lang w:eastAsia="en-US"/>
        </w:rPr>
      </w:pPr>
    </w:p>
    <w:p w:rsidR="000E5826" w:rsidRPr="000E5826" w:rsidRDefault="000E5826" w:rsidP="000E5826">
      <w:pPr>
        <w:widowControl w:val="0"/>
        <w:ind w:firstLine="709"/>
        <w:jc w:val="center"/>
        <w:outlineLvl w:val="0"/>
        <w:rPr>
          <w:sz w:val="28"/>
          <w:szCs w:val="28"/>
        </w:rPr>
      </w:pPr>
      <w:bookmarkStart w:id="12" w:name="sub_1003"/>
      <w:r w:rsidRPr="000E5826">
        <w:rPr>
          <w:sz w:val="28"/>
          <w:szCs w:val="28"/>
        </w:rPr>
        <w:t>3. Порядок оплаты труда работников учреждений</w:t>
      </w:r>
    </w:p>
    <w:bookmarkEnd w:id="12"/>
    <w:p w:rsidR="000E5826" w:rsidRPr="000E5826" w:rsidRDefault="000E5826" w:rsidP="000E5826">
      <w:pPr>
        <w:ind w:firstLine="709"/>
        <w:jc w:val="both"/>
        <w:rPr>
          <w:rFonts w:eastAsia="Calibri"/>
          <w:sz w:val="28"/>
          <w:szCs w:val="28"/>
          <w:lang w:eastAsia="en-US"/>
        </w:rPr>
      </w:pPr>
    </w:p>
    <w:p w:rsidR="000E5826" w:rsidRPr="000E5826" w:rsidRDefault="000E5826" w:rsidP="000E5826">
      <w:pPr>
        <w:ind w:firstLine="709"/>
        <w:jc w:val="both"/>
        <w:rPr>
          <w:rFonts w:eastAsia="Calibri"/>
          <w:sz w:val="28"/>
          <w:szCs w:val="28"/>
          <w:lang w:eastAsia="en-US"/>
        </w:rPr>
      </w:pPr>
      <w:bookmarkStart w:id="13" w:name="sub_31"/>
      <w:r w:rsidRPr="000E5826">
        <w:rPr>
          <w:rFonts w:eastAsia="Calibri"/>
          <w:sz w:val="28"/>
          <w:szCs w:val="28"/>
          <w:lang w:eastAsia="en-US"/>
        </w:rPr>
        <w:t>3.1.</w:t>
      </w:r>
      <w:r w:rsidRPr="000E5826">
        <w:rPr>
          <w:rFonts w:eastAsia="Calibri"/>
          <w:sz w:val="22"/>
          <w:szCs w:val="22"/>
          <w:lang w:eastAsia="en-US"/>
        </w:rPr>
        <w:t> </w:t>
      </w:r>
      <w:r w:rsidRPr="000E5826">
        <w:rPr>
          <w:rFonts w:eastAsia="Calibri"/>
          <w:sz w:val="28"/>
          <w:szCs w:val="28"/>
          <w:lang w:eastAsia="en-US"/>
        </w:rPr>
        <w:t>Заработная плата работников учреждения состоит из должностных окладов, ставок заработной платы, выплат компенсационного и стимулирующего характера.</w:t>
      </w:r>
    </w:p>
    <w:bookmarkEnd w:id="13"/>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Рекомендуемые размеры должностных окладов, ставок заработной платы педагогических работников учреждений устанавливаются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ставкам заработной платы педагогическим работникам учреждений согласно приложению № 2 к настоящему Примерному положению.</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3.2. Размеры должностных окладов  рабочих и служащих общеотраслевых должностей и профессий, устанавливаются локальными нормативными актами учреждения с учетом средств, предусмотренных на оплату труда работников учреждения, но не ниже минимальных размеров окладов (должностных окладов), утвержденных постановлением Администрации муниципального образования «</w:t>
      </w:r>
      <w:proofErr w:type="spellStart"/>
      <w:r w:rsidRPr="000E5826">
        <w:rPr>
          <w:rFonts w:eastAsia="Calibri"/>
          <w:sz w:val="28"/>
          <w:szCs w:val="28"/>
          <w:lang w:eastAsia="en-US"/>
        </w:rPr>
        <w:t>Шумячский</w:t>
      </w:r>
      <w:proofErr w:type="spellEnd"/>
      <w:r w:rsidRPr="000E5826">
        <w:rPr>
          <w:rFonts w:eastAsia="Calibri"/>
          <w:sz w:val="28"/>
          <w:szCs w:val="28"/>
          <w:lang w:eastAsia="en-US"/>
        </w:rPr>
        <w:t xml:space="preserve"> район» Смоленской области от 11.11.2008 № 438 «Об установлении размеров минимальных окладов (должностных окладов) по профессиональным квалификационным группам профессий рабочих и должностей служащих муниципальных учреждений</w:t>
      </w:r>
      <w:r w:rsidRPr="000E5826">
        <w:rPr>
          <w:rFonts w:eastAsia="Calibri"/>
          <w:b/>
          <w:sz w:val="28"/>
          <w:szCs w:val="28"/>
          <w:lang w:eastAsia="en-US"/>
        </w:rPr>
        <w:t xml:space="preserve">». </w:t>
      </w:r>
      <w:r w:rsidRPr="000E5826">
        <w:rPr>
          <w:rFonts w:eastAsia="Calibri"/>
          <w:sz w:val="28"/>
          <w:szCs w:val="28"/>
          <w:lang w:eastAsia="en-US"/>
        </w:rPr>
        <w:t>Размеры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0E5826" w:rsidRPr="000E5826" w:rsidRDefault="000E5826" w:rsidP="000E5826">
      <w:pPr>
        <w:ind w:firstLine="709"/>
        <w:jc w:val="both"/>
        <w:rPr>
          <w:rFonts w:eastAsia="Calibri"/>
          <w:sz w:val="28"/>
          <w:szCs w:val="28"/>
          <w:lang w:eastAsia="en-US"/>
        </w:rPr>
      </w:pPr>
      <w:bookmarkStart w:id="14" w:name="sub_310"/>
      <w:r w:rsidRPr="000E5826">
        <w:rPr>
          <w:rFonts w:eastAsia="Calibri"/>
          <w:sz w:val="28"/>
          <w:szCs w:val="28"/>
          <w:lang w:eastAsia="en-US"/>
        </w:rPr>
        <w:t xml:space="preserve">3.4. Выплаты компенсационного и стимулирующего характера устанавливаются работникам учреждения согласно </w:t>
      </w:r>
      <w:hyperlink r:id="rId15" w:anchor="sub_1004" w:history="1">
        <w:r w:rsidRPr="000E5826">
          <w:rPr>
            <w:rFonts w:eastAsia="Calibri"/>
            <w:sz w:val="28"/>
            <w:szCs w:val="28"/>
            <w:lang w:eastAsia="en-US"/>
          </w:rPr>
          <w:t>разделам 4</w:t>
        </w:r>
      </w:hyperlink>
      <w:r w:rsidRPr="000E5826">
        <w:rPr>
          <w:rFonts w:eastAsia="Calibri"/>
          <w:sz w:val="28"/>
          <w:szCs w:val="28"/>
          <w:lang w:eastAsia="en-US"/>
        </w:rPr>
        <w:t xml:space="preserve"> и </w:t>
      </w:r>
      <w:hyperlink r:id="rId16" w:anchor="sub_1005" w:history="1">
        <w:r w:rsidRPr="000E5826">
          <w:rPr>
            <w:rFonts w:eastAsia="Calibri"/>
            <w:sz w:val="28"/>
            <w:szCs w:val="28"/>
            <w:lang w:eastAsia="en-US"/>
          </w:rPr>
          <w:t>5</w:t>
        </w:r>
      </w:hyperlink>
      <w:r w:rsidRPr="000E5826">
        <w:rPr>
          <w:rFonts w:eastAsia="Calibri"/>
          <w:sz w:val="22"/>
          <w:szCs w:val="22"/>
          <w:lang w:eastAsia="en-US"/>
        </w:rPr>
        <w:t xml:space="preserve"> </w:t>
      </w:r>
      <w:r w:rsidRPr="000E5826">
        <w:rPr>
          <w:rFonts w:eastAsia="Calibri"/>
          <w:sz w:val="28"/>
          <w:szCs w:val="28"/>
          <w:lang w:eastAsia="en-US"/>
        </w:rPr>
        <w:t>настоящего Примерного положения.</w:t>
      </w:r>
    </w:p>
    <w:p w:rsidR="000E5826" w:rsidRPr="000E5826" w:rsidRDefault="000E5826" w:rsidP="000E5826">
      <w:pPr>
        <w:widowControl w:val="0"/>
        <w:ind w:firstLine="709"/>
        <w:jc w:val="both"/>
        <w:outlineLvl w:val="0"/>
        <w:rPr>
          <w:b/>
          <w:sz w:val="28"/>
          <w:szCs w:val="28"/>
        </w:rPr>
      </w:pPr>
      <w:bookmarkStart w:id="15" w:name="sub_1004"/>
      <w:bookmarkEnd w:id="14"/>
    </w:p>
    <w:p w:rsidR="000E5826" w:rsidRPr="000E5826" w:rsidRDefault="000E5826" w:rsidP="000E5826">
      <w:pPr>
        <w:widowControl w:val="0"/>
        <w:ind w:firstLine="709"/>
        <w:jc w:val="center"/>
        <w:outlineLvl w:val="0"/>
        <w:rPr>
          <w:sz w:val="28"/>
          <w:szCs w:val="28"/>
        </w:rPr>
      </w:pPr>
      <w:r w:rsidRPr="000E5826">
        <w:rPr>
          <w:sz w:val="28"/>
          <w:szCs w:val="28"/>
        </w:rPr>
        <w:t>4. Порядок и условия установления выплат</w:t>
      </w:r>
    </w:p>
    <w:p w:rsidR="000E5826" w:rsidRPr="000E5826" w:rsidRDefault="000E5826" w:rsidP="000E5826">
      <w:pPr>
        <w:widowControl w:val="0"/>
        <w:ind w:firstLine="709"/>
        <w:jc w:val="center"/>
        <w:outlineLvl w:val="0"/>
        <w:rPr>
          <w:sz w:val="28"/>
          <w:szCs w:val="28"/>
        </w:rPr>
      </w:pPr>
      <w:r w:rsidRPr="000E5826">
        <w:rPr>
          <w:sz w:val="28"/>
          <w:szCs w:val="28"/>
        </w:rPr>
        <w:t>компенсационного характера</w:t>
      </w:r>
    </w:p>
    <w:bookmarkEnd w:id="15"/>
    <w:p w:rsidR="000E5826" w:rsidRPr="000E5826" w:rsidRDefault="000E5826" w:rsidP="000E5826">
      <w:pPr>
        <w:ind w:firstLine="709"/>
        <w:jc w:val="both"/>
        <w:rPr>
          <w:rFonts w:eastAsia="Calibri"/>
          <w:lang w:eastAsia="en-US"/>
        </w:rPr>
      </w:pPr>
    </w:p>
    <w:p w:rsidR="000E5826" w:rsidRPr="000E5826" w:rsidRDefault="000E5826" w:rsidP="000E5826">
      <w:pPr>
        <w:ind w:firstLine="709"/>
        <w:jc w:val="both"/>
        <w:rPr>
          <w:rFonts w:eastAsia="Calibri"/>
          <w:sz w:val="28"/>
          <w:szCs w:val="28"/>
          <w:lang w:eastAsia="en-US"/>
        </w:rPr>
      </w:pPr>
      <w:bookmarkStart w:id="16" w:name="sub_41"/>
      <w:r w:rsidRPr="000E5826">
        <w:rPr>
          <w:rFonts w:eastAsia="Calibri"/>
          <w:sz w:val="28"/>
          <w:szCs w:val="28"/>
          <w:lang w:eastAsia="en-US"/>
        </w:rPr>
        <w:t>4.1. Выплаты компенсационного характера, размеры, условия и порядок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актами, содержащими нормы трудового права, с учетом перечня видов выплат компенсационного характера, предусмотренных настоящим Примерным положением.</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lastRenderedPageBreak/>
        <w:t>Конкретные размеры выплат компенсационного характера устанавливаются коллективным договором, локальными нормативными актами учреждения, принимаемыми с учетом мнения представительного органа работников, трудовым договором, а также отраслевым соглашением.</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4.2. Работникам учреждения устанавливаются следующие выплаты компенсационного характера:</w:t>
      </w:r>
    </w:p>
    <w:bookmarkEnd w:id="16"/>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1) доплата за совмещение должностей (профессий), расширение зон обслуживания, увеличение объема работы или за исполнение обязанностей временно отсутствующего работника без освобождения от своей работы, определенной трудовым договором. Работникам учреждения при совмещении должностей (профессий), расширении зоны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17" w:history="1">
        <w:r w:rsidRPr="000E5826">
          <w:rPr>
            <w:rFonts w:eastAsia="Calibri"/>
            <w:sz w:val="28"/>
            <w:szCs w:val="28"/>
            <w:lang w:eastAsia="en-US"/>
          </w:rPr>
          <w:t>ст. 151</w:t>
        </w:r>
      </w:hyperlink>
      <w:r w:rsidRPr="000E5826">
        <w:rPr>
          <w:rFonts w:eastAsia="Calibri"/>
          <w:sz w:val="28"/>
          <w:szCs w:val="28"/>
          <w:lang w:eastAsia="en-US"/>
        </w:rPr>
        <w:t xml:space="preserve"> Трудового кодекса Российской Федерации.</w:t>
      </w:r>
    </w:p>
    <w:p w:rsidR="000E5826" w:rsidRPr="000E5826" w:rsidRDefault="000E5826" w:rsidP="000E5826">
      <w:pPr>
        <w:ind w:firstLine="709"/>
        <w:jc w:val="both"/>
        <w:rPr>
          <w:rFonts w:eastAsia="Calibri"/>
          <w:sz w:val="28"/>
          <w:szCs w:val="28"/>
          <w:lang w:eastAsia="en-US"/>
        </w:rPr>
      </w:pPr>
      <w:r w:rsidRPr="000E5826">
        <w:rPr>
          <w:rFonts w:eastAsia="Calibri"/>
          <w:color w:val="222222"/>
          <w:sz w:val="28"/>
          <w:szCs w:val="28"/>
          <w:shd w:val="clear" w:color="auto" w:fill="FFFFFF"/>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2) выплаты за дополнительные виды работ, непосредственно связанные с образовательной деятельностью:</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 за классное руководство; </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за заведование отделением;</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за мелкий ремонт музыкальных инструментов;</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за сложность и напряженность, связанную с проведением уроков;</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Размер указанных выплат, порядок и условия их назначения устанавливаются локальным нормативным актом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Размер выплаты устанавливается в трудовом договоре.</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4.3. Локальным нормативным актом учреждения могут предусматриваться иные компенсационные выплаты в соответствии с Трудовым кодексом Российской Федерации.</w:t>
      </w:r>
    </w:p>
    <w:p w:rsidR="000E5826" w:rsidRPr="000E5826" w:rsidRDefault="000E5826" w:rsidP="000E5826">
      <w:pPr>
        <w:widowControl w:val="0"/>
        <w:ind w:firstLine="709"/>
        <w:jc w:val="center"/>
        <w:outlineLvl w:val="0"/>
        <w:rPr>
          <w:sz w:val="28"/>
          <w:szCs w:val="28"/>
        </w:rPr>
      </w:pPr>
      <w:bookmarkStart w:id="17" w:name="sub_1005"/>
      <w:r w:rsidRPr="000E5826">
        <w:rPr>
          <w:sz w:val="28"/>
          <w:szCs w:val="28"/>
        </w:rPr>
        <w:t>5. Порядок и условия установления выплат</w:t>
      </w:r>
    </w:p>
    <w:p w:rsidR="000E5826" w:rsidRPr="000E5826" w:rsidRDefault="000E5826" w:rsidP="000E5826">
      <w:pPr>
        <w:widowControl w:val="0"/>
        <w:ind w:firstLine="709"/>
        <w:jc w:val="center"/>
        <w:outlineLvl w:val="0"/>
        <w:rPr>
          <w:sz w:val="28"/>
          <w:szCs w:val="28"/>
        </w:rPr>
      </w:pPr>
      <w:r w:rsidRPr="000E5826">
        <w:rPr>
          <w:sz w:val="28"/>
          <w:szCs w:val="28"/>
        </w:rPr>
        <w:t>стимулирующего характера</w:t>
      </w:r>
    </w:p>
    <w:bookmarkEnd w:id="17"/>
    <w:p w:rsidR="000E5826" w:rsidRPr="000E5826" w:rsidRDefault="000E5826" w:rsidP="000E5826">
      <w:pPr>
        <w:ind w:firstLine="709"/>
        <w:jc w:val="both"/>
        <w:rPr>
          <w:rFonts w:eastAsia="Calibri"/>
          <w:sz w:val="28"/>
          <w:szCs w:val="28"/>
          <w:lang w:eastAsia="en-US"/>
        </w:rPr>
      </w:pPr>
    </w:p>
    <w:p w:rsidR="000E5826" w:rsidRPr="000E5826" w:rsidRDefault="000E5826" w:rsidP="000E5826">
      <w:pPr>
        <w:ind w:firstLine="709"/>
        <w:jc w:val="both"/>
        <w:rPr>
          <w:rFonts w:eastAsia="Calibri"/>
          <w:sz w:val="28"/>
          <w:szCs w:val="28"/>
          <w:lang w:eastAsia="en-US"/>
        </w:rPr>
      </w:pPr>
      <w:bookmarkStart w:id="18" w:name="sub_51"/>
      <w:r w:rsidRPr="000E5826">
        <w:rPr>
          <w:rFonts w:eastAsia="Calibri"/>
          <w:sz w:val="28"/>
          <w:szCs w:val="28"/>
          <w:lang w:eastAsia="en-US"/>
        </w:rPr>
        <w:t>5.1. В целях стимулирования работников к повышению качества выполняемой работы, а также их поощрения за выполненную работу в учреждении в пределах фонда оплаты труда устанавливаются следующие выплаты стимулирующего характера:</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выплата за наличие первой или высшей квалификационной категории;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 выплата за работу в </w:t>
      </w:r>
      <w:r w:rsidRPr="000E5826">
        <w:rPr>
          <w:rFonts w:eastAsia="Calibri"/>
          <w:color w:val="222222"/>
          <w:sz w:val="28"/>
          <w:szCs w:val="21"/>
          <w:shd w:val="clear" w:color="auto" w:fill="FFFFFF"/>
          <w:lang w:eastAsia="en-US"/>
        </w:rPr>
        <w:t>сельских населенных пунктах</w:t>
      </w:r>
      <w:r w:rsidRPr="000E5826">
        <w:rPr>
          <w:rFonts w:eastAsia="Calibri"/>
          <w:sz w:val="28"/>
          <w:szCs w:val="28"/>
          <w:lang w:eastAsia="en-US"/>
        </w:rPr>
        <w:t>;</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выплата за стаж непрерывной работы, выслугу лет;</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выплата молодым специалистам, осуществляющим педагогическую деятельность;</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выплаты за качество выполняемых работ;</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выплата за интенсивность и высокие результаты работы;</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премиальные выплаты по итогам работы (ежемесячные, ежеквартальные, годовые).</w:t>
      </w:r>
    </w:p>
    <w:p w:rsidR="000E5826" w:rsidRPr="000E5826" w:rsidRDefault="000E5826" w:rsidP="000E5826">
      <w:pPr>
        <w:widowControl w:val="0"/>
        <w:autoSpaceDE w:val="0"/>
        <w:autoSpaceDN w:val="0"/>
        <w:adjustRightInd w:val="0"/>
        <w:ind w:firstLine="709"/>
        <w:jc w:val="both"/>
        <w:rPr>
          <w:sz w:val="28"/>
          <w:szCs w:val="28"/>
        </w:rPr>
      </w:pPr>
      <w:bookmarkStart w:id="19" w:name="sub_52"/>
      <w:bookmarkEnd w:id="18"/>
      <w:r w:rsidRPr="000E5826">
        <w:rPr>
          <w:sz w:val="28"/>
          <w:szCs w:val="28"/>
        </w:rPr>
        <w:t xml:space="preserve">Размеры, порядок и условия осуществления выплат стимулирующего характера </w:t>
      </w:r>
      <w:r w:rsidRPr="000E5826">
        <w:rPr>
          <w:sz w:val="28"/>
          <w:szCs w:val="28"/>
        </w:rPr>
        <w:lastRenderedPageBreak/>
        <w:t>для всех категорий работников учреждения устанавливаются в соответствии с настоящим Примерным положением, коллективным договором, локальными нормативными актами учреждения, принимаемыми с учетом мнения представительного органа работников, и конкретизируются в трудовом договоре.</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5.2. Выплата за наличие квалификационной категории (первой, высшей), установленной по результатам аттестации педагогических работников составляет:</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3000 рублей (от ставки заработной платы) – за наличие высшей категории;</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1500 рублей (от ставки заработной платы)– за наличие первой категории.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5.3. Выплата за работу в </w:t>
      </w:r>
      <w:r w:rsidRPr="000E5826">
        <w:rPr>
          <w:rFonts w:eastAsia="Calibri"/>
          <w:color w:val="222222"/>
          <w:sz w:val="28"/>
          <w:szCs w:val="21"/>
          <w:shd w:val="clear" w:color="auto" w:fill="FFFFFF"/>
          <w:lang w:eastAsia="en-US"/>
        </w:rPr>
        <w:t>сельских населенных пунктах</w:t>
      </w:r>
      <w:r w:rsidRPr="000E5826">
        <w:rPr>
          <w:rFonts w:eastAsia="Calibri"/>
          <w:sz w:val="28"/>
          <w:szCs w:val="28"/>
          <w:lang w:eastAsia="en-US"/>
        </w:rPr>
        <w:t xml:space="preserve"> осуществляется в размере 25 процентов должностного оклада (ставки заработной платы) работникам учреждений, расположенных в </w:t>
      </w:r>
      <w:r w:rsidRPr="000E5826">
        <w:rPr>
          <w:rFonts w:eastAsia="Calibri"/>
          <w:sz w:val="28"/>
          <w:szCs w:val="21"/>
          <w:shd w:val="clear" w:color="auto" w:fill="FFFFFF"/>
          <w:lang w:eastAsia="en-US"/>
        </w:rPr>
        <w:t>сельских населенных пунктах</w:t>
      </w:r>
      <w:r w:rsidRPr="000E5826">
        <w:rPr>
          <w:rFonts w:eastAsia="Calibri"/>
          <w:sz w:val="28"/>
          <w:szCs w:val="28"/>
          <w:lang w:eastAsia="en-US"/>
        </w:rPr>
        <w:t>.</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Рекомендованный перечень должностей работников учреждения, имеющих право на выплату за работу в </w:t>
      </w:r>
      <w:r w:rsidRPr="000E5826">
        <w:rPr>
          <w:rFonts w:eastAsia="Calibri"/>
          <w:sz w:val="28"/>
          <w:szCs w:val="21"/>
          <w:shd w:val="clear" w:color="auto" w:fill="FFFFFF"/>
          <w:lang w:eastAsia="en-US"/>
        </w:rPr>
        <w:t>сельских населенных пунктах</w:t>
      </w:r>
      <w:r w:rsidRPr="000E5826">
        <w:rPr>
          <w:rFonts w:eastAsia="Calibri"/>
          <w:sz w:val="28"/>
          <w:szCs w:val="28"/>
          <w:lang w:eastAsia="en-US"/>
        </w:rPr>
        <w:t xml:space="preserve"> приведен в </w:t>
      </w:r>
      <w:hyperlink r:id="rId18" w:anchor="sub_1800" w:history="1">
        <w:r w:rsidRPr="000E5826">
          <w:rPr>
            <w:rFonts w:eastAsia="Calibri"/>
            <w:sz w:val="28"/>
            <w:szCs w:val="28"/>
            <w:lang w:eastAsia="en-US"/>
          </w:rPr>
          <w:t>приложении № </w:t>
        </w:r>
      </w:hyperlink>
      <w:r w:rsidRPr="000E5826">
        <w:rPr>
          <w:rFonts w:eastAsia="Calibri"/>
          <w:sz w:val="28"/>
          <w:szCs w:val="28"/>
          <w:lang w:eastAsia="en-US"/>
        </w:rPr>
        <w:t>3 к настоящему Примерному положению.</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5.4. Выплата за стаж непрерывной работы в образовательных организациях на педагогических должностях составляет:</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до 5 лет - 5 процентов должностного оклада (ставки заработной платы);</w:t>
      </w:r>
    </w:p>
    <w:p w:rsidR="000E5826" w:rsidRPr="000E5826" w:rsidRDefault="000E5826" w:rsidP="000E5826">
      <w:pPr>
        <w:ind w:firstLine="709"/>
        <w:jc w:val="both"/>
        <w:rPr>
          <w:rFonts w:eastAsia="Calibri"/>
          <w:lang w:eastAsia="en-US"/>
        </w:rPr>
      </w:pPr>
      <w:r w:rsidRPr="000E5826">
        <w:rPr>
          <w:rFonts w:eastAsia="Calibri"/>
          <w:sz w:val="28"/>
          <w:szCs w:val="28"/>
          <w:lang w:eastAsia="en-US"/>
        </w:rPr>
        <w:t>- свыше 5 лет - 10 процентов должностного оклада (ставки заработной платы).</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5.5. Выплата молодым специалистам, осуществляющим педагогическую деятельность, производится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учреждение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ежемесячно в размере 5 000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учреждение на должности педагогических работников (за исключением должностей руководящих работников, иных руководящих работников) и имеющим стаж педагогической </w:t>
      </w:r>
      <w:r w:rsidRPr="000E5826">
        <w:rPr>
          <w:rFonts w:eastAsia="Calibri"/>
          <w:sz w:val="28"/>
          <w:szCs w:val="28"/>
          <w:lang w:eastAsia="en-US"/>
        </w:rPr>
        <w:lastRenderedPageBreak/>
        <w:t>работы не более пяти лет, данная выплата производится ежемесячно в размере 6 000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5.6. Выплаты за качество выполняемых работ устанавливаются педагогическим работникам с целью мотивации работников учреждения к повышению уровня квалификации.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Рекомендуемые размеры выплат за качество выполняемых работ устанавливаются в следующих размерах от должностного оклада (ставки заработной платы):</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- 30 процентов - за наличие почетного звания с наименованием «Заслуженный» при условии соответствия почетного звания профилю учреждения; педагогическим работникам, специалистам - при соответствии почетного звания профилю педагогической деятельности или преподаваемых дисциплин.</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При наличии у работника двух и более почетных званий указанное повышение применяется по одному из оснований.</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Выплаты за качество выполняемых работ, определяемые в указанном выше порядке, суммируются по каждому из оснований.</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5.7. Выплата за интенсивность и высокие результаты работы устанавливается при достижении показателей эффективности деятельности работника.</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муниципальных услуг (выполнения работ) и утверждаются локальным нормативным актом учреждения. Критерии оценки труда работников учреждения определяются локальными нормативными актами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Размер, порядок и условия выплат за интенсивность и высокие результаты работы определяются локальными нормативными актами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5.8. В целях повышения эффективности деятельности работников за выполненную работу в учреждении по итогам работы могут быть установлены премиальные выплаты (ежемесячные, ежеквартальные, годовые).</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xml:space="preserve">Основанием для установления работникам учреждения премиальных выплат являются результаты работы учреждения в целом и  личный вклад каждого работника в выполнение задач, поставленных перед учреждением, определяемый по основным </w:t>
      </w:r>
      <w:r w:rsidRPr="000E5826">
        <w:rPr>
          <w:rFonts w:eastAsia="Calibri"/>
          <w:sz w:val="28"/>
          <w:szCs w:val="28"/>
          <w:lang w:eastAsia="en-US"/>
        </w:rPr>
        <w:lastRenderedPageBreak/>
        <w:t>(оценочным) показателям эффективности деятельности работников, утвержденным локальными нормативными актами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Размер, порядок и условия премиальных выплат определяются локальным нормативным актом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5.9.</w:t>
      </w:r>
      <w:r w:rsidRPr="000E5826">
        <w:rPr>
          <w:rFonts w:eastAsia="Calibri"/>
          <w:sz w:val="22"/>
          <w:szCs w:val="22"/>
          <w:lang w:eastAsia="en-US"/>
        </w:rPr>
        <w:t> </w:t>
      </w:r>
      <w:r w:rsidRPr="000E5826">
        <w:rPr>
          <w:rFonts w:eastAsia="Calibri"/>
          <w:sz w:val="28"/>
          <w:szCs w:val="28"/>
          <w:lang w:eastAsia="en-US"/>
        </w:rPr>
        <w:t>Размеры и условия осуществления выплат стимулирующего характера для всех категорий работников учреждения устанавливаются с учетом разработанных и утвержденных локальным нормативным актом учреждения показателей эффективности деятельности работников и критериев оценки труда работников.</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При этом рекомендуется учитывать:</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5.9.1. Для педагогических работников учреждения:</w:t>
      </w:r>
    </w:p>
    <w:p w:rsidR="000E5826" w:rsidRPr="000E5826" w:rsidRDefault="000E5826" w:rsidP="000E5826">
      <w:pPr>
        <w:ind w:firstLine="709"/>
        <w:jc w:val="both"/>
        <w:rPr>
          <w:rFonts w:eastAsia="Calibri"/>
          <w:sz w:val="28"/>
          <w:szCs w:val="28"/>
          <w:lang w:eastAsia="en-US"/>
        </w:rPr>
      </w:pPr>
      <w:r w:rsidRPr="000E5826">
        <w:rPr>
          <w:rFonts w:eastAsia="Calibri"/>
          <w:spacing w:val="4"/>
          <w:sz w:val="28"/>
          <w:szCs w:val="28"/>
          <w:lang w:eastAsia="en-US"/>
        </w:rPr>
        <w:t xml:space="preserve">- непосредственное участие в реализации федеральных проектов, не входящих </w:t>
      </w:r>
      <w:r w:rsidRPr="000E5826">
        <w:rPr>
          <w:rFonts w:eastAsia="Calibri"/>
          <w:sz w:val="28"/>
          <w:szCs w:val="28"/>
          <w:lang w:eastAsia="en-US"/>
        </w:rPr>
        <w:t>в состав национальных проектов, в реализации национальных проектов, федеральных и региональных целевых программ;</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инициативу, творчество и применение в работе современных форм и методов организации труда;</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участие в семинарах, конференциях, проводимых учреждением;</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непосредственное участие в выполнении грантов, в конкурсах, экспериментальных группах и других мероприятиях, приносящих учреждению доход;</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освоение программ повышения квалификации или профессиональной переподготовки;</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w:t>
      </w:r>
      <w:r w:rsidRPr="000E5826">
        <w:rPr>
          <w:rFonts w:eastAsia="Calibri"/>
          <w:sz w:val="22"/>
          <w:szCs w:val="22"/>
          <w:lang w:eastAsia="en-US"/>
        </w:rPr>
        <w:t> </w:t>
      </w:r>
      <w:r w:rsidRPr="000E5826">
        <w:rPr>
          <w:rFonts w:eastAsia="Calibri"/>
          <w:sz w:val="28"/>
          <w:szCs w:val="28"/>
          <w:lang w:eastAsia="en-US"/>
        </w:rPr>
        <w:t>достижения в инновационной деятельности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участие педагогического работника в разработке и реализации дополнительных общеобразовательных программ;</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интенсивность и напряженность работы;</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участие в инновационной деятельности учреждения;</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 использование новых эффективных технологий в процессе работы;</w:t>
      </w:r>
    </w:p>
    <w:p w:rsidR="000E5826" w:rsidRPr="000E5826" w:rsidRDefault="000E5826" w:rsidP="000E5826">
      <w:pPr>
        <w:shd w:val="clear" w:color="auto" w:fill="FFFFFF"/>
        <w:ind w:firstLine="709"/>
        <w:contextualSpacing/>
        <w:jc w:val="both"/>
        <w:rPr>
          <w:sz w:val="28"/>
          <w:szCs w:val="28"/>
        </w:rPr>
      </w:pPr>
      <w:r w:rsidRPr="000E5826">
        <w:rPr>
          <w:sz w:val="28"/>
          <w:szCs w:val="28"/>
        </w:rPr>
        <w:t>- использование в деятельности современных образовательных технологий;</w:t>
      </w:r>
    </w:p>
    <w:p w:rsidR="000E5826" w:rsidRPr="000E5826" w:rsidRDefault="000E5826" w:rsidP="000E5826">
      <w:pPr>
        <w:shd w:val="clear" w:color="auto" w:fill="FFFFFF"/>
        <w:ind w:firstLine="709"/>
        <w:contextualSpacing/>
        <w:jc w:val="both"/>
        <w:rPr>
          <w:sz w:val="28"/>
          <w:szCs w:val="28"/>
        </w:rPr>
      </w:pPr>
      <w:r w:rsidRPr="000E5826">
        <w:rPr>
          <w:sz w:val="28"/>
          <w:szCs w:val="28"/>
        </w:rPr>
        <w:t xml:space="preserve">- </w:t>
      </w:r>
      <w:r w:rsidRPr="000E5826">
        <w:rPr>
          <w:spacing w:val="-4"/>
          <w:sz w:val="28"/>
          <w:szCs w:val="28"/>
        </w:rPr>
        <w:t>наличие учебно-методических комплексов, в том числе на официальном</w:t>
      </w:r>
      <w:r w:rsidRPr="000E5826">
        <w:rPr>
          <w:sz w:val="28"/>
          <w:szCs w:val="28"/>
        </w:rPr>
        <w:t xml:space="preserve"> сайте учреждения в информационно-телекоммуникационной сети «Интернет»;</w:t>
      </w:r>
    </w:p>
    <w:p w:rsidR="000E5826" w:rsidRPr="000E5826" w:rsidRDefault="000E5826" w:rsidP="000E5826">
      <w:pPr>
        <w:shd w:val="clear" w:color="auto" w:fill="FFFFFF"/>
        <w:ind w:firstLine="709"/>
        <w:contextualSpacing/>
        <w:jc w:val="both"/>
        <w:rPr>
          <w:sz w:val="28"/>
          <w:szCs w:val="28"/>
        </w:rPr>
      </w:pPr>
      <w:r w:rsidRPr="000E5826">
        <w:rPr>
          <w:sz w:val="28"/>
          <w:szCs w:val="28"/>
        </w:rPr>
        <w:t>- участие в выполнении программы развития учреждения;</w:t>
      </w:r>
    </w:p>
    <w:p w:rsidR="000E5826" w:rsidRPr="000E5826" w:rsidRDefault="000E5826" w:rsidP="000E5826">
      <w:pPr>
        <w:shd w:val="clear" w:color="auto" w:fill="FFFFFF"/>
        <w:ind w:firstLine="709"/>
        <w:contextualSpacing/>
        <w:jc w:val="both"/>
        <w:rPr>
          <w:sz w:val="28"/>
          <w:szCs w:val="28"/>
        </w:rPr>
      </w:pPr>
      <w:r w:rsidRPr="000E5826">
        <w:rPr>
          <w:sz w:val="28"/>
          <w:szCs w:val="28"/>
        </w:rPr>
        <w:t>- организацию, проведение или участие в профориентационных мероприятиях, организованных учреждением;</w:t>
      </w:r>
    </w:p>
    <w:p w:rsidR="000E5826" w:rsidRPr="000E5826" w:rsidRDefault="000E5826" w:rsidP="000E5826">
      <w:pPr>
        <w:shd w:val="clear" w:color="auto" w:fill="FFFFFF"/>
        <w:ind w:firstLine="709"/>
        <w:contextualSpacing/>
        <w:jc w:val="both"/>
        <w:rPr>
          <w:sz w:val="28"/>
          <w:szCs w:val="28"/>
        </w:rPr>
      </w:pPr>
      <w:r w:rsidRPr="000E5826">
        <w:rPr>
          <w:sz w:val="28"/>
          <w:szCs w:val="28"/>
        </w:rPr>
        <w:t>- участие в реализации мероприятий по сохранению и укреплению здоровья детей и молодежи в учреждении;</w:t>
      </w:r>
    </w:p>
    <w:p w:rsidR="000E5826" w:rsidRPr="000E5826" w:rsidRDefault="000E5826" w:rsidP="000E5826">
      <w:pPr>
        <w:shd w:val="clear" w:color="auto" w:fill="FFFFFF"/>
        <w:ind w:firstLine="709"/>
        <w:contextualSpacing/>
        <w:jc w:val="both"/>
        <w:rPr>
          <w:sz w:val="28"/>
          <w:szCs w:val="28"/>
        </w:rPr>
      </w:pPr>
      <w:r w:rsidRPr="000E5826">
        <w:rPr>
          <w:sz w:val="28"/>
          <w:szCs w:val="28"/>
        </w:rPr>
        <w:t>- другие показатели, условия и достижения.</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5.9.3. Для всех категорий работников:</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успешное и добросовестное исполнение работником своих должностных обязанностей в соответствующем периоде;</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lastRenderedPageBreak/>
        <w:t>- качественную подготовку и проведение мероприятий, связанных с уставной деятельностью учреждения;</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выполнение порученной работы, связанной с обеспечением рабочего процесса или уставной деятельности учреждения;</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качественную подготовку и своевременную сдачу отчетности;</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участие работника в выполнении важных работ, мероприятий;</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разработку и внедрение рационализаторских предложений;</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организацию и проведение мероприятий, направленных на повышение авторитета и имиджа учреждения среди населения;</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трудовой вклад работника в выполнение проводимых учреждением мероприятий;</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использование новых эффективных технологий в процессе работы;</w:t>
      </w:r>
    </w:p>
    <w:p w:rsidR="000E5826" w:rsidRPr="000E5826" w:rsidRDefault="000E5826" w:rsidP="000E5826">
      <w:pPr>
        <w:widowControl w:val="0"/>
        <w:autoSpaceDE w:val="0"/>
        <w:autoSpaceDN w:val="0"/>
        <w:adjustRightInd w:val="0"/>
        <w:ind w:firstLine="709"/>
        <w:jc w:val="both"/>
        <w:rPr>
          <w:rFonts w:eastAsia="Calibri"/>
          <w:sz w:val="28"/>
          <w:szCs w:val="28"/>
          <w:lang w:eastAsia="en-US"/>
        </w:rPr>
      </w:pPr>
      <w:r w:rsidRPr="000E5826">
        <w:rPr>
          <w:rFonts w:eastAsia="Calibri"/>
          <w:sz w:val="28"/>
          <w:szCs w:val="28"/>
          <w:lang w:eastAsia="en-US"/>
        </w:rPr>
        <w:t>- выполнение особо важных и срочных работ;</w:t>
      </w:r>
    </w:p>
    <w:p w:rsidR="000E5826" w:rsidRPr="000E5826" w:rsidRDefault="000E5826" w:rsidP="000E5826">
      <w:pPr>
        <w:shd w:val="clear" w:color="auto" w:fill="FFFFFF"/>
        <w:ind w:firstLine="709"/>
        <w:contextualSpacing/>
        <w:jc w:val="both"/>
        <w:rPr>
          <w:sz w:val="28"/>
          <w:szCs w:val="28"/>
        </w:rPr>
      </w:pPr>
      <w:r w:rsidRPr="000E5826">
        <w:rPr>
          <w:sz w:val="28"/>
          <w:szCs w:val="28"/>
        </w:rPr>
        <w:t>- другие показатели, условия и достижения.</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5.10</w:t>
      </w:r>
      <w:r w:rsidRPr="000E5826">
        <w:rPr>
          <w:spacing w:val="-4"/>
          <w:sz w:val="28"/>
          <w:szCs w:val="28"/>
        </w:rPr>
        <w:t xml:space="preserve">. При определении условий назначения выплат стимулирующего характера </w:t>
      </w:r>
      <w:r w:rsidRPr="000E5826">
        <w:rPr>
          <w:sz w:val="28"/>
          <w:szCs w:val="28"/>
        </w:rPr>
        <w:t>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5.11.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p>
    <w:p w:rsidR="000E5826" w:rsidRPr="000E5826" w:rsidRDefault="000E5826" w:rsidP="000E5826">
      <w:pPr>
        <w:widowControl w:val="0"/>
        <w:autoSpaceDE w:val="0"/>
        <w:autoSpaceDN w:val="0"/>
        <w:adjustRightInd w:val="0"/>
        <w:ind w:firstLine="709"/>
        <w:jc w:val="both"/>
        <w:rPr>
          <w:sz w:val="28"/>
          <w:szCs w:val="28"/>
        </w:rPr>
      </w:pPr>
      <w:r w:rsidRPr="000E5826">
        <w:rPr>
          <w:sz w:val="28"/>
          <w:szCs w:val="28"/>
        </w:rPr>
        <w:t>5.12.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учреждения или коллективным договором может устанавливаться их выплата в полном размере указанным работникам.</w:t>
      </w:r>
    </w:p>
    <w:bookmarkEnd w:id="19"/>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5.13. Конкретный размер каждой из стимулирующих выплат с учетом предельного размера, предусмотренного для них настоящим Примерным положением, показателей эффективности деятельности работников учреждения и критериев оценки труда работников учреждения, утвержденных локальным нормативным актом учреждения, устанавливается работникам учреждения персонально и оформляется приказом руководителя учреждения.</w:t>
      </w:r>
    </w:p>
    <w:p w:rsidR="000E5826" w:rsidRPr="000E5826" w:rsidRDefault="000E5826" w:rsidP="000E5826">
      <w:pPr>
        <w:ind w:firstLine="709"/>
        <w:jc w:val="both"/>
        <w:rPr>
          <w:rFonts w:eastAsia="Calibri"/>
          <w:sz w:val="28"/>
          <w:szCs w:val="28"/>
          <w:lang w:eastAsia="en-US"/>
        </w:rPr>
      </w:pPr>
    </w:p>
    <w:p w:rsidR="000E5826" w:rsidRPr="000E5826" w:rsidRDefault="000E5826" w:rsidP="000E5826">
      <w:pPr>
        <w:keepNext/>
        <w:tabs>
          <w:tab w:val="center" w:pos="5099"/>
        </w:tabs>
        <w:ind w:firstLine="709"/>
        <w:outlineLvl w:val="0"/>
        <w:rPr>
          <w:sz w:val="28"/>
          <w:szCs w:val="28"/>
        </w:rPr>
      </w:pPr>
      <w:bookmarkStart w:id="20" w:name="sub_1006"/>
      <w:r w:rsidRPr="000E5826">
        <w:rPr>
          <w:sz w:val="28"/>
          <w:szCs w:val="28"/>
        </w:rPr>
        <w:tab/>
        <w:t>6. Порядок и условия почасовой оплаты труда</w:t>
      </w:r>
    </w:p>
    <w:bookmarkEnd w:id="20"/>
    <w:p w:rsidR="000E5826" w:rsidRPr="000E5826" w:rsidRDefault="000E5826" w:rsidP="000E5826">
      <w:pPr>
        <w:ind w:firstLine="709"/>
        <w:jc w:val="both"/>
        <w:rPr>
          <w:rFonts w:eastAsia="Calibri"/>
          <w:sz w:val="28"/>
          <w:szCs w:val="28"/>
          <w:lang w:eastAsia="en-US"/>
        </w:rPr>
      </w:pPr>
    </w:p>
    <w:p w:rsidR="000E5826" w:rsidRPr="000E5826" w:rsidRDefault="000E5826" w:rsidP="000E5826">
      <w:pPr>
        <w:ind w:firstLine="709"/>
        <w:jc w:val="both"/>
        <w:rPr>
          <w:rFonts w:eastAsia="Calibri"/>
          <w:spacing w:val="2"/>
          <w:sz w:val="28"/>
          <w:szCs w:val="28"/>
          <w:lang w:eastAsia="en-US"/>
        </w:rPr>
      </w:pPr>
      <w:bookmarkStart w:id="21" w:name="sub_61"/>
      <w:r w:rsidRPr="000E5826">
        <w:rPr>
          <w:rFonts w:eastAsia="Calibri"/>
          <w:spacing w:val="2"/>
          <w:sz w:val="28"/>
          <w:szCs w:val="28"/>
          <w:lang w:eastAsia="en-US"/>
        </w:rPr>
        <w:lastRenderedPageBreak/>
        <w:t>6.1. Почасовая оплата труда педагогических работников учреждения применяется при оплате:</w:t>
      </w:r>
    </w:p>
    <w:bookmarkEnd w:id="21"/>
    <w:p w:rsidR="000E5826" w:rsidRPr="000E5826" w:rsidRDefault="000E5826" w:rsidP="000E5826">
      <w:pPr>
        <w:ind w:firstLine="709"/>
        <w:jc w:val="both"/>
        <w:rPr>
          <w:rFonts w:eastAsia="Calibri"/>
          <w:spacing w:val="2"/>
          <w:sz w:val="28"/>
          <w:szCs w:val="28"/>
          <w:lang w:eastAsia="en-US"/>
        </w:rPr>
      </w:pPr>
      <w:r w:rsidRPr="000E5826">
        <w:rPr>
          <w:rFonts w:eastAsia="Calibri"/>
          <w:spacing w:val="2"/>
          <w:sz w:val="28"/>
          <w:szCs w:val="28"/>
          <w:lang w:eastAsia="en-US"/>
        </w:rPr>
        <w:t>- 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0E5826" w:rsidRPr="000E5826" w:rsidRDefault="000E5826" w:rsidP="000E5826">
      <w:pPr>
        <w:ind w:firstLine="709"/>
        <w:jc w:val="both"/>
        <w:rPr>
          <w:rFonts w:eastAsia="Calibri"/>
          <w:spacing w:val="2"/>
          <w:sz w:val="28"/>
          <w:szCs w:val="28"/>
          <w:lang w:eastAsia="en-US"/>
        </w:rPr>
      </w:pPr>
      <w:r w:rsidRPr="000E5826">
        <w:rPr>
          <w:rFonts w:eastAsia="Calibri"/>
          <w:spacing w:val="2"/>
          <w:sz w:val="28"/>
          <w:szCs w:val="28"/>
          <w:lang w:eastAsia="en-US"/>
        </w:rPr>
        <w:t>- за педагогическую работу специалистов, привлекаемых для педагогической работы в учреждение;</w:t>
      </w:r>
    </w:p>
    <w:p w:rsidR="000E5826" w:rsidRPr="000E5826" w:rsidRDefault="000E5826" w:rsidP="000E5826">
      <w:pPr>
        <w:ind w:firstLine="709"/>
        <w:jc w:val="both"/>
        <w:rPr>
          <w:rFonts w:eastAsia="Calibri"/>
          <w:spacing w:val="2"/>
          <w:sz w:val="28"/>
          <w:szCs w:val="28"/>
          <w:lang w:eastAsia="en-US"/>
        </w:rPr>
      </w:pPr>
      <w:r w:rsidRPr="000E5826">
        <w:rPr>
          <w:rFonts w:eastAsia="Calibri"/>
          <w:spacing w:val="2"/>
          <w:sz w:val="28"/>
          <w:szCs w:val="28"/>
          <w:lang w:eastAsia="en-US"/>
        </w:rPr>
        <w:t>- за часы преподавательской работы в объеме 300 часов в год в другой организации сверх учебной нагрузки, выполняемой по совместительству на основе тарификации.</w:t>
      </w:r>
    </w:p>
    <w:p w:rsidR="000E5826" w:rsidRPr="000E5826" w:rsidRDefault="000E5826" w:rsidP="000E5826">
      <w:pPr>
        <w:ind w:firstLine="709"/>
        <w:jc w:val="both"/>
        <w:rPr>
          <w:rFonts w:eastAsia="Calibri"/>
          <w:spacing w:val="2"/>
          <w:sz w:val="28"/>
          <w:szCs w:val="28"/>
          <w:lang w:eastAsia="en-US"/>
        </w:rPr>
      </w:pPr>
      <w:r w:rsidRPr="000E5826">
        <w:rPr>
          <w:rFonts w:eastAsia="Calibri"/>
          <w:spacing w:val="2"/>
          <w:sz w:val="28"/>
          <w:szCs w:val="28"/>
          <w:lang w:eastAsia="en-US"/>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0E5826" w:rsidRPr="000E5826" w:rsidRDefault="000E5826" w:rsidP="000E5826">
      <w:pPr>
        <w:ind w:firstLine="709"/>
        <w:jc w:val="both"/>
        <w:rPr>
          <w:rFonts w:eastAsia="Calibri"/>
          <w:spacing w:val="2"/>
          <w:sz w:val="28"/>
          <w:szCs w:val="28"/>
          <w:lang w:eastAsia="en-US"/>
        </w:rPr>
      </w:pPr>
      <w:r w:rsidRPr="000E5826">
        <w:rPr>
          <w:rFonts w:eastAsia="Calibri"/>
          <w:spacing w:val="2"/>
          <w:sz w:val="28"/>
          <w:szCs w:val="28"/>
          <w:lang w:eastAsia="en-US"/>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0E5826" w:rsidRPr="000E5826" w:rsidRDefault="000E5826" w:rsidP="000E5826">
      <w:pPr>
        <w:ind w:firstLine="709"/>
        <w:jc w:val="both"/>
        <w:rPr>
          <w:rFonts w:eastAsia="Calibri"/>
          <w:spacing w:val="2"/>
          <w:sz w:val="32"/>
          <w:szCs w:val="28"/>
          <w:lang w:eastAsia="en-US"/>
        </w:rPr>
      </w:pPr>
      <w:r w:rsidRPr="000E5826">
        <w:rPr>
          <w:rFonts w:eastAsia="Calibri"/>
          <w:sz w:val="28"/>
          <w:szCs w:val="24"/>
          <w:lang w:eastAsia="en-US"/>
        </w:rPr>
        <w:t xml:space="preserve">Педагогическая работа на условиях почасовой оплаты в объеме не более 300 часов в год, осуществляемая в соответствии с постановлением Министерства труда и социального развития Российской Федерации </w:t>
      </w:r>
      <w:hyperlink r:id="rId19" w:anchor="l0" w:history="1">
        <w:r w:rsidRPr="000E5826">
          <w:rPr>
            <w:rFonts w:eastAsia="Calibri"/>
            <w:sz w:val="28"/>
            <w:szCs w:val="24"/>
            <w:lang w:eastAsia="en-US"/>
          </w:rPr>
          <w:t>от 30 июня 2003 г. № 41</w:t>
        </w:r>
      </w:hyperlink>
      <w:r w:rsidRPr="000E5826">
        <w:rPr>
          <w:rFonts w:eastAsia="Calibri"/>
          <w:sz w:val="22"/>
          <w:szCs w:val="22"/>
          <w:lang w:eastAsia="en-US"/>
        </w:rPr>
        <w:t xml:space="preserve"> </w:t>
      </w:r>
      <w:r w:rsidRPr="000E5826">
        <w:rPr>
          <w:rFonts w:eastAsia="Calibri"/>
          <w:sz w:val="28"/>
          <w:szCs w:val="24"/>
          <w:lang w:eastAsia="en-US"/>
        </w:rPr>
        <w:t>«Об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 размером оплаты за один час, установленным локальным нормативным актом учреждения в зависимости от реализуемых образовательных программ и (или) уровня квалификации педагогического работника.</w:t>
      </w:r>
    </w:p>
    <w:p w:rsidR="000E5826" w:rsidRPr="000E5826" w:rsidRDefault="000E5826" w:rsidP="000E5826">
      <w:pPr>
        <w:ind w:firstLine="709"/>
        <w:jc w:val="both"/>
        <w:rPr>
          <w:rFonts w:eastAsia="Calibri"/>
          <w:spacing w:val="2"/>
          <w:sz w:val="28"/>
          <w:szCs w:val="28"/>
          <w:lang w:eastAsia="en-US"/>
        </w:rPr>
      </w:pPr>
      <w:bookmarkStart w:id="22" w:name="sub_62"/>
      <w:r w:rsidRPr="000E5826">
        <w:rPr>
          <w:rFonts w:eastAsia="Calibri"/>
          <w:spacing w:val="2"/>
          <w:sz w:val="28"/>
          <w:szCs w:val="28"/>
          <w:lang w:eastAsia="en-US"/>
        </w:rPr>
        <w:t>6.2. Оплата труда высококвалифицированных специалистов осуществляется согласно таблице.</w:t>
      </w:r>
    </w:p>
    <w:bookmarkEnd w:id="22"/>
    <w:p w:rsidR="000E5826" w:rsidRPr="000E5826" w:rsidRDefault="000E5826" w:rsidP="000E5826">
      <w:pPr>
        <w:jc w:val="right"/>
        <w:rPr>
          <w:rFonts w:eastAsia="Calibri"/>
          <w:color w:val="26282F"/>
          <w:sz w:val="22"/>
          <w:szCs w:val="22"/>
          <w:lang w:eastAsia="en-US"/>
        </w:rPr>
      </w:pPr>
      <w:r w:rsidRPr="000E5826">
        <w:rPr>
          <w:rFonts w:eastAsia="Calibri"/>
          <w:b/>
          <w:color w:val="26282F"/>
          <w:sz w:val="28"/>
          <w:szCs w:val="28"/>
          <w:lang w:eastAsia="en-US"/>
        </w:rPr>
        <w:t>Таблица</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22"/>
        <w:gridCol w:w="1979"/>
        <w:gridCol w:w="1695"/>
        <w:gridCol w:w="1993"/>
      </w:tblGrid>
      <w:tr w:rsidR="000E5826" w:rsidRPr="000E5826" w:rsidTr="00A474C9">
        <w:tc>
          <w:tcPr>
            <w:tcW w:w="2219" w:type="pct"/>
            <w:vMerge w:val="restart"/>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Контингент обучающихся</w:t>
            </w:r>
          </w:p>
        </w:tc>
        <w:tc>
          <w:tcPr>
            <w:tcW w:w="2781" w:type="pct"/>
            <w:gridSpan w:val="3"/>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Размер коэффициентов ставок почасовой оплаты труда работников, привлекаемых к проведению учебных занятий в учреждениях</w:t>
            </w:r>
          </w:p>
        </w:tc>
      </w:tr>
      <w:tr w:rsidR="000E5826" w:rsidRPr="000E5826" w:rsidTr="00A474C9">
        <w:tc>
          <w:tcPr>
            <w:tcW w:w="0" w:type="auto"/>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rPr>
                <w:rFonts w:eastAsia="Calibri"/>
                <w:sz w:val="28"/>
                <w:szCs w:val="28"/>
                <w:lang w:eastAsia="en-US"/>
              </w:rPr>
            </w:pPr>
          </w:p>
        </w:tc>
        <w:tc>
          <w:tcPr>
            <w:tcW w:w="971" w:type="pct"/>
            <w:tcBorders>
              <w:top w:val="nil"/>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профессор, доктор наук</w:t>
            </w:r>
          </w:p>
        </w:tc>
        <w:tc>
          <w:tcPr>
            <w:tcW w:w="832" w:type="pct"/>
            <w:tcBorders>
              <w:top w:val="nil"/>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доцент, кандидат наук</w:t>
            </w:r>
          </w:p>
        </w:tc>
        <w:tc>
          <w:tcPr>
            <w:tcW w:w="978" w:type="pct"/>
            <w:tcBorders>
              <w:top w:val="nil"/>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лица, не имеющие ученой степени</w:t>
            </w:r>
          </w:p>
        </w:tc>
      </w:tr>
      <w:tr w:rsidR="000E5826" w:rsidRPr="000E5826" w:rsidTr="00A474C9">
        <w:tc>
          <w:tcPr>
            <w:tcW w:w="2219" w:type="pct"/>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rPr>
                <w:sz w:val="28"/>
                <w:szCs w:val="28"/>
              </w:rPr>
            </w:pPr>
            <w:r w:rsidRPr="000E5826">
              <w:rPr>
                <w:sz w:val="28"/>
                <w:szCs w:val="28"/>
              </w:rPr>
              <w:t>Обучающиеся в  учреждении</w:t>
            </w:r>
          </w:p>
        </w:tc>
        <w:tc>
          <w:tcPr>
            <w:tcW w:w="971" w:type="pct"/>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0,08</w:t>
            </w:r>
          </w:p>
        </w:tc>
        <w:tc>
          <w:tcPr>
            <w:tcW w:w="832" w:type="pct"/>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0,06</w:t>
            </w:r>
          </w:p>
        </w:tc>
        <w:tc>
          <w:tcPr>
            <w:tcW w:w="978" w:type="pct"/>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28"/>
                <w:szCs w:val="28"/>
              </w:rPr>
            </w:pPr>
            <w:r w:rsidRPr="000E5826">
              <w:rPr>
                <w:sz w:val="28"/>
                <w:szCs w:val="28"/>
              </w:rPr>
              <w:t>0,04</w:t>
            </w:r>
          </w:p>
        </w:tc>
      </w:tr>
    </w:tbl>
    <w:p w:rsidR="000E5826" w:rsidRPr="000E5826" w:rsidRDefault="000E5826" w:rsidP="000E5826">
      <w:pPr>
        <w:ind w:firstLine="709"/>
        <w:jc w:val="both"/>
        <w:rPr>
          <w:rFonts w:eastAsia="Calibri"/>
          <w:b/>
          <w:color w:val="26282F"/>
          <w:sz w:val="28"/>
          <w:szCs w:val="28"/>
          <w:lang w:eastAsia="en-US"/>
        </w:rPr>
      </w:pPr>
    </w:p>
    <w:p w:rsidR="000E5826" w:rsidRPr="000E5826" w:rsidRDefault="000E5826" w:rsidP="000E5826">
      <w:pPr>
        <w:ind w:firstLine="709"/>
        <w:jc w:val="both"/>
        <w:rPr>
          <w:rFonts w:eastAsia="Calibri"/>
          <w:spacing w:val="-6"/>
          <w:sz w:val="28"/>
          <w:szCs w:val="28"/>
          <w:lang w:eastAsia="en-US"/>
        </w:rPr>
      </w:pPr>
      <w:r w:rsidRPr="000E5826">
        <w:rPr>
          <w:rFonts w:eastAsia="Calibri"/>
          <w:b/>
          <w:color w:val="26282F"/>
          <w:sz w:val="28"/>
          <w:szCs w:val="28"/>
          <w:lang w:eastAsia="en-US"/>
        </w:rPr>
        <w:t>Примечания:</w:t>
      </w:r>
      <w:r w:rsidRPr="000E5826">
        <w:rPr>
          <w:rFonts w:eastAsia="Calibri"/>
          <w:spacing w:val="-6"/>
          <w:sz w:val="28"/>
          <w:szCs w:val="28"/>
          <w:lang w:eastAsia="en-US"/>
        </w:rPr>
        <w:t xml:space="preserve">1. Минимальные ставки почасовой оплаты определяются исходя из размеров должностных окладов, ставок заработной платы, </w:t>
      </w:r>
      <w:r w:rsidRPr="000E5826">
        <w:rPr>
          <w:rFonts w:eastAsia="Calibri"/>
          <w:color w:val="000000" w:themeColor="text1"/>
          <w:spacing w:val="-6"/>
          <w:sz w:val="28"/>
          <w:szCs w:val="28"/>
          <w:lang w:eastAsia="en-US"/>
        </w:rPr>
        <w:t xml:space="preserve">установленных </w:t>
      </w:r>
      <w:hyperlink r:id="rId20" w:anchor="sub_1003" w:history="1">
        <w:r w:rsidRPr="000E5826">
          <w:rPr>
            <w:rFonts w:eastAsia="Calibri"/>
            <w:color w:val="000000" w:themeColor="text1"/>
            <w:spacing w:val="-6"/>
            <w:sz w:val="28"/>
            <w:szCs w:val="28"/>
            <w:lang w:eastAsia="en-US"/>
          </w:rPr>
          <w:t>разделом 3</w:t>
        </w:r>
      </w:hyperlink>
      <w:r w:rsidRPr="000E5826">
        <w:rPr>
          <w:rFonts w:eastAsia="Calibri"/>
          <w:sz w:val="22"/>
          <w:szCs w:val="22"/>
          <w:lang w:eastAsia="en-US"/>
        </w:rPr>
        <w:t xml:space="preserve"> </w:t>
      </w:r>
      <w:r w:rsidRPr="000E5826">
        <w:rPr>
          <w:rFonts w:eastAsia="Calibri"/>
          <w:spacing w:val="-6"/>
          <w:sz w:val="28"/>
          <w:szCs w:val="28"/>
          <w:lang w:eastAsia="en-US"/>
        </w:rPr>
        <w:t>настоящего Примерного положения, и коэффициентов ставок почасовой оплаты труда, предусмотренных настоящим пунктом.</w:t>
      </w:r>
    </w:p>
    <w:p w:rsidR="000E5826" w:rsidRPr="000E5826" w:rsidRDefault="000E5826" w:rsidP="000E5826">
      <w:pPr>
        <w:ind w:firstLine="709"/>
        <w:jc w:val="both"/>
        <w:rPr>
          <w:rFonts w:eastAsia="Calibri"/>
          <w:spacing w:val="-6"/>
          <w:sz w:val="28"/>
          <w:szCs w:val="28"/>
          <w:lang w:eastAsia="en-US"/>
        </w:rPr>
      </w:pPr>
      <w:r w:rsidRPr="000E5826">
        <w:rPr>
          <w:rFonts w:eastAsia="Calibri"/>
          <w:spacing w:val="-6"/>
          <w:sz w:val="28"/>
          <w:szCs w:val="28"/>
          <w:lang w:eastAsia="en-US"/>
        </w:rPr>
        <w:lastRenderedPageBreak/>
        <w:t>2. Минимальные ставки почасовой оплаты труда лиц, имеющих почетные звания «Заслуженный», устанавливаются в размерах, предусмотренных настоящим пунктом для доцентов, кандидатов наук.</w:t>
      </w:r>
    </w:p>
    <w:p w:rsidR="000E5826" w:rsidRPr="000E5826" w:rsidRDefault="000E5826" w:rsidP="000E5826">
      <w:pPr>
        <w:ind w:firstLine="709"/>
        <w:jc w:val="both"/>
        <w:rPr>
          <w:rFonts w:eastAsia="Calibri"/>
          <w:spacing w:val="-6"/>
          <w:sz w:val="28"/>
          <w:szCs w:val="28"/>
          <w:lang w:eastAsia="en-US"/>
        </w:rPr>
      </w:pPr>
      <w:r w:rsidRPr="000E5826">
        <w:rPr>
          <w:rFonts w:eastAsia="Calibri"/>
          <w:spacing w:val="-6"/>
          <w:sz w:val="28"/>
          <w:szCs w:val="28"/>
          <w:lang w:eastAsia="en-US"/>
        </w:rPr>
        <w:t>3. Оплата труда членов жюри конкурсов и смотров, а также рецензентов конкурсных работ производится по минимальным ставкам почасовой оплаты труда, предусмотренным для лиц, проводящих учебные занятия со студентами.</w:t>
      </w:r>
    </w:p>
    <w:p w:rsidR="000E5826" w:rsidRPr="000E5826" w:rsidRDefault="000E5826" w:rsidP="000E5826">
      <w:pPr>
        <w:ind w:firstLine="709"/>
        <w:jc w:val="both"/>
        <w:rPr>
          <w:rFonts w:eastAsia="Calibri"/>
          <w:spacing w:val="-6"/>
          <w:sz w:val="28"/>
          <w:szCs w:val="28"/>
          <w:lang w:eastAsia="en-US"/>
        </w:rPr>
      </w:pPr>
      <w:r w:rsidRPr="000E5826">
        <w:rPr>
          <w:rFonts w:eastAsia="Calibri"/>
          <w:spacing w:val="-6"/>
          <w:sz w:val="28"/>
          <w:szCs w:val="28"/>
          <w:lang w:eastAsia="en-US"/>
        </w:rPr>
        <w:t>4. В размер коэффициента ставок почасовой оплаты труда включена оплата за время отпуска работников.</w:t>
      </w:r>
    </w:p>
    <w:p w:rsidR="000E5826" w:rsidRPr="000E5826" w:rsidRDefault="000E5826" w:rsidP="000E5826">
      <w:pPr>
        <w:widowControl w:val="0"/>
        <w:ind w:firstLine="709"/>
        <w:jc w:val="center"/>
        <w:outlineLvl w:val="0"/>
        <w:rPr>
          <w:sz w:val="28"/>
          <w:szCs w:val="28"/>
        </w:rPr>
      </w:pPr>
      <w:bookmarkStart w:id="23" w:name="sub_1007"/>
      <w:r w:rsidRPr="000E5826">
        <w:rPr>
          <w:sz w:val="28"/>
          <w:szCs w:val="28"/>
        </w:rPr>
        <w:t>7. Другие вопросы оплаты труда</w:t>
      </w:r>
    </w:p>
    <w:bookmarkEnd w:id="23"/>
    <w:p w:rsidR="000E5826" w:rsidRPr="000E5826" w:rsidRDefault="000E5826" w:rsidP="000E5826">
      <w:pPr>
        <w:ind w:firstLine="709"/>
        <w:jc w:val="both"/>
        <w:rPr>
          <w:rFonts w:eastAsia="Calibri"/>
          <w:sz w:val="28"/>
          <w:szCs w:val="28"/>
          <w:lang w:eastAsia="en-US"/>
        </w:rPr>
      </w:pPr>
    </w:p>
    <w:p w:rsidR="000E5826" w:rsidRPr="000E5826" w:rsidRDefault="000E5826" w:rsidP="000E5826">
      <w:pPr>
        <w:ind w:firstLine="709"/>
        <w:jc w:val="both"/>
        <w:rPr>
          <w:rFonts w:eastAsia="Calibri"/>
          <w:sz w:val="28"/>
          <w:szCs w:val="28"/>
          <w:lang w:eastAsia="en-US"/>
        </w:rPr>
      </w:pPr>
      <w:bookmarkStart w:id="24" w:name="sub_71"/>
      <w:r w:rsidRPr="000E5826">
        <w:rPr>
          <w:rFonts w:eastAsia="Calibri"/>
          <w:sz w:val="28"/>
          <w:szCs w:val="28"/>
          <w:lang w:eastAsia="en-US"/>
        </w:rPr>
        <w:t xml:space="preserve">7.1. Учреждение формирует единое штатное расписание по всем должностям работников, которое утверждается руководителем учреждения в пределах фонда оплаты труда. Учреждение ежегодно составляет тарификационный список по форме согласно </w:t>
      </w:r>
      <w:hyperlink r:id="rId21" w:anchor="sub_10000" w:history="1">
        <w:r w:rsidRPr="000E5826">
          <w:rPr>
            <w:rFonts w:eastAsia="Calibri"/>
            <w:sz w:val="28"/>
            <w:szCs w:val="28"/>
            <w:lang w:eastAsia="en-US"/>
          </w:rPr>
          <w:t>приложению № </w:t>
        </w:r>
      </w:hyperlink>
      <w:r w:rsidRPr="000E5826">
        <w:rPr>
          <w:rFonts w:eastAsia="Calibri"/>
          <w:sz w:val="28"/>
          <w:szCs w:val="28"/>
          <w:lang w:eastAsia="en-US"/>
        </w:rPr>
        <w:t>4</w:t>
      </w:r>
      <w:r w:rsidRPr="000E5826">
        <w:rPr>
          <w:rFonts w:eastAsia="Calibri"/>
          <w:color w:val="106BBE"/>
          <w:sz w:val="28"/>
          <w:szCs w:val="28"/>
          <w:lang w:eastAsia="en-US"/>
        </w:rPr>
        <w:t xml:space="preserve"> </w:t>
      </w:r>
      <w:r w:rsidRPr="000E5826">
        <w:rPr>
          <w:rFonts w:eastAsia="Calibri"/>
          <w:sz w:val="28"/>
          <w:szCs w:val="28"/>
          <w:lang w:eastAsia="en-US"/>
        </w:rPr>
        <w:t>к настоящему Примерному положению. Тарификационный список утверждается руководителем учреждения.</w:t>
      </w:r>
    </w:p>
    <w:p w:rsidR="000E5826" w:rsidRPr="000E5826" w:rsidRDefault="000E5826" w:rsidP="000E5826">
      <w:pPr>
        <w:ind w:firstLine="709"/>
        <w:jc w:val="both"/>
        <w:rPr>
          <w:rFonts w:eastAsia="Calibri"/>
          <w:sz w:val="28"/>
          <w:szCs w:val="28"/>
          <w:lang w:eastAsia="en-US"/>
        </w:rPr>
      </w:pPr>
      <w:bookmarkStart w:id="25" w:name="sub_72"/>
      <w:bookmarkEnd w:id="24"/>
      <w:r w:rsidRPr="000E5826">
        <w:rPr>
          <w:rFonts w:eastAsia="Calibri"/>
          <w:sz w:val="28"/>
          <w:szCs w:val="28"/>
          <w:lang w:eastAsia="en-US"/>
        </w:rPr>
        <w:t>7.2. На обеспечение размеров окладов (ставок заработной платы) работников рекомендуется направлять не менее 70 процентов фонда оплаты труда.</w:t>
      </w:r>
      <w:bookmarkStart w:id="26" w:name="sub_73"/>
      <w:bookmarkEnd w:id="25"/>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7.3. 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E5826" w:rsidRPr="000E5826" w:rsidRDefault="000E5826" w:rsidP="000E5826">
      <w:pPr>
        <w:ind w:firstLine="709"/>
        <w:jc w:val="both"/>
        <w:rPr>
          <w:rFonts w:eastAsia="Calibri"/>
          <w:sz w:val="28"/>
          <w:szCs w:val="28"/>
          <w:lang w:eastAsia="en-US"/>
        </w:rPr>
      </w:pPr>
      <w:r w:rsidRPr="000E5826">
        <w:rPr>
          <w:rFonts w:eastAsia="Calibri"/>
          <w:sz w:val="28"/>
          <w:szCs w:val="28"/>
          <w:lang w:eastAsia="en-US"/>
        </w:rPr>
        <w:t>7.4. Фонд оплаты труда учреждения формируется на календарный год за счет бюджетных средств, а также средств, полученных от оказания платных услуг, и иных источников, предусмотренных федеральным законодательством.</w:t>
      </w:r>
    </w:p>
    <w:p w:rsidR="000E5826" w:rsidRPr="000E5826" w:rsidRDefault="000E5826" w:rsidP="000E5826">
      <w:pPr>
        <w:ind w:firstLine="709"/>
        <w:jc w:val="both"/>
        <w:rPr>
          <w:rFonts w:eastAsia="Calibri"/>
          <w:b/>
          <w:bCs/>
          <w:color w:val="26282F"/>
          <w:spacing w:val="-2"/>
          <w:sz w:val="22"/>
          <w:szCs w:val="22"/>
          <w:lang w:eastAsia="en-US"/>
        </w:rPr>
      </w:pPr>
      <w:bookmarkStart w:id="27" w:name="sub_1100"/>
      <w:bookmarkEnd w:id="26"/>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p>
    <w:p w:rsidR="000E5826" w:rsidRPr="000E5826" w:rsidRDefault="000E5826" w:rsidP="000E5826">
      <w:pPr>
        <w:ind w:firstLine="5670"/>
        <w:jc w:val="center"/>
        <w:rPr>
          <w:rFonts w:eastAsia="Calibri"/>
          <w:bCs/>
          <w:color w:val="26282F"/>
          <w:spacing w:val="-6"/>
          <w:sz w:val="28"/>
          <w:szCs w:val="28"/>
          <w:lang w:eastAsia="en-US"/>
        </w:rPr>
      </w:pPr>
      <w:r w:rsidRPr="000E5826">
        <w:rPr>
          <w:rFonts w:eastAsia="Calibri"/>
          <w:bCs/>
          <w:color w:val="26282F"/>
          <w:spacing w:val="-6"/>
          <w:sz w:val="28"/>
          <w:szCs w:val="28"/>
          <w:lang w:eastAsia="en-US"/>
        </w:rPr>
        <w:lastRenderedPageBreak/>
        <w:t>Приложение № 1</w:t>
      </w:r>
    </w:p>
    <w:p w:rsidR="000E5826" w:rsidRPr="000E5826" w:rsidRDefault="000E5826" w:rsidP="000E5826">
      <w:pPr>
        <w:ind w:left="5670"/>
        <w:jc w:val="both"/>
        <w:rPr>
          <w:rFonts w:eastAsia="Calibri"/>
          <w:sz w:val="22"/>
          <w:szCs w:val="22"/>
          <w:lang w:eastAsia="en-US"/>
        </w:rPr>
      </w:pPr>
      <w:r w:rsidRPr="000E5826">
        <w:rPr>
          <w:rFonts w:eastAsia="Calibri"/>
          <w:bCs/>
          <w:color w:val="26282F"/>
          <w:spacing w:val="-6"/>
          <w:sz w:val="28"/>
          <w:szCs w:val="28"/>
          <w:lang w:eastAsia="en-US"/>
        </w:rPr>
        <w:t>к</w:t>
      </w:r>
      <w:r w:rsidRPr="000E5826">
        <w:rPr>
          <w:rFonts w:eastAsia="Calibri"/>
          <w:b/>
          <w:bCs/>
          <w:color w:val="26282F"/>
          <w:spacing w:val="-6"/>
          <w:sz w:val="28"/>
          <w:szCs w:val="28"/>
          <w:lang w:eastAsia="en-US"/>
        </w:rPr>
        <w:t xml:space="preserve"> </w:t>
      </w:r>
      <w:hyperlink r:id="rId22" w:anchor="sub_1000" w:history="1">
        <w:r w:rsidRPr="000E5826">
          <w:rPr>
            <w:rFonts w:eastAsia="Calibri"/>
            <w:spacing w:val="-6"/>
            <w:sz w:val="28"/>
            <w:szCs w:val="28"/>
            <w:lang w:eastAsia="en-US"/>
          </w:rPr>
          <w:t>Примерному положению</w:t>
        </w:r>
      </w:hyperlink>
      <w:r w:rsidRPr="000E5826">
        <w:rPr>
          <w:rFonts w:eastAsia="Calibri"/>
          <w:b/>
          <w:bCs/>
          <w:color w:val="26282F"/>
          <w:spacing w:val="-6"/>
          <w:sz w:val="28"/>
          <w:szCs w:val="28"/>
          <w:lang w:eastAsia="en-US"/>
        </w:rPr>
        <w:t xml:space="preserve"> </w:t>
      </w:r>
      <w:r w:rsidRPr="000E5826">
        <w:rPr>
          <w:rFonts w:eastAsia="Calibri"/>
          <w:bCs/>
          <w:color w:val="26282F"/>
          <w:spacing w:val="-6"/>
          <w:sz w:val="28"/>
          <w:szCs w:val="28"/>
          <w:lang w:eastAsia="en-US"/>
        </w:rPr>
        <w:t>об оплате труда работников муниципальных бюджетных  образовательных учреждений</w:t>
      </w:r>
      <w:r w:rsidRPr="000E5826">
        <w:rPr>
          <w:rFonts w:eastAsia="Calibri"/>
          <w:b/>
          <w:spacing w:val="-6"/>
          <w:sz w:val="28"/>
          <w:szCs w:val="28"/>
          <w:lang w:eastAsia="en-US"/>
        </w:rPr>
        <w:t>,</w:t>
      </w:r>
      <w:r w:rsidRPr="000E5826">
        <w:rPr>
          <w:rFonts w:eastAsia="Calibri"/>
          <w:spacing w:val="-6"/>
          <w:sz w:val="28"/>
          <w:szCs w:val="28"/>
          <w:lang w:eastAsia="en-US"/>
        </w:rPr>
        <w:t xml:space="preserve"> подведомственных Отделу по культуре и спорту Администрации муниципального образования «</w:t>
      </w:r>
      <w:proofErr w:type="spellStart"/>
      <w:r w:rsidRPr="000E5826">
        <w:rPr>
          <w:rFonts w:eastAsia="Calibri"/>
          <w:spacing w:val="-6"/>
          <w:sz w:val="28"/>
          <w:szCs w:val="28"/>
          <w:lang w:eastAsia="en-US"/>
        </w:rPr>
        <w:t>Шумячский</w:t>
      </w:r>
      <w:proofErr w:type="spellEnd"/>
      <w:r w:rsidRPr="000E5826">
        <w:rPr>
          <w:rFonts w:eastAsia="Calibri"/>
          <w:spacing w:val="-6"/>
          <w:sz w:val="28"/>
          <w:szCs w:val="28"/>
          <w:lang w:eastAsia="en-US"/>
        </w:rPr>
        <w:t xml:space="preserve"> муниципальный округ» Смоленской области</w:t>
      </w:r>
    </w:p>
    <w:p w:rsidR="000E5826" w:rsidRPr="000E5826" w:rsidRDefault="000E5826" w:rsidP="000E5826">
      <w:pPr>
        <w:widowControl w:val="0"/>
        <w:ind w:firstLine="709"/>
        <w:jc w:val="center"/>
        <w:outlineLvl w:val="0"/>
        <w:rPr>
          <w:b/>
          <w:sz w:val="28"/>
          <w:szCs w:val="28"/>
        </w:rPr>
      </w:pPr>
    </w:p>
    <w:p w:rsidR="000E5826" w:rsidRPr="000E5826" w:rsidRDefault="000E5826" w:rsidP="000E5826">
      <w:pPr>
        <w:spacing w:after="160" w:line="254" w:lineRule="auto"/>
        <w:rPr>
          <w:rFonts w:eastAsia="Calibri"/>
          <w:sz w:val="22"/>
          <w:szCs w:val="22"/>
          <w:lang w:eastAsia="en-US"/>
        </w:rPr>
      </w:pPr>
    </w:p>
    <w:p w:rsidR="000E5826" w:rsidRPr="000E5826" w:rsidRDefault="000E5826" w:rsidP="000E5826">
      <w:pPr>
        <w:keepNext/>
        <w:ind w:firstLine="709"/>
        <w:jc w:val="center"/>
        <w:outlineLvl w:val="0"/>
        <w:rPr>
          <w:b/>
          <w:sz w:val="28"/>
          <w:szCs w:val="28"/>
        </w:rPr>
      </w:pPr>
      <w:r w:rsidRPr="000E5826">
        <w:rPr>
          <w:b/>
          <w:sz w:val="28"/>
          <w:szCs w:val="28"/>
        </w:rPr>
        <w:t>ПРИМЕРНЫЙ ПЕРЕЧЕНЬ</w:t>
      </w:r>
    </w:p>
    <w:p w:rsidR="000E5826" w:rsidRPr="000E5826" w:rsidRDefault="000E5826" w:rsidP="000E5826">
      <w:pPr>
        <w:widowControl w:val="0"/>
        <w:ind w:firstLine="709"/>
        <w:jc w:val="center"/>
        <w:outlineLvl w:val="0"/>
        <w:rPr>
          <w:b/>
          <w:sz w:val="28"/>
          <w:szCs w:val="28"/>
        </w:rPr>
      </w:pPr>
      <w:r w:rsidRPr="000E5826">
        <w:rPr>
          <w:b/>
          <w:sz w:val="28"/>
          <w:szCs w:val="28"/>
        </w:rPr>
        <w:t>должностей работников муниципальных</w:t>
      </w:r>
    </w:p>
    <w:p w:rsidR="000E5826" w:rsidRPr="000E5826" w:rsidRDefault="000E5826" w:rsidP="000E5826">
      <w:pPr>
        <w:widowControl w:val="0"/>
        <w:ind w:firstLine="709"/>
        <w:jc w:val="center"/>
        <w:outlineLvl w:val="0"/>
        <w:rPr>
          <w:b/>
          <w:sz w:val="28"/>
          <w:szCs w:val="28"/>
        </w:rPr>
      </w:pPr>
      <w:r w:rsidRPr="000E5826">
        <w:rPr>
          <w:b/>
          <w:sz w:val="28"/>
          <w:szCs w:val="28"/>
        </w:rPr>
        <w:t xml:space="preserve">бюджетных образовательных учреждений, </w:t>
      </w:r>
      <w:r w:rsidRPr="000E5826">
        <w:rPr>
          <w:b/>
          <w:spacing w:val="-6"/>
          <w:sz w:val="28"/>
          <w:szCs w:val="28"/>
        </w:rPr>
        <w:t>подведомственных Отделу по культуре и спорту Администрации муниципального образования «</w:t>
      </w:r>
      <w:proofErr w:type="spellStart"/>
      <w:r w:rsidRPr="000E5826">
        <w:rPr>
          <w:b/>
          <w:spacing w:val="-6"/>
          <w:sz w:val="28"/>
          <w:szCs w:val="28"/>
        </w:rPr>
        <w:t>Шумячский</w:t>
      </w:r>
      <w:proofErr w:type="spellEnd"/>
      <w:r w:rsidRPr="000E5826">
        <w:rPr>
          <w:b/>
          <w:spacing w:val="-6"/>
          <w:sz w:val="28"/>
          <w:szCs w:val="28"/>
        </w:rPr>
        <w:t xml:space="preserve"> муниципальный округ» Смоленской области</w:t>
      </w:r>
      <w:r w:rsidRPr="000E5826">
        <w:rPr>
          <w:b/>
          <w:sz w:val="28"/>
          <w:szCs w:val="28"/>
        </w:rPr>
        <w:t>, относимых к административно-управленческому и вспомогательному персоналу</w:t>
      </w:r>
    </w:p>
    <w:p w:rsidR="000E5826" w:rsidRPr="000E5826" w:rsidRDefault="000E5826" w:rsidP="000E5826">
      <w:pPr>
        <w:spacing w:after="160" w:line="254" w:lineRule="auto"/>
        <w:rPr>
          <w:rFonts w:eastAsia="Calibri"/>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0"/>
        <w:gridCol w:w="5040"/>
      </w:tblGrid>
      <w:tr w:rsidR="000E5826" w:rsidRPr="000E5826" w:rsidTr="00A474C9">
        <w:tc>
          <w:tcPr>
            <w:tcW w:w="5180"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Административно-управленческий персонал</w:t>
            </w:r>
          </w:p>
        </w:tc>
        <w:tc>
          <w:tcPr>
            <w:tcW w:w="5040"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Вспомогательный персонал</w:t>
            </w:r>
          </w:p>
        </w:tc>
      </w:tr>
      <w:tr w:rsidR="000E5826" w:rsidRPr="000E5826" w:rsidTr="00A474C9">
        <w:tc>
          <w:tcPr>
            <w:tcW w:w="5180"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1</w:t>
            </w:r>
          </w:p>
        </w:tc>
        <w:tc>
          <w:tcPr>
            <w:tcW w:w="5040"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2</w:t>
            </w:r>
          </w:p>
        </w:tc>
      </w:tr>
      <w:tr w:rsidR="000E5826" w:rsidRPr="000E5826" w:rsidTr="00A474C9">
        <w:trPr>
          <w:trHeight w:val="3185"/>
        </w:trPr>
        <w:tc>
          <w:tcPr>
            <w:tcW w:w="5180"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both"/>
              <w:rPr>
                <w:szCs w:val="24"/>
              </w:rPr>
            </w:pPr>
            <w:r w:rsidRPr="000E5826">
              <w:rPr>
                <w:szCs w:val="24"/>
              </w:rPr>
              <w:t>Руководитель (директор) образовательного учреждения;</w:t>
            </w:r>
          </w:p>
          <w:p w:rsidR="000E5826" w:rsidRPr="000E5826" w:rsidRDefault="000E5826" w:rsidP="000E5826">
            <w:pPr>
              <w:widowControl w:val="0"/>
              <w:autoSpaceDE w:val="0"/>
              <w:autoSpaceDN w:val="0"/>
              <w:adjustRightInd w:val="0"/>
              <w:jc w:val="both"/>
              <w:rPr>
                <w:color w:val="222222"/>
                <w:szCs w:val="24"/>
                <w:shd w:val="clear" w:color="auto" w:fill="FFFFFF"/>
              </w:rPr>
            </w:pPr>
            <w:r w:rsidRPr="000E5826">
              <w:rPr>
                <w:szCs w:val="24"/>
              </w:rPr>
              <w:t>з</w:t>
            </w:r>
            <w:r w:rsidRPr="000E5826">
              <w:rPr>
                <w:color w:val="222222"/>
                <w:szCs w:val="24"/>
                <w:shd w:val="clear" w:color="auto" w:fill="FFFFFF"/>
              </w:rPr>
              <w:t>аместитель руководителя (директора) образовательного учреждения;</w:t>
            </w:r>
          </w:p>
          <w:p w:rsidR="000E5826" w:rsidRPr="000E5826" w:rsidRDefault="000E5826" w:rsidP="000E5826">
            <w:pPr>
              <w:spacing w:after="160" w:line="254" w:lineRule="auto"/>
              <w:rPr>
                <w:rFonts w:eastAsia="Calibri"/>
                <w:szCs w:val="22"/>
                <w:lang w:eastAsia="en-US"/>
              </w:rPr>
            </w:pPr>
          </w:p>
        </w:tc>
        <w:tc>
          <w:tcPr>
            <w:tcW w:w="5040"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both"/>
              <w:rPr>
                <w:spacing w:val="-6"/>
                <w:szCs w:val="24"/>
              </w:rPr>
            </w:pPr>
            <w:r w:rsidRPr="000E5826">
              <w:rPr>
                <w:spacing w:val="-6"/>
                <w:szCs w:val="24"/>
              </w:rPr>
              <w:t>гардеробщик,</w:t>
            </w:r>
            <w:r w:rsidRPr="000E5826">
              <w:rPr>
                <w:szCs w:val="24"/>
              </w:rPr>
              <w:t xml:space="preserve"> уборщик производственных и служебных помещений, завхоз и другие рабочие всех наименований</w:t>
            </w:r>
          </w:p>
        </w:tc>
      </w:tr>
    </w:tbl>
    <w:p w:rsidR="000E5826" w:rsidRPr="000E5826" w:rsidRDefault="000E5826" w:rsidP="000E5826">
      <w:pPr>
        <w:spacing w:after="160" w:line="254" w:lineRule="auto"/>
        <w:jc w:val="right"/>
        <w:rPr>
          <w:rFonts w:eastAsia="Calibri"/>
          <w:b/>
          <w:bCs/>
          <w:color w:val="26282F"/>
          <w:sz w:val="28"/>
          <w:szCs w:val="28"/>
          <w:lang w:eastAsia="en-US"/>
        </w:rPr>
      </w:pPr>
    </w:p>
    <w:p w:rsidR="000E5826" w:rsidRPr="000E5826" w:rsidRDefault="000E5826" w:rsidP="000E5826">
      <w:pPr>
        <w:spacing w:after="160" w:line="254" w:lineRule="auto"/>
        <w:ind w:left="6237"/>
        <w:rPr>
          <w:rFonts w:eastAsia="Calibri"/>
          <w:b/>
          <w:bCs/>
          <w:color w:val="26282F"/>
          <w:sz w:val="28"/>
          <w:szCs w:val="28"/>
          <w:lang w:eastAsia="en-US"/>
        </w:rPr>
      </w:pPr>
    </w:p>
    <w:p w:rsidR="000E5826" w:rsidRPr="000E5826" w:rsidRDefault="000E5826" w:rsidP="000E5826">
      <w:pPr>
        <w:ind w:firstLine="709"/>
        <w:jc w:val="both"/>
        <w:rPr>
          <w:rFonts w:eastAsia="Calibri"/>
          <w:b/>
          <w:bCs/>
          <w:color w:val="26282F"/>
          <w:spacing w:val="-2"/>
          <w:sz w:val="28"/>
          <w:szCs w:val="28"/>
          <w:lang w:eastAsia="en-US"/>
        </w:rPr>
      </w:pPr>
      <w:r w:rsidRPr="000E5826">
        <w:rPr>
          <w:rFonts w:eastAsia="Calibri"/>
          <w:b/>
          <w:bCs/>
          <w:color w:val="26282F"/>
          <w:sz w:val="28"/>
          <w:szCs w:val="28"/>
          <w:lang w:eastAsia="en-US"/>
        </w:rPr>
        <w:br w:type="page"/>
      </w:r>
      <w:bookmarkEnd w:id="27"/>
      <w:r w:rsidRPr="000E5826">
        <w:rPr>
          <w:rFonts w:eastAsia="Calibri"/>
          <w:b/>
          <w:bCs/>
          <w:color w:val="26282F"/>
          <w:sz w:val="28"/>
          <w:szCs w:val="28"/>
          <w:lang w:eastAsia="en-US"/>
        </w:rPr>
        <w:lastRenderedPageBreak/>
        <w:t xml:space="preserve"> </w:t>
      </w:r>
    </w:p>
    <w:p w:rsidR="000E5826" w:rsidRPr="000E5826" w:rsidRDefault="000E5826" w:rsidP="000E5826">
      <w:pPr>
        <w:ind w:left="5812"/>
        <w:jc w:val="center"/>
        <w:rPr>
          <w:rFonts w:eastAsia="Calibri"/>
          <w:bCs/>
          <w:color w:val="26282F"/>
          <w:sz w:val="28"/>
          <w:szCs w:val="28"/>
          <w:lang w:eastAsia="en-US"/>
        </w:rPr>
      </w:pPr>
      <w:r w:rsidRPr="000E5826">
        <w:rPr>
          <w:rFonts w:eastAsia="Calibri"/>
          <w:bCs/>
          <w:color w:val="26282F"/>
          <w:sz w:val="28"/>
          <w:szCs w:val="28"/>
          <w:lang w:eastAsia="en-US"/>
        </w:rPr>
        <w:t>Приложение № 2</w:t>
      </w:r>
    </w:p>
    <w:p w:rsidR="000E5826" w:rsidRPr="000E5826" w:rsidRDefault="000E5826" w:rsidP="000E5826">
      <w:pPr>
        <w:ind w:left="5812"/>
        <w:jc w:val="both"/>
        <w:rPr>
          <w:rFonts w:eastAsia="Calibri"/>
          <w:spacing w:val="-6"/>
          <w:sz w:val="22"/>
          <w:szCs w:val="22"/>
          <w:lang w:eastAsia="en-US"/>
        </w:rPr>
      </w:pPr>
      <w:r w:rsidRPr="000E5826">
        <w:rPr>
          <w:rFonts w:eastAsia="Calibri"/>
          <w:bCs/>
          <w:color w:val="26282F"/>
          <w:spacing w:val="-6"/>
          <w:sz w:val="28"/>
          <w:szCs w:val="28"/>
          <w:lang w:eastAsia="en-US"/>
        </w:rPr>
        <w:t xml:space="preserve">к </w:t>
      </w:r>
      <w:hyperlink r:id="rId23" w:anchor="sub_1000" w:history="1">
        <w:r w:rsidRPr="000E5826">
          <w:rPr>
            <w:rFonts w:eastAsia="Calibri"/>
            <w:spacing w:val="-6"/>
            <w:sz w:val="28"/>
            <w:szCs w:val="28"/>
            <w:lang w:eastAsia="en-US"/>
          </w:rPr>
          <w:t>Примерному положению</w:t>
        </w:r>
      </w:hyperlink>
      <w:r w:rsidRPr="000E5826">
        <w:rPr>
          <w:rFonts w:eastAsia="Calibri"/>
          <w:bCs/>
          <w:spacing w:val="-6"/>
          <w:sz w:val="28"/>
          <w:szCs w:val="28"/>
          <w:lang w:eastAsia="en-US"/>
        </w:rPr>
        <w:t xml:space="preserve"> </w:t>
      </w:r>
      <w:r w:rsidRPr="000E5826">
        <w:rPr>
          <w:rFonts w:eastAsia="Calibri"/>
          <w:bCs/>
          <w:color w:val="26282F"/>
          <w:spacing w:val="-6"/>
          <w:sz w:val="28"/>
          <w:szCs w:val="28"/>
          <w:lang w:eastAsia="en-US"/>
        </w:rPr>
        <w:t>об оплате труда работников муниципальных бюджетных образовательных учреждений</w:t>
      </w:r>
      <w:r w:rsidRPr="000E5826">
        <w:rPr>
          <w:rFonts w:eastAsia="Calibri"/>
          <w:spacing w:val="-6"/>
          <w:sz w:val="28"/>
          <w:szCs w:val="28"/>
          <w:lang w:eastAsia="en-US"/>
        </w:rPr>
        <w:t>, подведомственных Отделу по культуре и спорту Администрации муниципального образования «</w:t>
      </w:r>
      <w:proofErr w:type="spellStart"/>
      <w:r w:rsidRPr="000E5826">
        <w:rPr>
          <w:rFonts w:eastAsia="Calibri"/>
          <w:spacing w:val="-6"/>
          <w:sz w:val="28"/>
          <w:szCs w:val="28"/>
          <w:lang w:eastAsia="en-US"/>
        </w:rPr>
        <w:t>Шумячский</w:t>
      </w:r>
      <w:proofErr w:type="spellEnd"/>
      <w:r w:rsidRPr="000E5826">
        <w:rPr>
          <w:rFonts w:eastAsia="Calibri"/>
          <w:spacing w:val="-6"/>
          <w:sz w:val="28"/>
          <w:szCs w:val="28"/>
          <w:lang w:eastAsia="en-US"/>
        </w:rPr>
        <w:t xml:space="preserve"> муниципальный округ» Смоленской области</w:t>
      </w:r>
    </w:p>
    <w:p w:rsidR="000E5826" w:rsidRPr="000E5826" w:rsidRDefault="000E5826" w:rsidP="000E5826">
      <w:pPr>
        <w:spacing w:after="160" w:line="254" w:lineRule="auto"/>
        <w:ind w:left="6237"/>
        <w:rPr>
          <w:rFonts w:eastAsia="Calibri"/>
          <w:spacing w:val="-6"/>
          <w:sz w:val="28"/>
          <w:szCs w:val="28"/>
          <w:lang w:eastAsia="en-US"/>
        </w:rPr>
      </w:pPr>
    </w:p>
    <w:p w:rsidR="000E5826" w:rsidRPr="000E5826" w:rsidRDefault="000E5826" w:rsidP="000E5826">
      <w:pPr>
        <w:spacing w:after="160" w:line="254" w:lineRule="auto"/>
        <w:jc w:val="center"/>
        <w:rPr>
          <w:rFonts w:eastAsia="Calibri"/>
          <w:b/>
          <w:sz w:val="28"/>
          <w:szCs w:val="28"/>
          <w:lang w:eastAsia="en-US"/>
        </w:rPr>
      </w:pPr>
      <w:r w:rsidRPr="000E5826">
        <w:rPr>
          <w:rFonts w:eastAsia="Calibri"/>
          <w:b/>
          <w:sz w:val="28"/>
          <w:szCs w:val="28"/>
          <w:lang w:eastAsia="en-US"/>
        </w:rPr>
        <w:t>РЕКОМЕНДУЕМЫЕ РАЗМЕРЫ</w:t>
      </w:r>
    </w:p>
    <w:p w:rsidR="000E5826" w:rsidRPr="000E5826" w:rsidRDefault="000E5826" w:rsidP="000E5826">
      <w:pPr>
        <w:jc w:val="center"/>
        <w:rPr>
          <w:rFonts w:eastAsia="Calibri"/>
          <w:b/>
          <w:spacing w:val="-6"/>
          <w:sz w:val="28"/>
          <w:szCs w:val="28"/>
          <w:lang w:eastAsia="en-US"/>
        </w:rPr>
      </w:pPr>
      <w:r w:rsidRPr="000E5826">
        <w:rPr>
          <w:rFonts w:eastAsia="Calibri"/>
          <w:b/>
          <w:spacing w:val="-6"/>
          <w:sz w:val="28"/>
          <w:szCs w:val="28"/>
          <w:lang w:eastAsia="en-US"/>
        </w:rPr>
        <w:t>должностных окладов, ставок заработной платы</w:t>
      </w:r>
    </w:p>
    <w:p w:rsidR="000E5826" w:rsidRPr="000E5826" w:rsidRDefault="000E5826" w:rsidP="000E5826">
      <w:pPr>
        <w:jc w:val="center"/>
        <w:rPr>
          <w:rFonts w:eastAsia="Calibri"/>
          <w:b/>
          <w:spacing w:val="-6"/>
          <w:sz w:val="28"/>
          <w:szCs w:val="28"/>
          <w:lang w:eastAsia="en-US"/>
        </w:rPr>
      </w:pPr>
      <w:r w:rsidRPr="000E5826">
        <w:rPr>
          <w:rFonts w:eastAsia="Calibri"/>
          <w:b/>
          <w:spacing w:val="-6"/>
          <w:sz w:val="28"/>
          <w:szCs w:val="28"/>
          <w:lang w:eastAsia="en-US"/>
        </w:rPr>
        <w:t>педагогических работников муниципальных</w:t>
      </w:r>
    </w:p>
    <w:p w:rsidR="000E5826" w:rsidRPr="000E5826" w:rsidRDefault="000E5826" w:rsidP="000E5826">
      <w:pPr>
        <w:keepNext/>
        <w:ind w:firstLine="709"/>
        <w:jc w:val="center"/>
        <w:outlineLvl w:val="0"/>
        <w:rPr>
          <w:b/>
          <w:spacing w:val="-6"/>
          <w:sz w:val="28"/>
          <w:szCs w:val="28"/>
        </w:rPr>
      </w:pPr>
      <w:r w:rsidRPr="000E5826">
        <w:rPr>
          <w:b/>
          <w:spacing w:val="-6"/>
          <w:sz w:val="28"/>
          <w:szCs w:val="28"/>
        </w:rPr>
        <w:t>бюджетных образовательных учреждений, подведомственных Отделу по культуре и спорту Администрации муниципального образования «</w:t>
      </w:r>
      <w:proofErr w:type="spellStart"/>
      <w:r w:rsidRPr="000E5826">
        <w:rPr>
          <w:b/>
          <w:spacing w:val="-6"/>
          <w:sz w:val="28"/>
          <w:szCs w:val="28"/>
        </w:rPr>
        <w:t>Шумячский</w:t>
      </w:r>
      <w:proofErr w:type="spellEnd"/>
      <w:r w:rsidRPr="000E5826">
        <w:rPr>
          <w:b/>
          <w:spacing w:val="-6"/>
          <w:sz w:val="28"/>
          <w:szCs w:val="28"/>
        </w:rPr>
        <w:t xml:space="preserve"> муниципальный округ» Смоленской области,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w:t>
      </w:r>
    </w:p>
    <w:p w:rsidR="000E5826" w:rsidRPr="000E5826" w:rsidRDefault="000E5826" w:rsidP="000E5826">
      <w:pPr>
        <w:keepNext/>
        <w:ind w:firstLine="709"/>
        <w:jc w:val="center"/>
        <w:outlineLvl w:val="0"/>
        <w:rPr>
          <w:b/>
          <w:spacing w:val="-6"/>
        </w:rPr>
      </w:pPr>
      <w:r w:rsidRPr="000E5826">
        <w:rPr>
          <w:b/>
          <w:spacing w:val="-6"/>
          <w:sz w:val="28"/>
          <w:szCs w:val="28"/>
        </w:rPr>
        <w:t>ставкам заработной платы</w:t>
      </w:r>
    </w:p>
    <w:p w:rsidR="000E5826" w:rsidRPr="000E5826" w:rsidRDefault="000E5826" w:rsidP="000E5826">
      <w:pPr>
        <w:spacing w:after="160" w:line="254" w:lineRule="auto"/>
        <w:jc w:val="right"/>
        <w:rPr>
          <w:rFonts w:eastAsia="Calibri"/>
          <w:sz w:val="22"/>
          <w:szCs w:val="22"/>
          <w:lang w:eastAsia="en-US"/>
        </w:rPr>
      </w:pPr>
    </w:p>
    <w:tbl>
      <w:tblPr>
        <w:tblW w:w="103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3"/>
        <w:gridCol w:w="4395"/>
        <w:gridCol w:w="1701"/>
        <w:gridCol w:w="1701"/>
      </w:tblGrid>
      <w:tr w:rsidR="000E5826" w:rsidRPr="000E5826" w:rsidTr="00A474C9">
        <w:tc>
          <w:tcPr>
            <w:tcW w:w="2553"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Квалификационный уровень</w:t>
            </w:r>
          </w:p>
        </w:tc>
        <w:tc>
          <w:tcPr>
            <w:tcW w:w="439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ind w:right="34"/>
              <w:jc w:val="center"/>
              <w:rPr>
                <w:szCs w:val="24"/>
              </w:rPr>
            </w:pPr>
            <w:r w:rsidRPr="000E5826">
              <w:rPr>
                <w:szCs w:val="24"/>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spacing w:line="240" w:lineRule="atLeast"/>
              <w:jc w:val="center"/>
              <w:rPr>
                <w:szCs w:val="24"/>
              </w:rPr>
            </w:pPr>
            <w:r w:rsidRPr="000E5826">
              <w:rPr>
                <w:szCs w:val="24"/>
              </w:rPr>
              <w:t>Коэффициент сложности в зависимости от занимаемой должности</w:t>
            </w:r>
          </w:p>
        </w:tc>
        <w:tc>
          <w:tcPr>
            <w:tcW w:w="1701"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spacing w:line="240" w:lineRule="atLeast"/>
              <w:jc w:val="center"/>
              <w:rPr>
                <w:spacing w:val="-6"/>
                <w:szCs w:val="24"/>
              </w:rPr>
            </w:pPr>
            <w:r w:rsidRPr="000E5826">
              <w:rPr>
                <w:spacing w:val="-6"/>
                <w:szCs w:val="24"/>
              </w:rPr>
              <w:t>Размер должностного оклада, ставки заработной платы</w:t>
            </w:r>
          </w:p>
          <w:p w:rsidR="000E5826" w:rsidRPr="000E5826" w:rsidRDefault="000E5826" w:rsidP="000E5826">
            <w:pPr>
              <w:spacing w:after="160" w:line="240" w:lineRule="atLeast"/>
              <w:jc w:val="center"/>
              <w:rPr>
                <w:rFonts w:eastAsia="Calibri"/>
                <w:szCs w:val="22"/>
                <w:lang w:eastAsia="en-US"/>
              </w:rPr>
            </w:pPr>
            <w:r w:rsidRPr="000E5826">
              <w:rPr>
                <w:rFonts w:eastAsia="Calibri"/>
                <w:spacing w:val="-6"/>
                <w:sz w:val="22"/>
                <w:szCs w:val="22"/>
                <w:lang w:eastAsia="en-US"/>
              </w:rPr>
              <w:t>(рублей)</w:t>
            </w:r>
          </w:p>
        </w:tc>
      </w:tr>
      <w:tr w:rsidR="000E5826" w:rsidRPr="000E5826" w:rsidTr="00A474C9">
        <w:tc>
          <w:tcPr>
            <w:tcW w:w="10350" w:type="dxa"/>
            <w:gridSpan w:val="4"/>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ind w:right="34"/>
              <w:jc w:val="center"/>
              <w:rPr>
                <w:szCs w:val="24"/>
              </w:rPr>
            </w:pPr>
            <w:r w:rsidRPr="000E5826">
              <w:rPr>
                <w:szCs w:val="24"/>
              </w:rPr>
              <w:t>Профессиональная квалификационная группа должностей педагогических работников-единая расчетная величина- должностной оклад 16 820 рублей</w:t>
            </w:r>
          </w:p>
        </w:tc>
      </w:tr>
      <w:tr w:rsidR="000E5826" w:rsidRPr="000E5826" w:rsidTr="00A474C9">
        <w:tc>
          <w:tcPr>
            <w:tcW w:w="2553"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2 квалификационный уровень</w:t>
            </w:r>
          </w:p>
        </w:tc>
        <w:tc>
          <w:tcPr>
            <w:tcW w:w="439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both"/>
              <w:rPr>
                <w:spacing w:val="-6"/>
                <w:szCs w:val="24"/>
              </w:rPr>
            </w:pPr>
            <w:r w:rsidRPr="000E5826">
              <w:rPr>
                <w:spacing w:val="-6"/>
                <w:szCs w:val="24"/>
              </w:rPr>
              <w:t>Концертмейстер</w:t>
            </w:r>
          </w:p>
        </w:tc>
        <w:tc>
          <w:tcPr>
            <w:tcW w:w="1701" w:type="dxa"/>
            <w:tcBorders>
              <w:top w:val="single" w:sz="4" w:space="0" w:color="auto"/>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16 989</w:t>
            </w:r>
          </w:p>
        </w:tc>
      </w:tr>
      <w:tr w:rsidR="000E5826" w:rsidRPr="000E5826" w:rsidTr="00A474C9">
        <w:tc>
          <w:tcPr>
            <w:tcW w:w="2553"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4 квалификационный уровень</w:t>
            </w:r>
          </w:p>
        </w:tc>
        <w:tc>
          <w:tcPr>
            <w:tcW w:w="439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both"/>
              <w:rPr>
                <w:spacing w:val="-10"/>
                <w:szCs w:val="24"/>
              </w:rPr>
            </w:pPr>
            <w:r w:rsidRPr="000E5826">
              <w:rPr>
                <w:spacing w:val="-10"/>
                <w:szCs w:val="24"/>
              </w:rPr>
              <w:t>Преподаватель</w:t>
            </w:r>
          </w:p>
        </w:tc>
        <w:tc>
          <w:tcPr>
            <w:tcW w:w="1701" w:type="dxa"/>
            <w:tcBorders>
              <w:top w:val="single" w:sz="4" w:space="0" w:color="auto"/>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0,03</w:t>
            </w:r>
          </w:p>
        </w:tc>
        <w:tc>
          <w:tcPr>
            <w:tcW w:w="1701"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Cs w:val="24"/>
              </w:rPr>
            </w:pPr>
            <w:r w:rsidRPr="000E5826">
              <w:rPr>
                <w:szCs w:val="24"/>
              </w:rPr>
              <w:t>17 325</w:t>
            </w:r>
          </w:p>
        </w:tc>
      </w:tr>
    </w:tbl>
    <w:p w:rsidR="000E5826" w:rsidRPr="000E5826" w:rsidRDefault="000E5826" w:rsidP="000E5826">
      <w:pPr>
        <w:spacing w:after="160" w:line="254" w:lineRule="auto"/>
        <w:rPr>
          <w:rFonts w:eastAsia="Calibri"/>
          <w:spacing w:val="-6"/>
          <w:sz w:val="22"/>
          <w:szCs w:val="22"/>
          <w:lang w:eastAsia="en-US"/>
        </w:rPr>
      </w:pPr>
    </w:p>
    <w:p w:rsidR="000E5826" w:rsidRDefault="000E5826" w:rsidP="000E5826">
      <w:pPr>
        <w:spacing w:after="160" w:line="254" w:lineRule="auto"/>
        <w:ind w:left="6237"/>
        <w:rPr>
          <w:rFonts w:eastAsia="Calibri"/>
          <w:b/>
          <w:bCs/>
          <w:color w:val="26282F"/>
          <w:sz w:val="28"/>
          <w:szCs w:val="28"/>
          <w:lang w:eastAsia="en-US"/>
        </w:rPr>
      </w:pPr>
    </w:p>
    <w:p w:rsidR="000E5826" w:rsidRDefault="000E5826" w:rsidP="000E5826">
      <w:pPr>
        <w:spacing w:after="160" w:line="254" w:lineRule="auto"/>
        <w:ind w:left="6237"/>
        <w:rPr>
          <w:rFonts w:eastAsia="Calibri"/>
          <w:b/>
          <w:bCs/>
          <w:color w:val="26282F"/>
          <w:sz w:val="28"/>
          <w:szCs w:val="28"/>
          <w:lang w:eastAsia="en-US"/>
        </w:rPr>
      </w:pPr>
    </w:p>
    <w:p w:rsidR="000E5826" w:rsidRDefault="000E5826" w:rsidP="000E5826">
      <w:pPr>
        <w:spacing w:after="160" w:line="254" w:lineRule="auto"/>
        <w:ind w:left="6237"/>
        <w:rPr>
          <w:rFonts w:eastAsia="Calibri"/>
          <w:b/>
          <w:bCs/>
          <w:color w:val="26282F"/>
          <w:sz w:val="28"/>
          <w:szCs w:val="28"/>
          <w:lang w:eastAsia="en-US"/>
        </w:rPr>
      </w:pPr>
    </w:p>
    <w:p w:rsidR="000E5826" w:rsidRDefault="000E5826" w:rsidP="000E5826">
      <w:pPr>
        <w:spacing w:after="160" w:line="254" w:lineRule="auto"/>
        <w:ind w:left="6237"/>
        <w:rPr>
          <w:rFonts w:eastAsia="Calibri"/>
          <w:b/>
          <w:bCs/>
          <w:color w:val="26282F"/>
          <w:sz w:val="28"/>
          <w:szCs w:val="28"/>
          <w:lang w:eastAsia="en-US"/>
        </w:rPr>
      </w:pPr>
    </w:p>
    <w:p w:rsidR="000E5826" w:rsidRPr="000E5826" w:rsidRDefault="000E5826" w:rsidP="000E5826">
      <w:pPr>
        <w:spacing w:after="160" w:line="254" w:lineRule="auto"/>
        <w:ind w:left="6237"/>
        <w:rPr>
          <w:rFonts w:eastAsia="Calibri"/>
          <w:b/>
          <w:bCs/>
          <w:color w:val="26282F"/>
          <w:sz w:val="28"/>
          <w:szCs w:val="28"/>
          <w:lang w:eastAsia="en-US"/>
        </w:rPr>
      </w:pPr>
    </w:p>
    <w:p w:rsidR="000E5826" w:rsidRPr="000E5826" w:rsidRDefault="000E5826" w:rsidP="000E5826">
      <w:pPr>
        <w:spacing w:after="160" w:line="254" w:lineRule="auto"/>
        <w:rPr>
          <w:rFonts w:eastAsia="Calibri"/>
          <w:b/>
          <w:bCs/>
          <w:color w:val="26282F"/>
          <w:sz w:val="28"/>
          <w:szCs w:val="28"/>
          <w:lang w:eastAsia="en-US"/>
        </w:rPr>
      </w:pPr>
    </w:p>
    <w:p w:rsidR="000E5826" w:rsidRPr="000E5826" w:rsidRDefault="000E5826" w:rsidP="000E5826">
      <w:pPr>
        <w:ind w:left="5670"/>
        <w:jc w:val="center"/>
        <w:rPr>
          <w:rFonts w:eastAsia="Calibri"/>
          <w:bCs/>
          <w:color w:val="26282F"/>
          <w:sz w:val="28"/>
          <w:szCs w:val="28"/>
          <w:lang w:eastAsia="en-US"/>
        </w:rPr>
      </w:pPr>
      <w:r w:rsidRPr="000E5826">
        <w:rPr>
          <w:rFonts w:eastAsia="Calibri"/>
          <w:bCs/>
          <w:color w:val="26282F"/>
          <w:sz w:val="28"/>
          <w:szCs w:val="28"/>
          <w:lang w:eastAsia="en-US"/>
        </w:rPr>
        <w:lastRenderedPageBreak/>
        <w:t>Приложение № 3</w:t>
      </w:r>
    </w:p>
    <w:p w:rsidR="000E5826" w:rsidRPr="000E5826" w:rsidRDefault="000E5826" w:rsidP="000E5826">
      <w:pPr>
        <w:ind w:left="5670"/>
        <w:jc w:val="both"/>
        <w:rPr>
          <w:rFonts w:eastAsia="Calibri"/>
          <w:spacing w:val="-2"/>
          <w:lang w:eastAsia="en-US"/>
        </w:rPr>
      </w:pPr>
      <w:r w:rsidRPr="000E5826">
        <w:rPr>
          <w:rFonts w:eastAsia="Calibri"/>
          <w:bCs/>
          <w:color w:val="26282F"/>
          <w:spacing w:val="-6"/>
          <w:sz w:val="28"/>
          <w:szCs w:val="28"/>
          <w:lang w:eastAsia="en-US"/>
        </w:rPr>
        <w:t xml:space="preserve">к </w:t>
      </w:r>
      <w:hyperlink r:id="rId24" w:anchor="sub_1000" w:history="1">
        <w:r w:rsidRPr="000E5826">
          <w:rPr>
            <w:rFonts w:eastAsia="Calibri"/>
            <w:spacing w:val="-6"/>
            <w:sz w:val="28"/>
            <w:szCs w:val="28"/>
            <w:lang w:eastAsia="en-US"/>
          </w:rPr>
          <w:t>Примерному положению</w:t>
        </w:r>
      </w:hyperlink>
      <w:r w:rsidRPr="000E5826">
        <w:rPr>
          <w:rFonts w:eastAsia="Calibri"/>
          <w:bCs/>
          <w:color w:val="26282F"/>
          <w:spacing w:val="-6"/>
          <w:sz w:val="28"/>
          <w:szCs w:val="28"/>
          <w:lang w:eastAsia="en-US"/>
        </w:rPr>
        <w:t xml:space="preserve"> об оплате труда работников муниципальных бюджетных образовательных учреждений</w:t>
      </w:r>
      <w:r w:rsidRPr="000E5826">
        <w:rPr>
          <w:rFonts w:eastAsia="Calibri"/>
          <w:b/>
          <w:spacing w:val="-6"/>
          <w:sz w:val="28"/>
          <w:szCs w:val="28"/>
          <w:lang w:eastAsia="en-US"/>
        </w:rPr>
        <w:t>,</w:t>
      </w:r>
      <w:r w:rsidRPr="000E5826">
        <w:rPr>
          <w:rFonts w:eastAsia="Calibri"/>
          <w:spacing w:val="-6"/>
          <w:sz w:val="28"/>
          <w:szCs w:val="28"/>
          <w:lang w:eastAsia="en-US"/>
        </w:rPr>
        <w:t xml:space="preserve"> подведомственных Отделу по культуре и спорту  Администрации муниципального образования «</w:t>
      </w:r>
      <w:proofErr w:type="spellStart"/>
      <w:r w:rsidRPr="000E5826">
        <w:rPr>
          <w:rFonts w:eastAsia="Calibri"/>
          <w:spacing w:val="-6"/>
          <w:sz w:val="28"/>
          <w:szCs w:val="28"/>
          <w:lang w:eastAsia="en-US"/>
        </w:rPr>
        <w:t>Шумячский</w:t>
      </w:r>
      <w:proofErr w:type="spellEnd"/>
      <w:r w:rsidRPr="000E5826">
        <w:rPr>
          <w:rFonts w:eastAsia="Calibri"/>
          <w:spacing w:val="-6"/>
          <w:sz w:val="28"/>
          <w:szCs w:val="28"/>
          <w:lang w:eastAsia="en-US"/>
        </w:rPr>
        <w:t xml:space="preserve"> муниципальный округ» Смоленской области</w:t>
      </w:r>
    </w:p>
    <w:p w:rsidR="000E5826" w:rsidRPr="000E5826" w:rsidRDefault="000E5826" w:rsidP="000E5826">
      <w:pPr>
        <w:spacing w:after="160" w:line="254" w:lineRule="auto"/>
        <w:ind w:left="6237"/>
        <w:rPr>
          <w:rFonts w:eastAsia="Calibri"/>
          <w:spacing w:val="-2"/>
          <w:sz w:val="22"/>
          <w:szCs w:val="22"/>
          <w:lang w:eastAsia="en-US"/>
        </w:rPr>
      </w:pPr>
    </w:p>
    <w:p w:rsidR="000E5826" w:rsidRPr="000E5826" w:rsidRDefault="000E5826" w:rsidP="000E5826">
      <w:pPr>
        <w:spacing w:after="160" w:line="254" w:lineRule="auto"/>
        <w:ind w:left="6237"/>
        <w:rPr>
          <w:rFonts w:eastAsia="Calibri"/>
          <w:spacing w:val="-2"/>
          <w:sz w:val="22"/>
          <w:szCs w:val="22"/>
          <w:lang w:eastAsia="en-US"/>
        </w:rPr>
      </w:pPr>
    </w:p>
    <w:p w:rsidR="000E5826" w:rsidRPr="000E5826" w:rsidRDefault="000E5826" w:rsidP="000E5826">
      <w:pPr>
        <w:widowControl w:val="0"/>
        <w:ind w:firstLine="709"/>
        <w:jc w:val="center"/>
        <w:outlineLvl w:val="0"/>
        <w:rPr>
          <w:b/>
          <w:sz w:val="28"/>
          <w:szCs w:val="28"/>
        </w:rPr>
      </w:pPr>
      <w:r w:rsidRPr="000E5826">
        <w:rPr>
          <w:b/>
          <w:sz w:val="28"/>
          <w:szCs w:val="28"/>
        </w:rPr>
        <w:t>РЕКОМЕНДОВАННЫЙ ПЕРЕЧЕНЬ</w:t>
      </w:r>
    </w:p>
    <w:p w:rsidR="000E5826" w:rsidRPr="000E5826" w:rsidRDefault="000E5826" w:rsidP="000E5826">
      <w:pPr>
        <w:widowControl w:val="0"/>
        <w:ind w:firstLine="709"/>
        <w:jc w:val="center"/>
        <w:outlineLvl w:val="0"/>
        <w:rPr>
          <w:b/>
          <w:sz w:val="28"/>
          <w:szCs w:val="28"/>
        </w:rPr>
      </w:pPr>
      <w:r w:rsidRPr="000E5826">
        <w:rPr>
          <w:b/>
          <w:sz w:val="28"/>
          <w:szCs w:val="28"/>
        </w:rPr>
        <w:t xml:space="preserve">должностей работников муниципальных </w:t>
      </w:r>
    </w:p>
    <w:p w:rsidR="000E5826" w:rsidRPr="000E5826" w:rsidRDefault="000E5826" w:rsidP="000E5826">
      <w:pPr>
        <w:keepNext/>
        <w:tabs>
          <w:tab w:val="center" w:pos="5099"/>
        </w:tabs>
        <w:ind w:firstLine="709"/>
        <w:jc w:val="center"/>
        <w:outlineLvl w:val="0"/>
        <w:rPr>
          <w:b/>
          <w:sz w:val="28"/>
          <w:szCs w:val="28"/>
        </w:rPr>
      </w:pPr>
      <w:r w:rsidRPr="000E5826">
        <w:rPr>
          <w:b/>
          <w:sz w:val="28"/>
          <w:szCs w:val="28"/>
        </w:rPr>
        <w:t>бюджетных образовательных учреждений,</w:t>
      </w:r>
    </w:p>
    <w:p w:rsidR="000E5826" w:rsidRPr="000E5826" w:rsidRDefault="000E5826" w:rsidP="000E5826">
      <w:pPr>
        <w:keepNext/>
        <w:tabs>
          <w:tab w:val="center" w:pos="5099"/>
        </w:tabs>
        <w:ind w:firstLine="709"/>
        <w:jc w:val="center"/>
        <w:outlineLvl w:val="0"/>
        <w:rPr>
          <w:b/>
          <w:color w:val="FF0000"/>
          <w:sz w:val="28"/>
          <w:szCs w:val="28"/>
        </w:rPr>
      </w:pPr>
      <w:r w:rsidRPr="000E5826">
        <w:rPr>
          <w:b/>
          <w:spacing w:val="-6"/>
          <w:sz w:val="28"/>
          <w:szCs w:val="28"/>
        </w:rPr>
        <w:t>подведомственных Отделу по культуре и спорту Администрации муниципального образования «</w:t>
      </w:r>
      <w:proofErr w:type="spellStart"/>
      <w:r w:rsidRPr="000E5826">
        <w:rPr>
          <w:b/>
          <w:spacing w:val="-6"/>
          <w:sz w:val="28"/>
          <w:szCs w:val="28"/>
        </w:rPr>
        <w:t>Шумячский</w:t>
      </w:r>
      <w:proofErr w:type="spellEnd"/>
      <w:r w:rsidRPr="000E5826">
        <w:rPr>
          <w:b/>
          <w:spacing w:val="-6"/>
          <w:sz w:val="28"/>
          <w:szCs w:val="28"/>
        </w:rPr>
        <w:t xml:space="preserve"> муниципальный округ» Смоленской области</w:t>
      </w:r>
      <w:r w:rsidRPr="000E5826">
        <w:rPr>
          <w:b/>
          <w:sz w:val="28"/>
          <w:szCs w:val="28"/>
        </w:rPr>
        <w:t xml:space="preserve">, имеющих право на выплату за работу в </w:t>
      </w:r>
      <w:r w:rsidRPr="000E5826">
        <w:rPr>
          <w:b/>
          <w:sz w:val="28"/>
          <w:szCs w:val="21"/>
          <w:shd w:val="clear" w:color="auto" w:fill="FFFFFF"/>
        </w:rPr>
        <w:t>сельских населенных пунктах.</w:t>
      </w:r>
    </w:p>
    <w:p w:rsidR="000E5826" w:rsidRPr="000E5826" w:rsidRDefault="000E5826" w:rsidP="000E5826">
      <w:pPr>
        <w:spacing w:after="160" w:line="254" w:lineRule="auto"/>
        <w:rPr>
          <w:rFonts w:eastAsia="Calibri"/>
          <w:color w:val="FF0000"/>
          <w:lang w:eastAsia="en-US"/>
        </w:rPr>
      </w:pPr>
    </w:p>
    <w:p w:rsidR="000E5826" w:rsidRPr="000E5826" w:rsidRDefault="000E5826" w:rsidP="000E5826">
      <w:pPr>
        <w:keepNext/>
        <w:tabs>
          <w:tab w:val="center" w:pos="5099"/>
        </w:tabs>
        <w:ind w:firstLine="709"/>
        <w:outlineLvl w:val="0"/>
        <w:rPr>
          <w:sz w:val="28"/>
          <w:szCs w:val="28"/>
        </w:rPr>
      </w:pPr>
      <w:bookmarkStart w:id="28" w:name="sub_1901"/>
      <w:r w:rsidRPr="000E5826">
        <w:rPr>
          <w:sz w:val="28"/>
          <w:szCs w:val="28"/>
        </w:rPr>
        <w:tab/>
        <w:t>1. Руководители образовательных учреждений</w:t>
      </w:r>
    </w:p>
    <w:bookmarkEnd w:id="28"/>
    <w:p w:rsidR="000E5826" w:rsidRPr="000E5826" w:rsidRDefault="000E5826" w:rsidP="000E5826">
      <w:pPr>
        <w:spacing w:after="160" w:line="254" w:lineRule="auto"/>
        <w:jc w:val="center"/>
        <w:rPr>
          <w:rFonts w:eastAsia="Calibri"/>
          <w:b/>
          <w:sz w:val="28"/>
          <w:szCs w:val="28"/>
          <w:lang w:eastAsia="en-US"/>
        </w:rPr>
      </w:pPr>
    </w:p>
    <w:p w:rsidR="000E5826" w:rsidRPr="000E5826" w:rsidRDefault="000E5826" w:rsidP="000E5826">
      <w:pPr>
        <w:spacing w:after="160" w:line="254" w:lineRule="auto"/>
        <w:ind w:firstLine="709"/>
        <w:rPr>
          <w:rFonts w:eastAsia="Calibri"/>
          <w:sz w:val="28"/>
          <w:szCs w:val="28"/>
          <w:lang w:eastAsia="en-US"/>
        </w:rPr>
      </w:pPr>
      <w:r w:rsidRPr="000E5826">
        <w:rPr>
          <w:rFonts w:eastAsia="Calibri"/>
          <w:sz w:val="28"/>
          <w:szCs w:val="28"/>
          <w:lang w:eastAsia="en-US"/>
        </w:rPr>
        <w:t>Директор</w:t>
      </w:r>
    </w:p>
    <w:p w:rsidR="000E5826" w:rsidRPr="000E5826" w:rsidRDefault="000E5826" w:rsidP="000E5826">
      <w:pPr>
        <w:spacing w:after="160" w:line="254" w:lineRule="auto"/>
        <w:ind w:firstLine="709"/>
        <w:rPr>
          <w:rFonts w:eastAsia="Calibri"/>
          <w:sz w:val="28"/>
          <w:szCs w:val="28"/>
          <w:lang w:eastAsia="en-US"/>
        </w:rPr>
      </w:pPr>
      <w:r w:rsidRPr="000E5826">
        <w:rPr>
          <w:rFonts w:eastAsia="Calibri"/>
          <w:sz w:val="28"/>
          <w:szCs w:val="28"/>
          <w:lang w:eastAsia="en-US"/>
        </w:rPr>
        <w:t>Заместитель директора</w:t>
      </w:r>
    </w:p>
    <w:p w:rsidR="000E5826" w:rsidRPr="000E5826" w:rsidRDefault="000E5826" w:rsidP="000E5826">
      <w:pPr>
        <w:keepNext/>
        <w:numPr>
          <w:ilvl w:val="0"/>
          <w:numId w:val="17"/>
        </w:numPr>
        <w:spacing w:after="160" w:line="254" w:lineRule="auto"/>
        <w:jc w:val="center"/>
        <w:outlineLvl w:val="0"/>
        <w:rPr>
          <w:sz w:val="28"/>
          <w:szCs w:val="28"/>
        </w:rPr>
      </w:pPr>
      <w:r w:rsidRPr="000E5826">
        <w:rPr>
          <w:sz w:val="28"/>
          <w:szCs w:val="28"/>
        </w:rPr>
        <w:t>Педагогические работники учреждений</w:t>
      </w:r>
    </w:p>
    <w:p w:rsidR="000E5826" w:rsidRPr="000E5826" w:rsidRDefault="000E5826" w:rsidP="000E5826">
      <w:pPr>
        <w:spacing w:after="160" w:line="254" w:lineRule="auto"/>
        <w:ind w:left="1069"/>
        <w:rPr>
          <w:rFonts w:ascii="Calibri" w:eastAsia="Calibri" w:hAnsi="Calibri"/>
          <w:sz w:val="22"/>
          <w:szCs w:val="22"/>
        </w:rPr>
      </w:pPr>
    </w:p>
    <w:p w:rsidR="000E5826" w:rsidRPr="000E5826" w:rsidRDefault="000E5826" w:rsidP="000E5826">
      <w:pPr>
        <w:spacing w:after="160" w:line="254" w:lineRule="auto"/>
        <w:ind w:firstLine="709"/>
        <w:rPr>
          <w:rFonts w:eastAsia="Calibri"/>
          <w:sz w:val="28"/>
          <w:szCs w:val="28"/>
          <w:lang w:eastAsia="en-US"/>
        </w:rPr>
      </w:pPr>
      <w:r w:rsidRPr="000E5826">
        <w:rPr>
          <w:rFonts w:eastAsia="Calibri"/>
          <w:sz w:val="28"/>
          <w:szCs w:val="28"/>
          <w:lang w:eastAsia="en-US"/>
        </w:rPr>
        <w:t>Преподаватель</w:t>
      </w:r>
      <w:bookmarkStart w:id="29" w:name="sub_190220"/>
    </w:p>
    <w:p w:rsidR="000E5826" w:rsidRPr="000E5826" w:rsidRDefault="000E5826" w:rsidP="000E5826">
      <w:pPr>
        <w:spacing w:after="160" w:line="254" w:lineRule="auto"/>
        <w:ind w:firstLine="709"/>
        <w:rPr>
          <w:rFonts w:eastAsia="Calibri"/>
          <w:sz w:val="28"/>
          <w:szCs w:val="28"/>
          <w:lang w:eastAsia="en-US"/>
        </w:rPr>
      </w:pPr>
      <w:r w:rsidRPr="000E5826">
        <w:rPr>
          <w:rFonts w:eastAsia="Calibri"/>
          <w:sz w:val="28"/>
          <w:szCs w:val="28"/>
          <w:lang w:eastAsia="en-US"/>
        </w:rPr>
        <w:t>Концертмейстер</w:t>
      </w:r>
    </w:p>
    <w:bookmarkEnd w:id="29"/>
    <w:p w:rsidR="000E5826" w:rsidRPr="000E5826" w:rsidRDefault="000E5826" w:rsidP="000E5826">
      <w:pPr>
        <w:spacing w:after="160" w:line="254" w:lineRule="auto"/>
        <w:ind w:firstLine="709"/>
        <w:rPr>
          <w:rFonts w:eastAsia="Calibri"/>
          <w:sz w:val="28"/>
          <w:szCs w:val="28"/>
          <w:lang w:eastAsia="en-US"/>
        </w:rPr>
      </w:pPr>
    </w:p>
    <w:p w:rsidR="000E5826" w:rsidRPr="000E5826" w:rsidRDefault="000E5826" w:rsidP="000E5826">
      <w:pPr>
        <w:spacing w:after="160" w:line="254" w:lineRule="auto"/>
        <w:rPr>
          <w:rFonts w:eastAsia="Calibri"/>
          <w:sz w:val="28"/>
          <w:szCs w:val="28"/>
          <w:lang w:eastAsia="en-US"/>
        </w:rPr>
      </w:pPr>
    </w:p>
    <w:p w:rsidR="000E5826" w:rsidRPr="000E5826" w:rsidRDefault="000E5826" w:rsidP="000E5826">
      <w:pPr>
        <w:spacing w:after="160" w:line="254" w:lineRule="auto"/>
        <w:rPr>
          <w:rFonts w:eastAsia="Calibri"/>
          <w:sz w:val="22"/>
          <w:szCs w:val="22"/>
          <w:lang w:eastAsia="en-US"/>
        </w:rPr>
        <w:sectPr w:rsidR="000E5826" w:rsidRPr="000E5826" w:rsidSect="00496DC1">
          <w:headerReference w:type="default" r:id="rId25"/>
          <w:headerReference w:type="first" r:id="rId26"/>
          <w:pgSz w:w="11900" w:h="16800"/>
          <w:pgMar w:top="1134" w:right="567" w:bottom="1021" w:left="1134" w:header="720" w:footer="720" w:gutter="0"/>
          <w:cols w:space="720"/>
          <w:titlePg/>
          <w:docGrid w:linePitch="326"/>
        </w:sectPr>
      </w:pPr>
    </w:p>
    <w:p w:rsidR="000E5826" w:rsidRPr="000E5826" w:rsidRDefault="000E5826" w:rsidP="000E5826">
      <w:pPr>
        <w:ind w:left="9639" w:right="-176"/>
        <w:jc w:val="center"/>
        <w:rPr>
          <w:rFonts w:eastAsia="Calibri"/>
          <w:bCs/>
          <w:color w:val="26282F"/>
          <w:szCs w:val="24"/>
          <w:lang w:eastAsia="en-US"/>
        </w:rPr>
      </w:pPr>
      <w:bookmarkStart w:id="30" w:name="sub_10000"/>
      <w:r w:rsidRPr="000E5826">
        <w:rPr>
          <w:rFonts w:eastAsia="Calibri"/>
          <w:bCs/>
          <w:color w:val="26282F"/>
          <w:szCs w:val="24"/>
          <w:lang w:eastAsia="en-US"/>
        </w:rPr>
        <w:lastRenderedPageBreak/>
        <w:t>Приложение № 4</w:t>
      </w:r>
    </w:p>
    <w:bookmarkEnd w:id="30"/>
    <w:p w:rsidR="000E5826" w:rsidRPr="000E5826" w:rsidRDefault="000E5826" w:rsidP="000E5826">
      <w:pPr>
        <w:ind w:left="10206" w:right="-176"/>
        <w:jc w:val="both"/>
        <w:rPr>
          <w:rFonts w:eastAsia="Calibri"/>
          <w:spacing w:val="-6"/>
          <w:szCs w:val="24"/>
          <w:lang w:eastAsia="en-US"/>
        </w:rPr>
      </w:pPr>
      <w:r w:rsidRPr="000E5826">
        <w:rPr>
          <w:rFonts w:eastAsia="Calibri"/>
          <w:bCs/>
          <w:color w:val="26282F"/>
          <w:spacing w:val="-6"/>
          <w:szCs w:val="24"/>
          <w:lang w:eastAsia="en-US"/>
        </w:rPr>
        <w:t xml:space="preserve">к </w:t>
      </w:r>
      <w:hyperlink r:id="rId27" w:anchor="sub_1000" w:history="1">
        <w:r w:rsidRPr="000E5826">
          <w:rPr>
            <w:rFonts w:eastAsia="Calibri"/>
            <w:color w:val="000000" w:themeColor="text1"/>
            <w:spacing w:val="-6"/>
            <w:szCs w:val="24"/>
            <w:lang w:eastAsia="en-US"/>
          </w:rPr>
          <w:t>Примерному положению</w:t>
        </w:r>
      </w:hyperlink>
      <w:r w:rsidRPr="000E5826">
        <w:rPr>
          <w:rFonts w:eastAsia="Calibri"/>
          <w:bCs/>
          <w:color w:val="26282F"/>
          <w:spacing w:val="-6"/>
          <w:szCs w:val="24"/>
          <w:lang w:eastAsia="en-US"/>
        </w:rPr>
        <w:t xml:space="preserve"> об оплате труда работников муниципальных бюджетных образовательных учреждений</w:t>
      </w:r>
      <w:r w:rsidRPr="000E5826">
        <w:rPr>
          <w:rFonts w:eastAsia="Calibri"/>
          <w:spacing w:val="-6"/>
          <w:szCs w:val="24"/>
          <w:lang w:eastAsia="en-US"/>
        </w:rPr>
        <w:t>, подведомственных Отделу по культуре и спорту Администрации муниципального образования «</w:t>
      </w:r>
      <w:proofErr w:type="spellStart"/>
      <w:r w:rsidRPr="000E5826">
        <w:rPr>
          <w:rFonts w:eastAsia="Calibri"/>
          <w:spacing w:val="-6"/>
          <w:szCs w:val="24"/>
          <w:lang w:eastAsia="en-US"/>
        </w:rPr>
        <w:t>Шумячский</w:t>
      </w:r>
      <w:proofErr w:type="spellEnd"/>
      <w:r w:rsidRPr="000E5826">
        <w:rPr>
          <w:rFonts w:eastAsia="Calibri"/>
          <w:spacing w:val="-6"/>
          <w:szCs w:val="24"/>
          <w:lang w:eastAsia="en-US"/>
        </w:rPr>
        <w:t xml:space="preserve"> муниципальный округ» Смоленской области</w:t>
      </w:r>
    </w:p>
    <w:p w:rsidR="000E5826" w:rsidRPr="000E5826" w:rsidRDefault="000E5826" w:rsidP="000E5826">
      <w:pPr>
        <w:spacing w:after="160" w:line="254" w:lineRule="auto"/>
        <w:ind w:left="9639" w:right="-173"/>
        <w:jc w:val="both"/>
        <w:rPr>
          <w:rFonts w:eastAsia="Calibri"/>
          <w:spacing w:val="-2"/>
          <w:szCs w:val="24"/>
          <w:lang w:eastAsia="en-US"/>
        </w:rPr>
      </w:pPr>
    </w:p>
    <w:p w:rsidR="000E5826" w:rsidRPr="000E5826" w:rsidRDefault="000E5826" w:rsidP="000E5826">
      <w:pPr>
        <w:spacing w:after="160" w:line="254" w:lineRule="auto"/>
        <w:jc w:val="right"/>
        <w:rPr>
          <w:rFonts w:eastAsia="Calibri"/>
          <w:bCs/>
          <w:color w:val="26282F"/>
          <w:szCs w:val="24"/>
          <w:lang w:eastAsia="en-US"/>
        </w:rPr>
      </w:pPr>
      <w:r w:rsidRPr="000E5826">
        <w:rPr>
          <w:rFonts w:eastAsia="Calibri"/>
          <w:bCs/>
          <w:color w:val="26282F"/>
          <w:szCs w:val="24"/>
          <w:lang w:eastAsia="en-US"/>
        </w:rPr>
        <w:t>Форма</w:t>
      </w:r>
    </w:p>
    <w:p w:rsidR="000E5826" w:rsidRPr="000E5826" w:rsidRDefault="000E5826" w:rsidP="000E5826">
      <w:pPr>
        <w:keepNext/>
        <w:ind w:firstLine="709"/>
        <w:jc w:val="center"/>
        <w:outlineLvl w:val="0"/>
        <w:rPr>
          <w:sz w:val="18"/>
          <w:szCs w:val="18"/>
        </w:rPr>
      </w:pPr>
      <w:r w:rsidRPr="000E5826">
        <w:rPr>
          <w:sz w:val="18"/>
          <w:szCs w:val="18"/>
        </w:rPr>
        <w:t>Тарификационный список работников</w:t>
      </w:r>
      <w:r w:rsidRPr="000E5826">
        <w:rPr>
          <w:sz w:val="18"/>
          <w:szCs w:val="18"/>
        </w:rPr>
        <w:br/>
        <w:t>на ___________________ год</w:t>
      </w:r>
    </w:p>
    <w:p w:rsidR="000E5826" w:rsidRPr="000E5826" w:rsidRDefault="000E5826" w:rsidP="000E5826">
      <w:pPr>
        <w:widowControl w:val="0"/>
        <w:autoSpaceDE w:val="0"/>
        <w:autoSpaceDN w:val="0"/>
        <w:adjustRightInd w:val="0"/>
        <w:rPr>
          <w:sz w:val="18"/>
          <w:szCs w:val="18"/>
        </w:rPr>
      </w:pPr>
      <w:r w:rsidRPr="000E5826">
        <w:rPr>
          <w:sz w:val="18"/>
          <w:szCs w:val="18"/>
        </w:rPr>
        <w:t>_________________________________________________________________________________________________________________________________________________________________</w:t>
      </w:r>
    </w:p>
    <w:p w:rsidR="000E5826" w:rsidRPr="000E5826" w:rsidRDefault="000E5826" w:rsidP="000E5826">
      <w:pPr>
        <w:widowControl w:val="0"/>
        <w:autoSpaceDE w:val="0"/>
        <w:autoSpaceDN w:val="0"/>
        <w:adjustRightInd w:val="0"/>
        <w:jc w:val="center"/>
        <w:rPr>
          <w:sz w:val="18"/>
          <w:szCs w:val="18"/>
        </w:rPr>
      </w:pPr>
      <w:r w:rsidRPr="000E5826">
        <w:rPr>
          <w:sz w:val="18"/>
          <w:szCs w:val="18"/>
        </w:rPr>
        <w:t>(полное наименование учреждения, его подчиненность и адрес)</w:t>
      </w:r>
    </w:p>
    <w:tbl>
      <w:tblPr>
        <w:tblW w:w="151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727"/>
        <w:gridCol w:w="755"/>
        <w:gridCol w:w="862"/>
        <w:gridCol w:w="862"/>
        <w:gridCol w:w="755"/>
        <w:gridCol w:w="575"/>
        <w:gridCol w:w="567"/>
        <w:gridCol w:w="1843"/>
        <w:gridCol w:w="1843"/>
        <w:gridCol w:w="567"/>
        <w:gridCol w:w="850"/>
        <w:gridCol w:w="709"/>
        <w:gridCol w:w="567"/>
        <w:gridCol w:w="567"/>
        <w:gridCol w:w="425"/>
        <w:gridCol w:w="426"/>
        <w:gridCol w:w="425"/>
        <w:gridCol w:w="425"/>
        <w:gridCol w:w="879"/>
      </w:tblGrid>
      <w:tr w:rsidR="000E5826" w:rsidRPr="000E5826" w:rsidTr="00A474C9">
        <w:tc>
          <w:tcPr>
            <w:tcW w:w="566" w:type="dxa"/>
            <w:vMerge w:val="restart"/>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 п/п</w:t>
            </w:r>
          </w:p>
        </w:tc>
        <w:tc>
          <w:tcPr>
            <w:tcW w:w="727" w:type="dxa"/>
            <w:vMerge w:val="restart"/>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Фамилия, имя, отчество (при наличии)</w:t>
            </w:r>
          </w:p>
        </w:tc>
        <w:tc>
          <w:tcPr>
            <w:tcW w:w="755" w:type="dxa"/>
            <w:vMerge w:val="restart"/>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Наименование должности, преподаваемый предмет</w:t>
            </w:r>
          </w:p>
        </w:tc>
        <w:tc>
          <w:tcPr>
            <w:tcW w:w="862" w:type="dxa"/>
            <w:vMerge w:val="restart"/>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Образование, наименование и дата окончания образовательной организации, наличие ученой степени или почетного звания</w:t>
            </w:r>
          </w:p>
        </w:tc>
        <w:tc>
          <w:tcPr>
            <w:tcW w:w="862" w:type="dxa"/>
            <w:vMerge w:val="restart"/>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 xml:space="preserve">Стаж педагогической работы на начало учебного года (число лет и месяцев) </w:t>
            </w:r>
          </w:p>
        </w:tc>
        <w:tc>
          <w:tcPr>
            <w:tcW w:w="755" w:type="dxa"/>
            <w:vMerge w:val="restart"/>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Наличие квалификационной категории</w:t>
            </w:r>
            <w:hyperlink r:id="rId28" w:anchor="sub_2222" w:history="1">
              <w:r w:rsidRPr="000E5826">
                <w:rPr>
                  <w:color w:val="106BBE"/>
                  <w:sz w:val="18"/>
                  <w:szCs w:val="18"/>
                </w:rPr>
                <w:t>*</w:t>
              </w:r>
            </w:hyperlink>
          </w:p>
        </w:tc>
        <w:tc>
          <w:tcPr>
            <w:tcW w:w="575" w:type="dxa"/>
            <w:vMerge w:val="restart"/>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Должностной оклад (ставка заработной платы) за норму часов в неделю</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Ставка заработной платы за 1 час</w:t>
            </w:r>
          </w:p>
        </w:tc>
        <w:tc>
          <w:tcPr>
            <w:tcW w:w="1843" w:type="dxa"/>
            <w:tcBorders>
              <w:top w:val="single" w:sz="4" w:space="0" w:color="auto"/>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Число часов в неделю</w:t>
            </w:r>
          </w:p>
        </w:tc>
        <w:tc>
          <w:tcPr>
            <w:tcW w:w="1843" w:type="dxa"/>
            <w:tcBorders>
              <w:top w:val="single" w:sz="4" w:space="0" w:color="auto"/>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Заработная плата в месяц</w:t>
            </w:r>
          </w:p>
        </w:tc>
        <w:tc>
          <w:tcPr>
            <w:tcW w:w="3260" w:type="dxa"/>
            <w:gridSpan w:val="5"/>
            <w:tcBorders>
              <w:top w:val="single" w:sz="4" w:space="0" w:color="auto"/>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Компенсационные выплаты</w:t>
            </w:r>
          </w:p>
        </w:tc>
        <w:tc>
          <w:tcPr>
            <w:tcW w:w="1701" w:type="dxa"/>
            <w:gridSpan w:val="4"/>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Стимулирующие выплаты</w:t>
            </w:r>
          </w:p>
        </w:tc>
        <w:tc>
          <w:tcPr>
            <w:tcW w:w="879" w:type="dxa"/>
            <w:vMerge w:val="restart"/>
            <w:tcBorders>
              <w:top w:val="single" w:sz="4" w:space="0" w:color="auto"/>
              <w:left w:val="single" w:sz="4" w:space="0" w:color="auto"/>
              <w:bottom w:val="single" w:sz="4" w:space="0" w:color="auto"/>
              <w:right w:val="single" w:sz="4" w:space="0" w:color="auto"/>
            </w:tcBorders>
          </w:tcPr>
          <w:p w:rsidR="000E5826" w:rsidRPr="000E5826" w:rsidRDefault="000E5826" w:rsidP="000E5826">
            <w:pPr>
              <w:widowControl w:val="0"/>
              <w:autoSpaceDE w:val="0"/>
              <w:autoSpaceDN w:val="0"/>
              <w:adjustRightInd w:val="0"/>
              <w:jc w:val="center"/>
              <w:rPr>
                <w:sz w:val="18"/>
                <w:szCs w:val="18"/>
              </w:rPr>
            </w:pPr>
            <w:r w:rsidRPr="000E5826">
              <w:rPr>
                <w:sz w:val="18"/>
                <w:szCs w:val="18"/>
              </w:rPr>
              <w:t xml:space="preserve">Итого заработная плата с учетом граф  </w:t>
            </w:r>
          </w:p>
          <w:p w:rsidR="000E5826" w:rsidRPr="000E5826" w:rsidRDefault="000E5826" w:rsidP="000E5826">
            <w:pPr>
              <w:widowControl w:val="0"/>
              <w:autoSpaceDE w:val="0"/>
              <w:autoSpaceDN w:val="0"/>
              <w:adjustRightInd w:val="0"/>
              <w:jc w:val="center"/>
              <w:rPr>
                <w:sz w:val="18"/>
                <w:szCs w:val="18"/>
              </w:rPr>
            </w:pPr>
            <w:r w:rsidRPr="000E5826">
              <w:rPr>
                <w:sz w:val="18"/>
                <w:szCs w:val="18"/>
              </w:rPr>
              <w:t xml:space="preserve">   10-20 (рублей)</w:t>
            </w:r>
          </w:p>
          <w:p w:rsidR="000E5826" w:rsidRPr="000E5826" w:rsidRDefault="000E5826" w:rsidP="000E5826">
            <w:pPr>
              <w:spacing w:after="160" w:line="254" w:lineRule="auto"/>
              <w:rPr>
                <w:rFonts w:eastAsia="Calibri"/>
                <w:szCs w:val="22"/>
                <w:lang w:eastAsia="en-US"/>
              </w:rPr>
            </w:pPr>
          </w:p>
        </w:tc>
      </w:tr>
      <w:tr w:rsidR="000E5826" w:rsidRPr="000E5826" w:rsidTr="00A474C9">
        <w:trPr>
          <w:cantSplit/>
          <w:trHeight w:val="3567"/>
        </w:trPr>
        <w:tc>
          <w:tcPr>
            <w:tcW w:w="566"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 w:val="18"/>
                <w:szCs w:val="18"/>
                <w:lang w:eastAsia="en-US"/>
              </w:rPr>
            </w:pPr>
          </w:p>
        </w:tc>
        <w:tc>
          <w:tcPr>
            <w:tcW w:w="1843" w:type="dxa"/>
            <w:tcBorders>
              <w:top w:val="nil"/>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p>
        </w:tc>
        <w:tc>
          <w:tcPr>
            <w:tcW w:w="1843" w:type="dxa"/>
            <w:tcBorders>
              <w:top w:val="nil"/>
              <w:left w:val="nil"/>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p>
        </w:tc>
        <w:tc>
          <w:tcPr>
            <w:tcW w:w="567" w:type="dxa"/>
            <w:tcBorders>
              <w:top w:val="nil"/>
              <w:left w:val="nil"/>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за классное руководство</w:t>
            </w:r>
          </w:p>
        </w:tc>
        <w:tc>
          <w:tcPr>
            <w:tcW w:w="850" w:type="dxa"/>
            <w:tcBorders>
              <w:top w:val="nil"/>
              <w:left w:val="nil"/>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за мелкий ремонт музыкальных инструментов</w:t>
            </w:r>
          </w:p>
        </w:tc>
        <w:tc>
          <w:tcPr>
            <w:tcW w:w="709" w:type="dxa"/>
            <w:tcBorders>
              <w:top w:val="nil"/>
              <w:left w:val="nil"/>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за заведование  отделением</w:t>
            </w:r>
          </w:p>
        </w:tc>
        <w:tc>
          <w:tcPr>
            <w:tcW w:w="567" w:type="dxa"/>
            <w:tcBorders>
              <w:top w:val="nil"/>
              <w:left w:val="nil"/>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за сложность и напряжённость, связанную с проведением уроков</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другие выплаты</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за наличие квалификационной категории</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за работу в сельской местности</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за непрерывный педагогический стаж</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E5826" w:rsidRPr="000E5826" w:rsidRDefault="000E5826" w:rsidP="000E5826">
            <w:pPr>
              <w:widowControl w:val="0"/>
              <w:autoSpaceDE w:val="0"/>
              <w:autoSpaceDN w:val="0"/>
              <w:adjustRightInd w:val="0"/>
              <w:ind w:left="113" w:right="113"/>
              <w:jc w:val="center"/>
              <w:rPr>
                <w:sz w:val="18"/>
                <w:szCs w:val="18"/>
              </w:rPr>
            </w:pPr>
            <w:r w:rsidRPr="000E5826">
              <w:rPr>
                <w:sz w:val="18"/>
                <w:szCs w:val="18"/>
              </w:rPr>
              <w:t>другие выплаты</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0E5826" w:rsidRPr="000E5826" w:rsidRDefault="000E5826" w:rsidP="000E5826">
            <w:pPr>
              <w:spacing w:after="160" w:line="254" w:lineRule="auto"/>
              <w:rPr>
                <w:rFonts w:eastAsia="Calibri"/>
                <w:szCs w:val="22"/>
                <w:lang w:eastAsia="en-US"/>
              </w:rPr>
            </w:pPr>
          </w:p>
        </w:tc>
      </w:tr>
      <w:tr w:rsidR="000E5826" w:rsidRPr="000E5826" w:rsidTr="00A474C9">
        <w:trPr>
          <w:cantSplit/>
          <w:trHeight w:val="249"/>
        </w:trPr>
        <w:tc>
          <w:tcPr>
            <w:tcW w:w="566"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w:t>
            </w:r>
          </w:p>
        </w:tc>
        <w:tc>
          <w:tcPr>
            <w:tcW w:w="727"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2</w:t>
            </w:r>
          </w:p>
        </w:tc>
        <w:tc>
          <w:tcPr>
            <w:tcW w:w="75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3</w:t>
            </w:r>
          </w:p>
        </w:tc>
        <w:tc>
          <w:tcPr>
            <w:tcW w:w="862"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4</w:t>
            </w:r>
          </w:p>
        </w:tc>
        <w:tc>
          <w:tcPr>
            <w:tcW w:w="862"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5</w:t>
            </w:r>
          </w:p>
        </w:tc>
        <w:tc>
          <w:tcPr>
            <w:tcW w:w="75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6</w:t>
            </w:r>
          </w:p>
        </w:tc>
        <w:tc>
          <w:tcPr>
            <w:tcW w:w="57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8</w:t>
            </w:r>
          </w:p>
        </w:tc>
        <w:tc>
          <w:tcPr>
            <w:tcW w:w="1843" w:type="dxa"/>
            <w:tcBorders>
              <w:top w:val="nil"/>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9</w:t>
            </w:r>
          </w:p>
          <w:p w:rsidR="000E5826" w:rsidRPr="000E5826" w:rsidRDefault="000E5826" w:rsidP="000E5826">
            <w:pPr>
              <w:widowControl w:val="0"/>
              <w:autoSpaceDE w:val="0"/>
              <w:autoSpaceDN w:val="0"/>
              <w:adjustRightInd w:val="0"/>
              <w:jc w:val="center"/>
              <w:rPr>
                <w:sz w:val="18"/>
                <w:szCs w:val="18"/>
              </w:rPr>
            </w:pPr>
          </w:p>
        </w:tc>
        <w:tc>
          <w:tcPr>
            <w:tcW w:w="1843" w:type="dxa"/>
            <w:tcBorders>
              <w:top w:val="nil"/>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10</w:t>
            </w:r>
          </w:p>
          <w:p w:rsidR="000E5826" w:rsidRPr="000E5826" w:rsidRDefault="000E5826" w:rsidP="000E5826">
            <w:pPr>
              <w:widowControl w:val="0"/>
              <w:autoSpaceDE w:val="0"/>
              <w:autoSpaceDN w:val="0"/>
              <w:adjustRightInd w:val="0"/>
              <w:jc w:val="center"/>
              <w:rPr>
                <w:sz w:val="18"/>
                <w:szCs w:val="18"/>
              </w:rPr>
            </w:pPr>
          </w:p>
        </w:tc>
        <w:tc>
          <w:tcPr>
            <w:tcW w:w="567" w:type="dxa"/>
            <w:tcBorders>
              <w:top w:val="nil"/>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11</w:t>
            </w:r>
          </w:p>
        </w:tc>
        <w:tc>
          <w:tcPr>
            <w:tcW w:w="850" w:type="dxa"/>
            <w:tcBorders>
              <w:top w:val="nil"/>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12</w:t>
            </w:r>
          </w:p>
        </w:tc>
        <w:tc>
          <w:tcPr>
            <w:tcW w:w="709" w:type="dxa"/>
            <w:tcBorders>
              <w:top w:val="nil"/>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13</w:t>
            </w:r>
          </w:p>
        </w:tc>
        <w:tc>
          <w:tcPr>
            <w:tcW w:w="567" w:type="dxa"/>
            <w:tcBorders>
              <w:top w:val="nil"/>
              <w:left w:val="nil"/>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15</w:t>
            </w:r>
          </w:p>
        </w:tc>
        <w:tc>
          <w:tcPr>
            <w:tcW w:w="42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16</w:t>
            </w:r>
          </w:p>
        </w:tc>
        <w:tc>
          <w:tcPr>
            <w:tcW w:w="426"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17</w:t>
            </w:r>
          </w:p>
        </w:tc>
        <w:tc>
          <w:tcPr>
            <w:tcW w:w="42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18</w:t>
            </w:r>
          </w:p>
        </w:tc>
        <w:tc>
          <w:tcPr>
            <w:tcW w:w="425"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19</w:t>
            </w:r>
          </w:p>
        </w:tc>
        <w:tc>
          <w:tcPr>
            <w:tcW w:w="879" w:type="dxa"/>
            <w:tcBorders>
              <w:top w:val="single" w:sz="4" w:space="0" w:color="auto"/>
              <w:left w:val="single" w:sz="4" w:space="0" w:color="auto"/>
              <w:bottom w:val="single" w:sz="4" w:space="0" w:color="auto"/>
              <w:right w:val="single" w:sz="4" w:space="0" w:color="auto"/>
            </w:tcBorders>
            <w:hideMark/>
          </w:tcPr>
          <w:p w:rsidR="000E5826" w:rsidRPr="000E5826" w:rsidRDefault="000E5826" w:rsidP="000E5826">
            <w:pPr>
              <w:widowControl w:val="0"/>
              <w:autoSpaceDE w:val="0"/>
              <w:autoSpaceDN w:val="0"/>
              <w:adjustRightInd w:val="0"/>
              <w:jc w:val="center"/>
              <w:rPr>
                <w:sz w:val="18"/>
                <w:szCs w:val="18"/>
              </w:rPr>
            </w:pPr>
            <w:r w:rsidRPr="000E5826">
              <w:rPr>
                <w:sz w:val="18"/>
                <w:szCs w:val="18"/>
              </w:rPr>
              <w:t>20</w:t>
            </w:r>
          </w:p>
        </w:tc>
      </w:tr>
    </w:tbl>
    <w:p w:rsidR="000E5826" w:rsidRPr="000E5826" w:rsidRDefault="004278CF" w:rsidP="000E5826">
      <w:pPr>
        <w:spacing w:after="160" w:line="254" w:lineRule="auto"/>
        <w:rPr>
          <w:rFonts w:eastAsia="Calibri"/>
          <w:sz w:val="18"/>
          <w:szCs w:val="18"/>
          <w:lang w:eastAsia="en-US"/>
        </w:rPr>
      </w:pPr>
      <w:bookmarkStart w:id="31" w:name="sub_2222"/>
      <w:r>
        <w:rPr>
          <w:rFonts w:eastAsia="Calibri"/>
          <w:sz w:val="18"/>
          <w:szCs w:val="18"/>
          <w:lang w:eastAsia="en-US"/>
        </w:rPr>
        <w:t xml:space="preserve">  </w:t>
      </w:r>
      <w:r w:rsidR="000E5826" w:rsidRPr="000E5826">
        <w:rPr>
          <w:rFonts w:eastAsia="Calibri"/>
          <w:sz w:val="18"/>
          <w:szCs w:val="18"/>
          <w:lang w:eastAsia="en-US"/>
        </w:rPr>
        <w:t>Директор _________________________________</w:t>
      </w:r>
    </w:p>
    <w:p w:rsidR="000E5826" w:rsidRPr="000E5826" w:rsidRDefault="000E5826" w:rsidP="000E5826">
      <w:pPr>
        <w:spacing w:after="160" w:line="254" w:lineRule="auto"/>
        <w:rPr>
          <w:rFonts w:eastAsia="Calibri"/>
          <w:sz w:val="22"/>
          <w:szCs w:val="22"/>
          <w:lang w:eastAsia="en-US"/>
        </w:rPr>
        <w:sectPr w:rsidR="000E5826" w:rsidRPr="000E5826" w:rsidSect="000E5826">
          <w:pgSz w:w="16840" w:h="11907" w:orient="landscape"/>
          <w:pgMar w:top="567" w:right="1105" w:bottom="1701" w:left="1134" w:header="720" w:footer="720" w:gutter="0"/>
          <w:cols w:space="720"/>
        </w:sectPr>
      </w:pPr>
      <w:r w:rsidRPr="000E5826">
        <w:rPr>
          <w:rFonts w:eastAsia="Calibri"/>
          <w:sz w:val="18"/>
          <w:szCs w:val="18"/>
          <w:lang w:eastAsia="en-US"/>
        </w:rPr>
        <w:t xml:space="preserve"> </w:t>
      </w:r>
      <w:r w:rsidR="004278CF">
        <w:rPr>
          <w:rFonts w:eastAsia="Calibri"/>
          <w:sz w:val="18"/>
          <w:szCs w:val="18"/>
          <w:lang w:eastAsia="en-US"/>
        </w:rPr>
        <w:t xml:space="preserve"> </w:t>
      </w:r>
      <w:r w:rsidRPr="000E5826">
        <w:rPr>
          <w:rFonts w:eastAsia="Calibri"/>
          <w:sz w:val="18"/>
          <w:szCs w:val="18"/>
          <w:lang w:eastAsia="en-US"/>
        </w:rPr>
        <w:t>Бухгалтер ______________________________</w:t>
      </w:r>
      <w:bookmarkEnd w:id="31"/>
    </w:p>
    <w:p w:rsidR="000E4754" w:rsidRPr="00301958" w:rsidRDefault="000E4754" w:rsidP="007A1489">
      <w:pPr>
        <w:jc w:val="both"/>
      </w:pPr>
    </w:p>
    <w:sectPr w:rsidR="000E4754" w:rsidRPr="00301958" w:rsidSect="000B3AF0">
      <w:headerReference w:type="even" r:id="rId29"/>
      <w:headerReference w:type="default" r:id="rId30"/>
      <w:pgSz w:w="11907" w:h="16840" w:code="9"/>
      <w:pgMar w:top="1134" w:right="850" w:bottom="1134"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25" w:rsidRDefault="00572D25">
      <w:r>
        <w:separator/>
      </w:r>
    </w:p>
  </w:endnote>
  <w:endnote w:type="continuationSeparator" w:id="0">
    <w:p w:rsidR="00572D25" w:rsidRDefault="0057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25" w:rsidRDefault="00572D25">
      <w:r>
        <w:separator/>
      </w:r>
    </w:p>
  </w:footnote>
  <w:footnote w:type="continuationSeparator" w:id="0">
    <w:p w:rsidR="00572D25" w:rsidRDefault="00572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486276"/>
      <w:docPartObj>
        <w:docPartGallery w:val="Page Numbers (Top of Page)"/>
        <w:docPartUnique/>
      </w:docPartObj>
    </w:sdtPr>
    <w:sdtEndPr/>
    <w:sdtContent>
      <w:p w:rsidR="00367B22" w:rsidRDefault="00367B22">
        <w:pPr>
          <w:pStyle w:val="a5"/>
          <w:jc w:val="center"/>
        </w:pPr>
        <w:r>
          <w:fldChar w:fldCharType="begin"/>
        </w:r>
        <w:r>
          <w:instrText>PAGE   \* MERGEFORMAT</w:instrText>
        </w:r>
        <w:r>
          <w:fldChar w:fldCharType="separate"/>
        </w:r>
        <w:r>
          <w:t>2</w:t>
        </w:r>
        <w:r>
          <w:fldChar w:fldCharType="end"/>
        </w:r>
      </w:p>
    </w:sdtContent>
  </w:sdt>
  <w:p w:rsidR="00367B22" w:rsidRDefault="00367B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985154"/>
      <w:docPartObj>
        <w:docPartGallery w:val="Page Numbers (Top of Page)"/>
        <w:docPartUnique/>
      </w:docPartObj>
    </w:sdtPr>
    <w:sdtEndPr/>
    <w:sdtContent>
      <w:p w:rsidR="00367B22" w:rsidRDefault="00572D25">
        <w:pPr>
          <w:pStyle w:val="a5"/>
          <w:jc w:val="center"/>
        </w:pPr>
      </w:p>
    </w:sdtContent>
  </w:sdt>
  <w:p w:rsidR="00367B22" w:rsidRDefault="00367B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645" w:rsidRDefault="00573645" w:rsidP="00566B6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73645" w:rsidRDefault="00573645">
    <w:pPr>
      <w:pStyle w:val="a5"/>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79B" w:rsidRDefault="0009579B">
    <w:pPr>
      <w:pStyle w:val="a5"/>
      <w:jc w:val="center"/>
    </w:pPr>
  </w:p>
  <w:p w:rsidR="00573645" w:rsidRPr="00A20929" w:rsidRDefault="00573645" w:rsidP="00A209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Symbol" w:hAnsi="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Symbol" w:hAnsi="Symbol"/>
      </w:rPr>
    </w:lvl>
    <w:lvl w:ilvl="5">
      <w:start w:val="1"/>
      <w:numFmt w:val="bullet"/>
      <w:lvlText w:val=""/>
      <w:lvlJc w:val="left"/>
      <w:pPr>
        <w:tabs>
          <w:tab w:val="num" w:pos="0"/>
        </w:tabs>
        <w:ind w:left="2520" w:hanging="360"/>
      </w:pPr>
      <w:rPr>
        <w:rFonts w:ascii="Symbol" w:hAnsi="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Symbol" w:hAnsi="Symbol"/>
      </w:rPr>
    </w:lvl>
    <w:lvl w:ilvl="8">
      <w:start w:val="1"/>
      <w:numFmt w:val="bullet"/>
      <w:lvlText w:val=""/>
      <w:lvlJc w:val="left"/>
      <w:pPr>
        <w:tabs>
          <w:tab w:val="num" w:pos="0"/>
        </w:tabs>
        <w:ind w:left="3600" w:hanging="360"/>
      </w:pPr>
      <w:rPr>
        <w:rFonts w:ascii="Symbol" w:hAnsi="Symbol"/>
      </w:rPr>
    </w:lvl>
  </w:abstractNum>
  <w:abstractNum w:abstractNumId="1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1FAB0DD9"/>
    <w:multiLevelType w:val="hybridMultilevel"/>
    <w:tmpl w:val="4F56FEE4"/>
    <w:lvl w:ilvl="0" w:tplc="16E23AD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35A7BBA"/>
    <w:multiLevelType w:val="hybridMultilevel"/>
    <w:tmpl w:val="5B344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B961C4"/>
    <w:multiLevelType w:val="multilevel"/>
    <w:tmpl w:val="D7846A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15:restartNumberingAfterBreak="0">
    <w:nsid w:val="3D3D0188"/>
    <w:multiLevelType w:val="multilevel"/>
    <w:tmpl w:val="BBA094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4DD23D8D"/>
    <w:multiLevelType w:val="hybridMultilevel"/>
    <w:tmpl w:val="B0B48550"/>
    <w:lvl w:ilvl="0" w:tplc="9AC03FA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0"/>
  </w:num>
  <w:num w:numId="15">
    <w:abstractNumId w:val="11"/>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67B8"/>
    <w:rsid w:val="00006BA1"/>
    <w:rsid w:val="00006C88"/>
    <w:rsid w:val="00015991"/>
    <w:rsid w:val="000226CB"/>
    <w:rsid w:val="000238DC"/>
    <w:rsid w:val="00023B62"/>
    <w:rsid w:val="00030E35"/>
    <w:rsid w:val="00042CF1"/>
    <w:rsid w:val="00044F2D"/>
    <w:rsid w:val="00046714"/>
    <w:rsid w:val="000529D1"/>
    <w:rsid w:val="00054127"/>
    <w:rsid w:val="00063673"/>
    <w:rsid w:val="00063D20"/>
    <w:rsid w:val="000702DE"/>
    <w:rsid w:val="0007340A"/>
    <w:rsid w:val="000747E3"/>
    <w:rsid w:val="000769D7"/>
    <w:rsid w:val="00076EA9"/>
    <w:rsid w:val="000775DC"/>
    <w:rsid w:val="00083CAC"/>
    <w:rsid w:val="00084DC5"/>
    <w:rsid w:val="0009441D"/>
    <w:rsid w:val="0009579B"/>
    <w:rsid w:val="000A0530"/>
    <w:rsid w:val="000B1693"/>
    <w:rsid w:val="000B1E29"/>
    <w:rsid w:val="000B2449"/>
    <w:rsid w:val="000B3AF0"/>
    <w:rsid w:val="000B51F7"/>
    <w:rsid w:val="000C31A2"/>
    <w:rsid w:val="000C342D"/>
    <w:rsid w:val="000C4D7B"/>
    <w:rsid w:val="000E0EA7"/>
    <w:rsid w:val="000E18AB"/>
    <w:rsid w:val="000E4754"/>
    <w:rsid w:val="000E5673"/>
    <w:rsid w:val="000E5826"/>
    <w:rsid w:val="000F75E4"/>
    <w:rsid w:val="00111B67"/>
    <w:rsid w:val="0011322C"/>
    <w:rsid w:val="00130AC1"/>
    <w:rsid w:val="00134967"/>
    <w:rsid w:val="00134AE4"/>
    <w:rsid w:val="00143337"/>
    <w:rsid w:val="001445C8"/>
    <w:rsid w:val="001462CC"/>
    <w:rsid w:val="001539F0"/>
    <w:rsid w:val="00155944"/>
    <w:rsid w:val="00160BBB"/>
    <w:rsid w:val="0016304B"/>
    <w:rsid w:val="00164842"/>
    <w:rsid w:val="00167F9B"/>
    <w:rsid w:val="001723E9"/>
    <w:rsid w:val="00176D87"/>
    <w:rsid w:val="00181E3A"/>
    <w:rsid w:val="001864F9"/>
    <w:rsid w:val="00187539"/>
    <w:rsid w:val="00190429"/>
    <w:rsid w:val="00190507"/>
    <w:rsid w:val="00190893"/>
    <w:rsid w:val="00194CFD"/>
    <w:rsid w:val="00195633"/>
    <w:rsid w:val="001A1073"/>
    <w:rsid w:val="001A15AF"/>
    <w:rsid w:val="001A60E9"/>
    <w:rsid w:val="001B4F26"/>
    <w:rsid w:val="001D2844"/>
    <w:rsid w:val="001D3BD0"/>
    <w:rsid w:val="001D658C"/>
    <w:rsid w:val="001D6B2F"/>
    <w:rsid w:val="001E513F"/>
    <w:rsid w:val="001F6264"/>
    <w:rsid w:val="0020179F"/>
    <w:rsid w:val="00201E99"/>
    <w:rsid w:val="00207A04"/>
    <w:rsid w:val="00211BC3"/>
    <w:rsid w:val="00213398"/>
    <w:rsid w:val="002239B4"/>
    <w:rsid w:val="002300AB"/>
    <w:rsid w:val="002303C6"/>
    <w:rsid w:val="00234ADA"/>
    <w:rsid w:val="00240607"/>
    <w:rsid w:val="0025199B"/>
    <w:rsid w:val="00252FAB"/>
    <w:rsid w:val="00254144"/>
    <w:rsid w:val="002547A7"/>
    <w:rsid w:val="002616FC"/>
    <w:rsid w:val="00262809"/>
    <w:rsid w:val="00264201"/>
    <w:rsid w:val="002671C2"/>
    <w:rsid w:val="00271799"/>
    <w:rsid w:val="00274223"/>
    <w:rsid w:val="00275DF6"/>
    <w:rsid w:val="0028049D"/>
    <w:rsid w:val="0028151B"/>
    <w:rsid w:val="002906FD"/>
    <w:rsid w:val="00294E28"/>
    <w:rsid w:val="00296AE3"/>
    <w:rsid w:val="002A2689"/>
    <w:rsid w:val="002A5CF7"/>
    <w:rsid w:val="002B24A9"/>
    <w:rsid w:val="002C7EE0"/>
    <w:rsid w:val="002D15CB"/>
    <w:rsid w:val="002D1633"/>
    <w:rsid w:val="002D72E0"/>
    <w:rsid w:val="002E0E67"/>
    <w:rsid w:val="002E49DE"/>
    <w:rsid w:val="002E59BB"/>
    <w:rsid w:val="002E699F"/>
    <w:rsid w:val="002E7733"/>
    <w:rsid w:val="002F79D3"/>
    <w:rsid w:val="00301958"/>
    <w:rsid w:val="003037B6"/>
    <w:rsid w:val="003073E4"/>
    <w:rsid w:val="00314BA1"/>
    <w:rsid w:val="00315E38"/>
    <w:rsid w:val="00316057"/>
    <w:rsid w:val="003201D6"/>
    <w:rsid w:val="00325354"/>
    <w:rsid w:val="00325900"/>
    <w:rsid w:val="00325D61"/>
    <w:rsid w:val="0032622D"/>
    <w:rsid w:val="0033698B"/>
    <w:rsid w:val="00340FAE"/>
    <w:rsid w:val="00343ED2"/>
    <w:rsid w:val="00350471"/>
    <w:rsid w:val="003520CA"/>
    <w:rsid w:val="0035501E"/>
    <w:rsid w:val="0035558E"/>
    <w:rsid w:val="003570C3"/>
    <w:rsid w:val="003627F6"/>
    <w:rsid w:val="00365A3F"/>
    <w:rsid w:val="00367B22"/>
    <w:rsid w:val="00376983"/>
    <w:rsid w:val="00377B48"/>
    <w:rsid w:val="0038008D"/>
    <w:rsid w:val="00384F6A"/>
    <w:rsid w:val="00390D60"/>
    <w:rsid w:val="00394397"/>
    <w:rsid w:val="00394E95"/>
    <w:rsid w:val="003A7859"/>
    <w:rsid w:val="003C367A"/>
    <w:rsid w:val="003D20C2"/>
    <w:rsid w:val="003D3BC5"/>
    <w:rsid w:val="003D6948"/>
    <w:rsid w:val="003E63C2"/>
    <w:rsid w:val="003F241D"/>
    <w:rsid w:val="003F54BB"/>
    <w:rsid w:val="003F5BB3"/>
    <w:rsid w:val="00406DEE"/>
    <w:rsid w:val="00407048"/>
    <w:rsid w:val="00411856"/>
    <w:rsid w:val="00412C2D"/>
    <w:rsid w:val="00412E22"/>
    <w:rsid w:val="00413433"/>
    <w:rsid w:val="0041490C"/>
    <w:rsid w:val="004248FD"/>
    <w:rsid w:val="004278CF"/>
    <w:rsid w:val="00430CAC"/>
    <w:rsid w:val="004318DC"/>
    <w:rsid w:val="00432913"/>
    <w:rsid w:val="004333C0"/>
    <w:rsid w:val="00433D8A"/>
    <w:rsid w:val="0044186A"/>
    <w:rsid w:val="00442418"/>
    <w:rsid w:val="0044345B"/>
    <w:rsid w:val="0044474A"/>
    <w:rsid w:val="00444C64"/>
    <w:rsid w:val="004501B0"/>
    <w:rsid w:val="0045156C"/>
    <w:rsid w:val="0046034F"/>
    <w:rsid w:val="00462699"/>
    <w:rsid w:val="004713F1"/>
    <w:rsid w:val="00476930"/>
    <w:rsid w:val="0048595B"/>
    <w:rsid w:val="00491F78"/>
    <w:rsid w:val="004920D1"/>
    <w:rsid w:val="0049327D"/>
    <w:rsid w:val="00496DC1"/>
    <w:rsid w:val="004A386D"/>
    <w:rsid w:val="004A4129"/>
    <w:rsid w:val="004A523B"/>
    <w:rsid w:val="004B1DD2"/>
    <w:rsid w:val="004B4F15"/>
    <w:rsid w:val="004C16FD"/>
    <w:rsid w:val="004C4D26"/>
    <w:rsid w:val="004C51C4"/>
    <w:rsid w:val="004E0362"/>
    <w:rsid w:val="004F400F"/>
    <w:rsid w:val="004F4E56"/>
    <w:rsid w:val="0050348D"/>
    <w:rsid w:val="00512523"/>
    <w:rsid w:val="005125A9"/>
    <w:rsid w:val="00513318"/>
    <w:rsid w:val="005170D3"/>
    <w:rsid w:val="00521D5E"/>
    <w:rsid w:val="00525481"/>
    <w:rsid w:val="00532A5B"/>
    <w:rsid w:val="00532C3A"/>
    <w:rsid w:val="00534DCB"/>
    <w:rsid w:val="0054126E"/>
    <w:rsid w:val="00543EC3"/>
    <w:rsid w:val="00544A71"/>
    <w:rsid w:val="005465EB"/>
    <w:rsid w:val="0055194E"/>
    <w:rsid w:val="00554486"/>
    <w:rsid w:val="00556281"/>
    <w:rsid w:val="00556DEB"/>
    <w:rsid w:val="005572C2"/>
    <w:rsid w:val="00562A49"/>
    <w:rsid w:val="005662A5"/>
    <w:rsid w:val="00566B61"/>
    <w:rsid w:val="00567432"/>
    <w:rsid w:val="0057114B"/>
    <w:rsid w:val="00572D25"/>
    <w:rsid w:val="00573645"/>
    <w:rsid w:val="0057454E"/>
    <w:rsid w:val="005765FC"/>
    <w:rsid w:val="005809F6"/>
    <w:rsid w:val="00580A21"/>
    <w:rsid w:val="00581CA4"/>
    <w:rsid w:val="00584177"/>
    <w:rsid w:val="005848DA"/>
    <w:rsid w:val="005A26C0"/>
    <w:rsid w:val="005B143C"/>
    <w:rsid w:val="005B305B"/>
    <w:rsid w:val="005B569E"/>
    <w:rsid w:val="005D5007"/>
    <w:rsid w:val="005E4593"/>
    <w:rsid w:val="005F03B0"/>
    <w:rsid w:val="005F680F"/>
    <w:rsid w:val="00614E35"/>
    <w:rsid w:val="00623C73"/>
    <w:rsid w:val="00630171"/>
    <w:rsid w:val="006316EF"/>
    <w:rsid w:val="00631FC8"/>
    <w:rsid w:val="0063536B"/>
    <w:rsid w:val="00637984"/>
    <w:rsid w:val="00645D98"/>
    <w:rsid w:val="00647754"/>
    <w:rsid w:val="006511FC"/>
    <w:rsid w:val="00651D6B"/>
    <w:rsid w:val="00655324"/>
    <w:rsid w:val="00655366"/>
    <w:rsid w:val="00663578"/>
    <w:rsid w:val="00663E53"/>
    <w:rsid w:val="00672B59"/>
    <w:rsid w:val="006743BB"/>
    <w:rsid w:val="00675FBD"/>
    <w:rsid w:val="00676DF1"/>
    <w:rsid w:val="00681C7B"/>
    <w:rsid w:val="006934B2"/>
    <w:rsid w:val="006953B6"/>
    <w:rsid w:val="006A1B72"/>
    <w:rsid w:val="006A361F"/>
    <w:rsid w:val="006A4748"/>
    <w:rsid w:val="006A588E"/>
    <w:rsid w:val="006A5E91"/>
    <w:rsid w:val="006A6243"/>
    <w:rsid w:val="006B0BA9"/>
    <w:rsid w:val="006B3485"/>
    <w:rsid w:val="006B4736"/>
    <w:rsid w:val="006B6B2E"/>
    <w:rsid w:val="006C6BFE"/>
    <w:rsid w:val="006D70D5"/>
    <w:rsid w:val="006E3B30"/>
    <w:rsid w:val="006F1E34"/>
    <w:rsid w:val="006F316B"/>
    <w:rsid w:val="006F3632"/>
    <w:rsid w:val="006F499E"/>
    <w:rsid w:val="00714598"/>
    <w:rsid w:val="007238F0"/>
    <w:rsid w:val="00723BEC"/>
    <w:rsid w:val="0072425B"/>
    <w:rsid w:val="007268E3"/>
    <w:rsid w:val="00731218"/>
    <w:rsid w:val="00736A83"/>
    <w:rsid w:val="00744DB7"/>
    <w:rsid w:val="0074622E"/>
    <w:rsid w:val="00747F08"/>
    <w:rsid w:val="007513F8"/>
    <w:rsid w:val="00751BAA"/>
    <w:rsid w:val="007569CC"/>
    <w:rsid w:val="007576F8"/>
    <w:rsid w:val="0076462E"/>
    <w:rsid w:val="00780FB3"/>
    <w:rsid w:val="00782E7D"/>
    <w:rsid w:val="007924B5"/>
    <w:rsid w:val="00793978"/>
    <w:rsid w:val="0079736A"/>
    <w:rsid w:val="007A0C6C"/>
    <w:rsid w:val="007A1489"/>
    <w:rsid w:val="007B0DFE"/>
    <w:rsid w:val="007B224B"/>
    <w:rsid w:val="007B6CC9"/>
    <w:rsid w:val="007C14F6"/>
    <w:rsid w:val="007C6723"/>
    <w:rsid w:val="007C6BB7"/>
    <w:rsid w:val="007E0B96"/>
    <w:rsid w:val="007E0C93"/>
    <w:rsid w:val="007E1CDE"/>
    <w:rsid w:val="007E63FD"/>
    <w:rsid w:val="007F0F55"/>
    <w:rsid w:val="007F328B"/>
    <w:rsid w:val="00805008"/>
    <w:rsid w:val="00820E72"/>
    <w:rsid w:val="00820F0E"/>
    <w:rsid w:val="0082577B"/>
    <w:rsid w:val="00832027"/>
    <w:rsid w:val="00844378"/>
    <w:rsid w:val="00845326"/>
    <w:rsid w:val="00845435"/>
    <w:rsid w:val="00845BFF"/>
    <w:rsid w:val="008535FC"/>
    <w:rsid w:val="008563EB"/>
    <w:rsid w:val="008575F7"/>
    <w:rsid w:val="0087153B"/>
    <w:rsid w:val="008717D1"/>
    <w:rsid w:val="008736C3"/>
    <w:rsid w:val="0088230C"/>
    <w:rsid w:val="00885790"/>
    <w:rsid w:val="00891341"/>
    <w:rsid w:val="0089314B"/>
    <w:rsid w:val="00895ABF"/>
    <w:rsid w:val="00897253"/>
    <w:rsid w:val="008A4DF0"/>
    <w:rsid w:val="008A6205"/>
    <w:rsid w:val="008B1746"/>
    <w:rsid w:val="008B7C31"/>
    <w:rsid w:val="008B7D82"/>
    <w:rsid w:val="008C151F"/>
    <w:rsid w:val="008C5990"/>
    <w:rsid w:val="008C6812"/>
    <w:rsid w:val="008C7BD2"/>
    <w:rsid w:val="008D30B1"/>
    <w:rsid w:val="008D42B0"/>
    <w:rsid w:val="008D4FEB"/>
    <w:rsid w:val="008D62D2"/>
    <w:rsid w:val="008E1679"/>
    <w:rsid w:val="008E1686"/>
    <w:rsid w:val="008E2719"/>
    <w:rsid w:val="008E27B3"/>
    <w:rsid w:val="008E2B94"/>
    <w:rsid w:val="008E6DED"/>
    <w:rsid w:val="008F4DF8"/>
    <w:rsid w:val="008F7959"/>
    <w:rsid w:val="00903CD3"/>
    <w:rsid w:val="00905610"/>
    <w:rsid w:val="009124D1"/>
    <w:rsid w:val="00914671"/>
    <w:rsid w:val="00916E54"/>
    <w:rsid w:val="00921625"/>
    <w:rsid w:val="00923D56"/>
    <w:rsid w:val="00933461"/>
    <w:rsid w:val="00933C92"/>
    <w:rsid w:val="00941181"/>
    <w:rsid w:val="00941497"/>
    <w:rsid w:val="009460F4"/>
    <w:rsid w:val="009511D8"/>
    <w:rsid w:val="009526B8"/>
    <w:rsid w:val="00952F33"/>
    <w:rsid w:val="00974475"/>
    <w:rsid w:val="009845BF"/>
    <w:rsid w:val="00987A57"/>
    <w:rsid w:val="00991DA0"/>
    <w:rsid w:val="00992A9A"/>
    <w:rsid w:val="00993DD1"/>
    <w:rsid w:val="00993F4F"/>
    <w:rsid w:val="009A3C47"/>
    <w:rsid w:val="009A4A74"/>
    <w:rsid w:val="009A6D16"/>
    <w:rsid w:val="009B1FA9"/>
    <w:rsid w:val="009B253E"/>
    <w:rsid w:val="009B4487"/>
    <w:rsid w:val="009B62B4"/>
    <w:rsid w:val="009B7CD7"/>
    <w:rsid w:val="009C1E9A"/>
    <w:rsid w:val="009C51A8"/>
    <w:rsid w:val="009C6CED"/>
    <w:rsid w:val="009D0E8A"/>
    <w:rsid w:val="009E0A55"/>
    <w:rsid w:val="009E7DC9"/>
    <w:rsid w:val="009F206B"/>
    <w:rsid w:val="009F64E7"/>
    <w:rsid w:val="00A03E3A"/>
    <w:rsid w:val="00A05634"/>
    <w:rsid w:val="00A05A3A"/>
    <w:rsid w:val="00A11940"/>
    <w:rsid w:val="00A11E36"/>
    <w:rsid w:val="00A161F3"/>
    <w:rsid w:val="00A20929"/>
    <w:rsid w:val="00A21AB2"/>
    <w:rsid w:val="00A25E96"/>
    <w:rsid w:val="00A26261"/>
    <w:rsid w:val="00A308B0"/>
    <w:rsid w:val="00A34A7B"/>
    <w:rsid w:val="00A35AB4"/>
    <w:rsid w:val="00A409C9"/>
    <w:rsid w:val="00A426C5"/>
    <w:rsid w:val="00A517E9"/>
    <w:rsid w:val="00A54369"/>
    <w:rsid w:val="00A57094"/>
    <w:rsid w:val="00A572C1"/>
    <w:rsid w:val="00A70E2F"/>
    <w:rsid w:val="00A763C0"/>
    <w:rsid w:val="00A80ED0"/>
    <w:rsid w:val="00A825A7"/>
    <w:rsid w:val="00A83955"/>
    <w:rsid w:val="00A8652B"/>
    <w:rsid w:val="00A86A73"/>
    <w:rsid w:val="00A91584"/>
    <w:rsid w:val="00A93767"/>
    <w:rsid w:val="00AA48E6"/>
    <w:rsid w:val="00AB38B8"/>
    <w:rsid w:val="00AB71C4"/>
    <w:rsid w:val="00AC164A"/>
    <w:rsid w:val="00AD18B7"/>
    <w:rsid w:val="00AD1CC7"/>
    <w:rsid w:val="00AD31D2"/>
    <w:rsid w:val="00AD4145"/>
    <w:rsid w:val="00AD7F06"/>
    <w:rsid w:val="00AE0569"/>
    <w:rsid w:val="00AE63C0"/>
    <w:rsid w:val="00AF4916"/>
    <w:rsid w:val="00AF7A34"/>
    <w:rsid w:val="00B04AE0"/>
    <w:rsid w:val="00B13F85"/>
    <w:rsid w:val="00B17002"/>
    <w:rsid w:val="00B218E9"/>
    <w:rsid w:val="00B22B25"/>
    <w:rsid w:val="00B23BB6"/>
    <w:rsid w:val="00B24C8C"/>
    <w:rsid w:val="00B31889"/>
    <w:rsid w:val="00B34BD1"/>
    <w:rsid w:val="00B36D1F"/>
    <w:rsid w:val="00B40BF9"/>
    <w:rsid w:val="00B46CA3"/>
    <w:rsid w:val="00B57587"/>
    <w:rsid w:val="00B60FB8"/>
    <w:rsid w:val="00B65046"/>
    <w:rsid w:val="00B71B68"/>
    <w:rsid w:val="00B7211D"/>
    <w:rsid w:val="00B7657F"/>
    <w:rsid w:val="00B767D9"/>
    <w:rsid w:val="00B76E7C"/>
    <w:rsid w:val="00B807F1"/>
    <w:rsid w:val="00B81257"/>
    <w:rsid w:val="00B83CAF"/>
    <w:rsid w:val="00B859B5"/>
    <w:rsid w:val="00B86B6A"/>
    <w:rsid w:val="00B87C8C"/>
    <w:rsid w:val="00B9096F"/>
    <w:rsid w:val="00BA1693"/>
    <w:rsid w:val="00BB4AD8"/>
    <w:rsid w:val="00BC40F9"/>
    <w:rsid w:val="00BC6C02"/>
    <w:rsid w:val="00BC7798"/>
    <w:rsid w:val="00BD47A4"/>
    <w:rsid w:val="00BF4009"/>
    <w:rsid w:val="00BF62C1"/>
    <w:rsid w:val="00BF6FE5"/>
    <w:rsid w:val="00C02B08"/>
    <w:rsid w:val="00C0333A"/>
    <w:rsid w:val="00C03745"/>
    <w:rsid w:val="00C16ADC"/>
    <w:rsid w:val="00C310FE"/>
    <w:rsid w:val="00C35DB3"/>
    <w:rsid w:val="00C407ED"/>
    <w:rsid w:val="00C43966"/>
    <w:rsid w:val="00C4531C"/>
    <w:rsid w:val="00C5288B"/>
    <w:rsid w:val="00C60D37"/>
    <w:rsid w:val="00C724A2"/>
    <w:rsid w:val="00C72A11"/>
    <w:rsid w:val="00C86848"/>
    <w:rsid w:val="00C902FB"/>
    <w:rsid w:val="00C921A7"/>
    <w:rsid w:val="00C94260"/>
    <w:rsid w:val="00C9426A"/>
    <w:rsid w:val="00CA0444"/>
    <w:rsid w:val="00CA2F47"/>
    <w:rsid w:val="00CA31CD"/>
    <w:rsid w:val="00CA7254"/>
    <w:rsid w:val="00CA77B0"/>
    <w:rsid w:val="00CB238F"/>
    <w:rsid w:val="00CC1816"/>
    <w:rsid w:val="00CC3562"/>
    <w:rsid w:val="00CC7A93"/>
    <w:rsid w:val="00CD0B16"/>
    <w:rsid w:val="00CF08E4"/>
    <w:rsid w:val="00CF5DEC"/>
    <w:rsid w:val="00D01094"/>
    <w:rsid w:val="00D0200A"/>
    <w:rsid w:val="00D02A56"/>
    <w:rsid w:val="00D11781"/>
    <w:rsid w:val="00D11B56"/>
    <w:rsid w:val="00D11F9F"/>
    <w:rsid w:val="00D15A71"/>
    <w:rsid w:val="00D21B6E"/>
    <w:rsid w:val="00D23B69"/>
    <w:rsid w:val="00D257A0"/>
    <w:rsid w:val="00D26000"/>
    <w:rsid w:val="00D26923"/>
    <w:rsid w:val="00D273AA"/>
    <w:rsid w:val="00D42AA9"/>
    <w:rsid w:val="00D5036F"/>
    <w:rsid w:val="00D53DA7"/>
    <w:rsid w:val="00D61970"/>
    <w:rsid w:val="00D63996"/>
    <w:rsid w:val="00D66CD8"/>
    <w:rsid w:val="00D867AA"/>
    <w:rsid w:val="00DA4F01"/>
    <w:rsid w:val="00DB79D8"/>
    <w:rsid w:val="00DC4177"/>
    <w:rsid w:val="00DC622E"/>
    <w:rsid w:val="00DC64B2"/>
    <w:rsid w:val="00DD18B8"/>
    <w:rsid w:val="00DD4C12"/>
    <w:rsid w:val="00DD6529"/>
    <w:rsid w:val="00DE14F6"/>
    <w:rsid w:val="00DE5378"/>
    <w:rsid w:val="00DE53FA"/>
    <w:rsid w:val="00E00CD5"/>
    <w:rsid w:val="00E01799"/>
    <w:rsid w:val="00E03EDA"/>
    <w:rsid w:val="00E11A5E"/>
    <w:rsid w:val="00E169DB"/>
    <w:rsid w:val="00E23FEA"/>
    <w:rsid w:val="00E25A01"/>
    <w:rsid w:val="00E32626"/>
    <w:rsid w:val="00E4030A"/>
    <w:rsid w:val="00E41454"/>
    <w:rsid w:val="00E4369C"/>
    <w:rsid w:val="00E43EC5"/>
    <w:rsid w:val="00E451EE"/>
    <w:rsid w:val="00E502EE"/>
    <w:rsid w:val="00E54FA6"/>
    <w:rsid w:val="00E635F0"/>
    <w:rsid w:val="00E63D08"/>
    <w:rsid w:val="00E644D4"/>
    <w:rsid w:val="00E710BD"/>
    <w:rsid w:val="00E731E0"/>
    <w:rsid w:val="00E775DF"/>
    <w:rsid w:val="00E8288D"/>
    <w:rsid w:val="00E87A1A"/>
    <w:rsid w:val="00E92980"/>
    <w:rsid w:val="00EA3A83"/>
    <w:rsid w:val="00EC2A7B"/>
    <w:rsid w:val="00EC58E3"/>
    <w:rsid w:val="00EC61E4"/>
    <w:rsid w:val="00EC635C"/>
    <w:rsid w:val="00EC729D"/>
    <w:rsid w:val="00ED016A"/>
    <w:rsid w:val="00ED0BA3"/>
    <w:rsid w:val="00EF1C13"/>
    <w:rsid w:val="00F00EF2"/>
    <w:rsid w:val="00F034E2"/>
    <w:rsid w:val="00F0369E"/>
    <w:rsid w:val="00F03A13"/>
    <w:rsid w:val="00F06513"/>
    <w:rsid w:val="00F06E77"/>
    <w:rsid w:val="00F16EAE"/>
    <w:rsid w:val="00F17D1E"/>
    <w:rsid w:val="00F23E14"/>
    <w:rsid w:val="00F2636C"/>
    <w:rsid w:val="00F328CB"/>
    <w:rsid w:val="00F37F5E"/>
    <w:rsid w:val="00F40058"/>
    <w:rsid w:val="00F41678"/>
    <w:rsid w:val="00F471A8"/>
    <w:rsid w:val="00F52082"/>
    <w:rsid w:val="00F56B72"/>
    <w:rsid w:val="00F56B80"/>
    <w:rsid w:val="00F64197"/>
    <w:rsid w:val="00F64D21"/>
    <w:rsid w:val="00F70BEE"/>
    <w:rsid w:val="00F75D8F"/>
    <w:rsid w:val="00F77EDE"/>
    <w:rsid w:val="00F83AA6"/>
    <w:rsid w:val="00FA37E4"/>
    <w:rsid w:val="00FB33CF"/>
    <w:rsid w:val="00FC2D32"/>
    <w:rsid w:val="00FC3A96"/>
    <w:rsid w:val="00FC57BA"/>
    <w:rsid w:val="00FC5B4D"/>
    <w:rsid w:val="00FD7613"/>
    <w:rsid w:val="00FE183C"/>
    <w:rsid w:val="00FF2A11"/>
    <w:rsid w:val="00FF6F22"/>
    <w:rsid w:val="00FF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60538"/>
  <w15:chartTrackingRefBased/>
  <w15:docId w15:val="{83DA800C-B58A-42E1-A4D3-A331DB1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pPr>
      <w:tabs>
        <w:tab w:val="center" w:pos="4536"/>
        <w:tab w:val="right" w:pos="9072"/>
      </w:tabs>
    </w:pPr>
  </w:style>
  <w:style w:type="character" w:styleId="a8">
    <w:name w:val="page number"/>
    <w:rPr>
      <w:rFonts w:ascii="Times New Roman" w:hAnsi="Times New Roman"/>
    </w:rPr>
  </w:style>
  <w:style w:type="paragraph" w:styleId="a9">
    <w:name w:val="caption"/>
    <w:basedOn w:val="a1"/>
    <w:qFormat/>
    <w:pPr>
      <w:spacing w:before="240" w:after="60"/>
      <w:jc w:val="center"/>
    </w:pPr>
    <w:rPr>
      <w:rFonts w:ascii="Arial" w:hAnsi="Arial"/>
      <w:b/>
      <w:kern w:val="28"/>
      <w:sz w:val="32"/>
    </w:rPr>
  </w:style>
  <w:style w:type="paragraph" w:styleId="aa">
    <w:name w:val="Body Text"/>
    <w:basedOn w:val="a1"/>
    <w:link w:val="ab"/>
    <w:pPr>
      <w:widowControl w:val="0"/>
      <w:jc w:val="both"/>
    </w:pPr>
  </w:style>
  <w:style w:type="paragraph" w:customStyle="1" w:styleId="210">
    <w:name w:val="Основной текст 21"/>
    <w:basedOn w:val="a1"/>
    <w:pPr>
      <w:widowControl w:val="0"/>
      <w:jc w:val="both"/>
    </w:pPr>
    <w:rPr>
      <w:sz w:val="28"/>
    </w:rPr>
  </w:style>
  <w:style w:type="paragraph" w:styleId="ac">
    <w:name w:val="envelope address"/>
    <w:basedOn w:val="a1"/>
    <w:pPr>
      <w:framePr w:w="7920" w:h="1980" w:hRule="exact" w:hSpace="180" w:wrap="auto" w:hAnchor="page" w:xAlign="center" w:yAlign="bottom"/>
      <w:ind w:left="2880"/>
    </w:pPr>
    <w:rPr>
      <w:rFonts w:ascii="Arial" w:hAnsi="Arial"/>
    </w:rPr>
  </w:style>
  <w:style w:type="character" w:styleId="ad">
    <w:name w:val="Emphasis"/>
    <w:qFormat/>
    <w:rPr>
      <w:rFonts w:ascii="Times New Roman" w:hAnsi="Times New Roman"/>
      <w:i/>
    </w:rPr>
  </w:style>
  <w:style w:type="character" w:styleId="ae">
    <w:name w:val="Hyperlink"/>
    <w:rPr>
      <w:rFonts w:ascii="Times New Roman" w:hAnsi="Times New Roman"/>
      <w:color w:val="0000FF"/>
      <w:u w:val="single"/>
    </w:rPr>
  </w:style>
  <w:style w:type="paragraph" w:styleId="af">
    <w:name w:val="Date"/>
    <w:basedOn w:val="a1"/>
    <w:next w:val="a1"/>
  </w:style>
  <w:style w:type="paragraph" w:styleId="af0">
    <w:name w:val="Note Heading"/>
    <w:basedOn w:val="a1"/>
    <w:next w:val="a1"/>
  </w:style>
  <w:style w:type="paragraph" w:styleId="af1">
    <w:name w:val="toa heading"/>
    <w:basedOn w:val="a1"/>
    <w:next w:val="a1"/>
    <w:semiHidden/>
    <w:pPr>
      <w:spacing w:before="120"/>
    </w:pPr>
    <w:rPr>
      <w:rFonts w:ascii="Arial" w:hAnsi="Arial"/>
      <w:b/>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character" w:styleId="af4">
    <w:name w:val="footnote reference"/>
    <w:semiHidden/>
    <w:rPr>
      <w:rFonts w:ascii="Times New Roman" w:hAnsi="Times New Roman"/>
      <w:vertAlign w:val="superscript"/>
    </w:rPr>
  </w:style>
  <w:style w:type="paragraph" w:styleId="af5">
    <w:name w:val="Body Text First Indent"/>
    <w:basedOn w:val="aa"/>
    <w:pPr>
      <w:widowControl/>
      <w:spacing w:after="120"/>
      <w:ind w:firstLine="210"/>
      <w:jc w:val="left"/>
    </w:pPr>
  </w:style>
  <w:style w:type="paragraph" w:styleId="af6">
    <w:name w:val="Body Text Indent"/>
    <w:basedOn w:val="a1"/>
    <w:pPr>
      <w:spacing w:after="120"/>
      <w:ind w:left="283"/>
    </w:pPr>
  </w:style>
  <w:style w:type="paragraph" w:styleId="22">
    <w:name w:val="Body Text First Indent 2"/>
    <w:basedOn w:val="af6"/>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7">
    <w:name w:val="Название"/>
    <w:basedOn w:val="a1"/>
    <w:qFormat/>
    <w:pPr>
      <w:spacing w:before="240" w:after="60"/>
      <w:jc w:val="center"/>
      <w:outlineLvl w:val="0"/>
    </w:pPr>
    <w:rPr>
      <w:rFonts w:ascii="Arial" w:hAnsi="Arial"/>
      <w:b/>
      <w:kern w:val="28"/>
      <w:sz w:val="32"/>
    </w:rPr>
  </w:style>
  <w:style w:type="character" w:styleId="af8">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9">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qFormat/>
    <w:pPr>
      <w:spacing w:after="60"/>
      <w:jc w:val="center"/>
      <w:outlineLvl w:val="1"/>
    </w:pPr>
    <w:rPr>
      <w:rFonts w:ascii="Arial" w:hAnsi="Arial"/>
    </w:rPr>
  </w:style>
  <w:style w:type="paragraph" w:styleId="afc">
    <w:name w:val="Signature"/>
    <w:basedOn w:val="a1"/>
    <w:pPr>
      <w:ind w:left="4252"/>
    </w:pPr>
  </w:style>
  <w:style w:type="paragraph" w:styleId="afd">
    <w:name w:val="Salutation"/>
    <w:basedOn w:val="a1"/>
    <w:next w:val="a1"/>
  </w:style>
  <w:style w:type="paragraph" w:styleId="afe">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
    <w:name w:val="FollowedHyperlink"/>
    <w:rPr>
      <w:color w:val="800080"/>
      <w:u w:val="single"/>
    </w:rPr>
  </w:style>
  <w:style w:type="paragraph" w:styleId="aff0">
    <w:name w:val="Closing"/>
    <w:basedOn w:val="a1"/>
    <w:pPr>
      <w:ind w:left="4252"/>
    </w:pPr>
  </w:style>
  <w:style w:type="paragraph" w:styleId="aff1">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2">
    <w:name w:val="Strong"/>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40" w:hanging="240"/>
    </w:pPr>
  </w:style>
  <w:style w:type="paragraph" w:styleId="aff5">
    <w:name w:val="Plain Text"/>
    <w:basedOn w:val="a1"/>
    <w:rPr>
      <w:rFonts w:ascii="Courier New" w:hAnsi="Courier New"/>
      <w:sz w:val="20"/>
    </w:rPr>
  </w:style>
  <w:style w:type="paragraph" w:styleId="aff6">
    <w:name w:val="endnote text"/>
    <w:basedOn w:val="a1"/>
    <w:semiHidden/>
    <w:rPr>
      <w:sz w:val="20"/>
    </w:r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8">
    <w:name w:val="annotation text"/>
    <w:basedOn w:val="a1"/>
    <w:semiHidden/>
    <w:rPr>
      <w:sz w:val="20"/>
    </w:rPr>
  </w:style>
  <w:style w:type="paragraph" w:styleId="aff9">
    <w:name w:val="footnote text"/>
    <w:basedOn w:val="a1"/>
    <w:semiHidden/>
    <w:rPr>
      <w:sz w:val="20"/>
    </w:rPr>
  </w:style>
  <w:style w:type="paragraph" w:styleId="11">
    <w:name w:val="index 1"/>
    <w:basedOn w:val="a1"/>
    <w:next w:val="a1"/>
    <w:autoRedefine/>
    <w:semiHidden/>
    <w:pPr>
      <w:ind w:left="240" w:hanging="240"/>
    </w:pPr>
  </w:style>
  <w:style w:type="paragraph" w:styleId="affa">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b">
    <w:name w:val="Block Text"/>
    <w:basedOn w:val="a1"/>
    <w:pPr>
      <w:spacing w:after="120"/>
      <w:ind w:left="1440" w:right="1440"/>
    </w:pPr>
  </w:style>
  <w:style w:type="paragraph" w:styleId="af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3">
    <w:name w:val="Обычный1"/>
    <w:pPr>
      <w:widowControl w:val="0"/>
    </w:pPr>
    <w:rPr>
      <w:rFonts w:ascii="Arial" w:hAnsi="Arial"/>
    </w:rPr>
  </w:style>
  <w:style w:type="paragraph" w:customStyle="1" w:styleId="affd">
    <w:name w:val="Стиль"/>
    <w:pPr>
      <w:keepLines/>
      <w:widowControl w:val="0"/>
      <w:overflowPunct w:val="0"/>
      <w:autoSpaceDE w:val="0"/>
      <w:autoSpaceDN w:val="0"/>
      <w:adjustRightInd w:val="0"/>
      <w:textAlignment w:val="baseline"/>
    </w:pPr>
  </w:style>
  <w:style w:type="paragraph" w:customStyle="1" w:styleId="200">
    <w:name w:val="Стиль20"/>
    <w:basedOn w:val="affd"/>
    <w:next w:val="affd"/>
  </w:style>
  <w:style w:type="paragraph" w:customStyle="1" w:styleId="120">
    <w:name w:val="Стиль12"/>
    <w:basedOn w:val="affd"/>
  </w:style>
  <w:style w:type="paragraph" w:customStyle="1" w:styleId="110">
    <w:name w:val="Стиль11"/>
    <w:basedOn w:val="affd"/>
  </w:style>
  <w:style w:type="paragraph" w:customStyle="1" w:styleId="100">
    <w:name w:val="Стиль10"/>
    <w:basedOn w:val="affd"/>
  </w:style>
  <w:style w:type="paragraph" w:customStyle="1" w:styleId="92">
    <w:name w:val="Стиль9"/>
    <w:basedOn w:val="affd"/>
  </w:style>
  <w:style w:type="paragraph" w:customStyle="1" w:styleId="82">
    <w:name w:val="Стиль8"/>
    <w:pPr>
      <w:keepLines/>
      <w:widowControl w:val="0"/>
      <w:overflowPunct w:val="0"/>
      <w:autoSpaceDE w:val="0"/>
      <w:autoSpaceDN w:val="0"/>
      <w:adjustRightInd w:val="0"/>
      <w:textAlignment w:val="baseline"/>
    </w:pPr>
  </w:style>
  <w:style w:type="paragraph" w:customStyle="1" w:styleId="62">
    <w:name w:val="Стиль6"/>
    <w:pPr>
      <w:keepLines/>
      <w:widowControl w:val="0"/>
      <w:overflowPunct w:val="0"/>
      <w:autoSpaceDE w:val="0"/>
      <w:autoSpaceDN w:val="0"/>
      <w:adjustRightInd w:val="0"/>
      <w:textAlignment w:val="baseline"/>
    </w:pPr>
  </w:style>
  <w:style w:type="paragraph" w:customStyle="1" w:styleId="46">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4">
    <w:name w:val="Без интервала1"/>
    <w:rsid w:val="001F6264"/>
    <w:rPr>
      <w:rFonts w:ascii="Calibri" w:hAnsi="Calibri"/>
      <w:sz w:val="22"/>
      <w:szCs w:val="22"/>
    </w:rPr>
  </w:style>
  <w:style w:type="table" w:styleId="affe">
    <w:name w:val="Table Grid"/>
    <w:basedOn w:val="a3"/>
    <w:uiPriority w:val="59"/>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767D9"/>
    <w:pPr>
      <w:widowControl w:val="0"/>
      <w:autoSpaceDE w:val="0"/>
      <w:autoSpaceDN w:val="0"/>
      <w:adjustRightInd w:val="0"/>
      <w:ind w:firstLine="720"/>
    </w:pPr>
    <w:rPr>
      <w:rFonts w:ascii="Arial" w:hAnsi="Arial" w:cs="Arial"/>
    </w:rPr>
  </w:style>
  <w:style w:type="paragraph" w:customStyle="1" w:styleId="ConsPlusNonformat">
    <w:name w:val="ConsPlusNonformat"/>
    <w:rsid w:val="00B767D9"/>
    <w:pPr>
      <w:widowControl w:val="0"/>
      <w:autoSpaceDE w:val="0"/>
      <w:autoSpaceDN w:val="0"/>
      <w:adjustRightInd w:val="0"/>
    </w:pPr>
    <w:rPr>
      <w:rFonts w:ascii="Courier New" w:hAnsi="Courier New" w:cs="Courier New"/>
    </w:rPr>
  </w:style>
  <w:style w:type="paragraph" w:customStyle="1" w:styleId="ConsPlusTitle">
    <w:name w:val="ConsPlusTitle"/>
    <w:rsid w:val="00B767D9"/>
    <w:pPr>
      <w:widowControl w:val="0"/>
      <w:autoSpaceDE w:val="0"/>
      <w:autoSpaceDN w:val="0"/>
      <w:adjustRightInd w:val="0"/>
    </w:pPr>
    <w:rPr>
      <w:rFonts w:ascii="Arial" w:hAnsi="Arial" w:cs="Arial"/>
      <w:b/>
      <w:bCs/>
    </w:rPr>
  </w:style>
  <w:style w:type="paragraph" w:styleId="afff">
    <w:name w:val="No Spacing"/>
    <w:link w:val="afff0"/>
    <w:uiPriority w:val="1"/>
    <w:qFormat/>
    <w:rsid w:val="003D20C2"/>
    <w:rPr>
      <w:rFonts w:ascii="Calibri" w:eastAsia="Calibri" w:hAnsi="Calibri"/>
      <w:sz w:val="22"/>
      <w:szCs w:val="22"/>
      <w:lang w:eastAsia="en-US"/>
    </w:rPr>
  </w:style>
  <w:style w:type="paragraph" w:customStyle="1" w:styleId="afff1">
    <w:name w:val="Знак"/>
    <w:basedOn w:val="a1"/>
    <w:rsid w:val="00723BEC"/>
    <w:pPr>
      <w:widowControl w:val="0"/>
      <w:adjustRightInd w:val="0"/>
      <w:spacing w:after="160" w:line="240" w:lineRule="exact"/>
      <w:jc w:val="right"/>
    </w:pPr>
    <w:rPr>
      <w:sz w:val="20"/>
      <w:lang w:val="en-GB" w:eastAsia="en-US"/>
    </w:rPr>
  </w:style>
  <w:style w:type="character" w:customStyle="1" w:styleId="ab">
    <w:name w:val="Основной текст Знак"/>
    <w:link w:val="aa"/>
    <w:locked/>
    <w:rsid w:val="00D5036F"/>
    <w:rPr>
      <w:sz w:val="24"/>
      <w:lang w:val="ru-RU" w:eastAsia="ru-RU" w:bidi="ar-SA"/>
    </w:rPr>
  </w:style>
  <w:style w:type="paragraph" w:styleId="HTML">
    <w:name w:val="HTML Preformatted"/>
    <w:basedOn w:val="a1"/>
    <w:rsid w:val="0035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15">
    <w:name w:val="Знак Знак1"/>
    <w:semiHidden/>
    <w:rsid w:val="008717D1"/>
    <w:rPr>
      <w:rFonts w:ascii="Times New Roman" w:eastAsia="SimSun" w:hAnsi="Times New Roman" w:cs="Mangal"/>
      <w:sz w:val="24"/>
      <w:szCs w:val="21"/>
      <w:lang w:eastAsia="zh-CN" w:bidi="hi-IN"/>
    </w:rPr>
  </w:style>
  <w:style w:type="character" w:customStyle="1" w:styleId="47">
    <w:name w:val="Знак Знак4"/>
    <w:rsid w:val="00325354"/>
    <w:rPr>
      <w:rFonts w:ascii="Times New Roman" w:eastAsia="Times New Roman" w:hAnsi="Times New Roman" w:cs="Times New Roman"/>
      <w:sz w:val="20"/>
      <w:szCs w:val="20"/>
      <w:lang w:eastAsia="hi-IN" w:bidi="hi-IN"/>
    </w:rPr>
  </w:style>
  <w:style w:type="paragraph" w:customStyle="1" w:styleId="16">
    <w:name w:val="Верхний колонтитул1"/>
    <w:basedOn w:val="a1"/>
    <w:rsid w:val="00325354"/>
    <w:pPr>
      <w:widowControl w:val="0"/>
      <w:tabs>
        <w:tab w:val="center" w:pos="4677"/>
        <w:tab w:val="right" w:pos="9355"/>
      </w:tabs>
      <w:suppressAutoHyphens/>
    </w:pPr>
    <w:rPr>
      <w:sz w:val="20"/>
      <w:lang w:eastAsia="hi-IN" w:bidi="hi-IN"/>
    </w:rPr>
  </w:style>
  <w:style w:type="paragraph" w:styleId="afff2">
    <w:name w:val="Normal (Web)"/>
    <w:basedOn w:val="a1"/>
    <w:unhideWhenUsed/>
    <w:rsid w:val="00CC3562"/>
    <w:pPr>
      <w:spacing w:before="100" w:beforeAutospacing="1" w:after="119"/>
    </w:pPr>
    <w:rPr>
      <w:szCs w:val="24"/>
    </w:rPr>
  </w:style>
  <w:style w:type="character" w:customStyle="1" w:styleId="afff0">
    <w:name w:val="Без интервала Знак"/>
    <w:link w:val="afff"/>
    <w:uiPriority w:val="1"/>
    <w:rsid w:val="00194CFD"/>
    <w:rPr>
      <w:rFonts w:ascii="Calibri" w:eastAsia="Calibri" w:hAnsi="Calibri"/>
      <w:sz w:val="22"/>
      <w:szCs w:val="22"/>
      <w:lang w:val="ru-RU" w:eastAsia="en-US" w:bidi="ar-SA"/>
    </w:rPr>
  </w:style>
  <w:style w:type="character" w:customStyle="1" w:styleId="FontStyle25">
    <w:name w:val="Font Style25"/>
    <w:rsid w:val="00BC40F9"/>
    <w:rPr>
      <w:rFonts w:ascii="Times New Roman" w:hAnsi="Times New Roman" w:cs="Times New Roman"/>
      <w:spacing w:val="10"/>
      <w:sz w:val="24"/>
      <w:szCs w:val="24"/>
    </w:rPr>
  </w:style>
  <w:style w:type="paragraph" w:customStyle="1" w:styleId="Style5">
    <w:name w:val="Style5"/>
    <w:basedOn w:val="a1"/>
    <w:uiPriority w:val="99"/>
    <w:rsid w:val="00BC40F9"/>
    <w:pPr>
      <w:widowControl w:val="0"/>
      <w:autoSpaceDE w:val="0"/>
      <w:autoSpaceDN w:val="0"/>
      <w:adjustRightInd w:val="0"/>
    </w:pPr>
    <w:rPr>
      <w:szCs w:val="24"/>
    </w:rPr>
  </w:style>
  <w:style w:type="character" w:customStyle="1" w:styleId="FontStyle24">
    <w:name w:val="Font Style24"/>
    <w:uiPriority w:val="99"/>
    <w:rsid w:val="00BC40F9"/>
    <w:rPr>
      <w:rFonts w:ascii="Times New Roman" w:hAnsi="Times New Roman" w:cs="Times New Roman"/>
      <w:sz w:val="24"/>
      <w:szCs w:val="24"/>
    </w:rPr>
  </w:style>
  <w:style w:type="paragraph" w:styleId="afff3">
    <w:name w:val="List Paragraph"/>
    <w:basedOn w:val="a1"/>
    <w:uiPriority w:val="34"/>
    <w:qFormat/>
    <w:rsid w:val="000E4754"/>
    <w:pPr>
      <w:spacing w:after="200" w:line="276" w:lineRule="auto"/>
      <w:ind w:left="720"/>
      <w:contextualSpacing/>
    </w:pPr>
    <w:rPr>
      <w:rFonts w:ascii="Calibri" w:hAnsi="Calibri"/>
      <w:sz w:val="22"/>
      <w:szCs w:val="22"/>
    </w:rPr>
  </w:style>
  <w:style w:type="character" w:customStyle="1" w:styleId="afff4">
    <w:name w:val="Гипертекстовая ссылка"/>
    <w:rsid w:val="000E4754"/>
    <w:rPr>
      <w:color w:val="106BBE"/>
    </w:rPr>
  </w:style>
  <w:style w:type="character" w:customStyle="1" w:styleId="s1">
    <w:name w:val="s1"/>
    <w:rsid w:val="000E4754"/>
  </w:style>
  <w:style w:type="paragraph" w:customStyle="1" w:styleId="p9">
    <w:name w:val="p9"/>
    <w:basedOn w:val="a1"/>
    <w:rsid w:val="000E4754"/>
    <w:pPr>
      <w:spacing w:before="280" w:after="280"/>
    </w:pPr>
    <w:rPr>
      <w:szCs w:val="24"/>
      <w:lang w:eastAsia="zh-CN"/>
    </w:rPr>
  </w:style>
  <w:style w:type="character" w:customStyle="1" w:styleId="a6">
    <w:name w:val="Верхний колонтитул Знак"/>
    <w:link w:val="a5"/>
    <w:uiPriority w:val="99"/>
    <w:rsid w:val="00254144"/>
    <w:rPr>
      <w:sz w:val="24"/>
    </w:rPr>
  </w:style>
  <w:style w:type="paragraph" w:customStyle="1" w:styleId="212">
    <w:name w:val="Основной текст 21"/>
    <w:basedOn w:val="a1"/>
    <w:rsid w:val="00573645"/>
    <w:pPr>
      <w:widowControl w:val="0"/>
      <w:jc w:val="both"/>
    </w:pPr>
    <w:rPr>
      <w:sz w:val="28"/>
    </w:rPr>
  </w:style>
  <w:style w:type="paragraph" w:customStyle="1" w:styleId="ConsPlusCell">
    <w:name w:val="ConsPlusCell"/>
    <w:rsid w:val="00573645"/>
    <w:pPr>
      <w:widowControl w:val="0"/>
      <w:autoSpaceDE w:val="0"/>
      <w:autoSpaceDN w:val="0"/>
      <w:adjustRightInd w:val="0"/>
    </w:pPr>
    <w:rPr>
      <w:rFonts w:ascii="Arial" w:hAnsi="Arial" w:cs="Arial"/>
    </w:rPr>
  </w:style>
  <w:style w:type="paragraph" w:customStyle="1" w:styleId="Default">
    <w:name w:val="Default"/>
    <w:rsid w:val="00573645"/>
    <w:pPr>
      <w:autoSpaceDE w:val="0"/>
      <w:autoSpaceDN w:val="0"/>
      <w:adjustRightInd w:val="0"/>
    </w:pPr>
    <w:rPr>
      <w:color w:val="000000"/>
      <w:sz w:val="24"/>
      <w:szCs w:val="24"/>
    </w:rPr>
  </w:style>
  <w:style w:type="paragraph" w:customStyle="1" w:styleId="style2">
    <w:name w:val="style2"/>
    <w:basedOn w:val="a1"/>
    <w:rsid w:val="00573645"/>
    <w:pPr>
      <w:suppressAutoHyphens/>
      <w:spacing w:before="280" w:after="280"/>
    </w:pPr>
    <w:rPr>
      <w:szCs w:val="24"/>
      <w:lang w:eastAsia="ar-SA"/>
    </w:rPr>
  </w:style>
  <w:style w:type="character" w:customStyle="1" w:styleId="FontStyle13">
    <w:name w:val="Font Style13"/>
    <w:rsid w:val="00573645"/>
    <w:rPr>
      <w:rFonts w:ascii="Times New Roman" w:hAnsi="Times New Roman" w:cs="Times New Roman" w:hint="default"/>
      <w:sz w:val="24"/>
      <w:szCs w:val="24"/>
    </w:rPr>
  </w:style>
  <w:style w:type="paragraph" w:styleId="afff5">
    <w:name w:val="Balloon Text"/>
    <w:basedOn w:val="a1"/>
    <w:link w:val="afff6"/>
    <w:rsid w:val="00CA0444"/>
    <w:rPr>
      <w:rFonts w:ascii="Segoe UI" w:hAnsi="Segoe UI" w:cs="Segoe UI"/>
      <w:sz w:val="18"/>
      <w:szCs w:val="18"/>
    </w:rPr>
  </w:style>
  <w:style w:type="character" w:customStyle="1" w:styleId="afff6">
    <w:name w:val="Текст выноски Знак"/>
    <w:basedOn w:val="a2"/>
    <w:link w:val="afff5"/>
    <w:rsid w:val="00CA0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7812">
      <w:bodyDiv w:val="1"/>
      <w:marLeft w:val="0"/>
      <w:marRight w:val="0"/>
      <w:marTop w:val="0"/>
      <w:marBottom w:val="0"/>
      <w:divBdr>
        <w:top w:val="none" w:sz="0" w:space="0" w:color="auto"/>
        <w:left w:val="none" w:sz="0" w:space="0" w:color="auto"/>
        <w:bottom w:val="none" w:sz="0" w:space="0" w:color="auto"/>
        <w:right w:val="none" w:sz="0" w:space="0" w:color="auto"/>
      </w:divBdr>
    </w:div>
    <w:div w:id="971791158">
      <w:bodyDiv w:val="1"/>
      <w:marLeft w:val="0"/>
      <w:marRight w:val="0"/>
      <w:marTop w:val="0"/>
      <w:marBottom w:val="0"/>
      <w:divBdr>
        <w:top w:val="none" w:sz="0" w:space="0" w:color="auto"/>
        <w:left w:val="none" w:sz="0" w:space="0" w:color="auto"/>
        <w:bottom w:val="none" w:sz="0" w:space="0" w:color="auto"/>
        <w:right w:val="none" w:sz="0" w:space="0" w:color="auto"/>
      </w:divBdr>
    </w:div>
    <w:div w:id="1177696776">
      <w:bodyDiv w:val="1"/>
      <w:marLeft w:val="0"/>
      <w:marRight w:val="0"/>
      <w:marTop w:val="0"/>
      <w:marBottom w:val="0"/>
      <w:divBdr>
        <w:top w:val="none" w:sz="0" w:space="0" w:color="auto"/>
        <w:left w:val="none" w:sz="0" w:space="0" w:color="auto"/>
        <w:bottom w:val="none" w:sz="0" w:space="0" w:color="auto"/>
        <w:right w:val="none" w:sz="0" w:space="0" w:color="auto"/>
      </w:divBdr>
    </w:div>
    <w:div w:id="1180899359">
      <w:bodyDiv w:val="1"/>
      <w:marLeft w:val="0"/>
      <w:marRight w:val="0"/>
      <w:marTop w:val="0"/>
      <w:marBottom w:val="0"/>
      <w:divBdr>
        <w:top w:val="none" w:sz="0" w:space="0" w:color="auto"/>
        <w:left w:val="none" w:sz="0" w:space="0" w:color="auto"/>
        <w:bottom w:val="none" w:sz="0" w:space="0" w:color="auto"/>
        <w:right w:val="none" w:sz="0" w:space="0" w:color="auto"/>
      </w:divBdr>
    </w:div>
    <w:div w:id="1453479355">
      <w:bodyDiv w:val="1"/>
      <w:marLeft w:val="0"/>
      <w:marRight w:val="0"/>
      <w:marTop w:val="0"/>
      <w:marBottom w:val="0"/>
      <w:divBdr>
        <w:top w:val="none" w:sz="0" w:space="0" w:color="auto"/>
        <w:left w:val="none" w:sz="0" w:space="0" w:color="auto"/>
        <w:bottom w:val="none" w:sz="0" w:space="0" w:color="auto"/>
        <w:right w:val="none" w:sz="0" w:space="0" w:color="auto"/>
      </w:divBdr>
    </w:div>
    <w:div w:id="1723290311">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20722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58040.1000" TargetMode="External"/><Relationship Id="rId18" Type="http://schemas.openxmlformats.org/officeDocument/2006/relationships/hyperlink" Target="file:///F:\post-666.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F:\post-666.docx" TargetMode="External"/><Relationship Id="rId7" Type="http://schemas.openxmlformats.org/officeDocument/2006/relationships/endnotes" Target="endnotes.xml"/><Relationship Id="rId12" Type="http://schemas.openxmlformats.org/officeDocument/2006/relationships/hyperlink" Target="https://login.consultant.ru/link/?req=doc&amp;base=RLAW376&amp;n=142557&amp;dst=100226" TargetMode="External"/><Relationship Id="rId17" Type="http://schemas.openxmlformats.org/officeDocument/2006/relationships/hyperlink" Target="garantF1://12025268.15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F:\post-666.docx" TargetMode="External"/><Relationship Id="rId20" Type="http://schemas.openxmlformats.org/officeDocument/2006/relationships/hyperlink" Target="file:///F:\post-666.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073&amp;dst=100009" TargetMode="External"/><Relationship Id="rId24" Type="http://schemas.openxmlformats.org/officeDocument/2006/relationships/hyperlink" Target="file:///F:\post-666.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F:\post-666.docx" TargetMode="External"/><Relationship Id="rId23" Type="http://schemas.openxmlformats.org/officeDocument/2006/relationships/hyperlink" Target="file:///F:\post-666.docx" TargetMode="External"/><Relationship Id="rId28" Type="http://schemas.openxmlformats.org/officeDocument/2006/relationships/hyperlink" Target="file:///F:\post-666.docx" TargetMode="External"/><Relationship Id="rId10" Type="http://schemas.openxmlformats.org/officeDocument/2006/relationships/hyperlink" Target="https://login.consultant.ru/link/?req=doc&amp;base=RLAW376&amp;n=107339&amp;dst=100077" TargetMode="External"/><Relationship Id="rId19" Type="http://schemas.openxmlformats.org/officeDocument/2006/relationships/hyperlink" Target="https://normativ.kontur.ru/document?moduleid=1&amp;documentid=5918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8389&amp;dst=692" TargetMode="External"/><Relationship Id="rId14" Type="http://schemas.openxmlformats.org/officeDocument/2006/relationships/hyperlink" Target="garantF1://12058040.0" TargetMode="External"/><Relationship Id="rId22" Type="http://schemas.openxmlformats.org/officeDocument/2006/relationships/hyperlink" Target="file:///F:\post-666.docx" TargetMode="External"/><Relationship Id="rId27" Type="http://schemas.openxmlformats.org/officeDocument/2006/relationships/hyperlink" Target="file:///F:\post-666.docx"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C96F9-C15A-4B9A-8642-B3E9F2C6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5855</Words>
  <Characters>33376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39153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dc:description/>
  <cp:lastModifiedBy>User</cp:lastModifiedBy>
  <cp:revision>2</cp:revision>
  <cp:lastPrinted>2025-02-20T08:42:00Z</cp:lastPrinted>
  <dcterms:created xsi:type="dcterms:W3CDTF">2025-02-24T13:30:00Z</dcterms:created>
  <dcterms:modified xsi:type="dcterms:W3CDTF">2025-02-24T13:30:00Z</dcterms:modified>
</cp:coreProperties>
</file>