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530" w:rsidRDefault="009C4530" w:rsidP="009C4530">
      <w:pPr>
        <w:pStyle w:val="210"/>
        <w:ind w:right="-2"/>
        <w:rPr>
          <w:b/>
        </w:rPr>
      </w:pPr>
      <w:bookmarkStart w:id="0" w:name="_GoBack"/>
      <w:bookmarkEnd w:id="0"/>
      <w:r>
        <w:rPr>
          <w:b/>
        </w:rPr>
        <w:t xml:space="preserve">АДМИНИСТРАЦИЯ МУНИЦИПАЛЬНОГО ОБРАЗОВАНИЯ </w:t>
      </w:r>
    </w:p>
    <w:p w:rsidR="00E55CFA" w:rsidRDefault="009C4530" w:rsidP="009C4530">
      <w:pPr>
        <w:pStyle w:val="210"/>
        <w:ind w:right="-2"/>
        <w:rPr>
          <w:b/>
        </w:rPr>
      </w:pPr>
      <w:r>
        <w:rPr>
          <w:b/>
        </w:rPr>
        <w:t xml:space="preserve">«ШУМЯЧСКИЙ </w:t>
      </w:r>
      <w:r w:rsidR="00E55CFA">
        <w:rPr>
          <w:b/>
        </w:rPr>
        <w:t>МУНИЦИПАЛЬНЫЙ ОКРУГ</w:t>
      </w:r>
      <w:r>
        <w:rPr>
          <w:b/>
        </w:rPr>
        <w:t xml:space="preserve">» </w:t>
      </w:r>
    </w:p>
    <w:p w:rsidR="009C4530" w:rsidRDefault="009C4530" w:rsidP="009C4530">
      <w:pPr>
        <w:pStyle w:val="210"/>
        <w:ind w:right="-2"/>
        <w:rPr>
          <w:b/>
        </w:rPr>
      </w:pPr>
      <w:r>
        <w:rPr>
          <w:b/>
        </w:rPr>
        <w:t>СМОЛЕНСКОЙ ОБЛАСТИ</w:t>
      </w:r>
    </w:p>
    <w:p w:rsidR="009C4530" w:rsidRDefault="009C4530" w:rsidP="009C4530">
      <w:pPr>
        <w:pStyle w:val="210"/>
        <w:ind w:right="-2"/>
        <w:rPr>
          <w:b/>
        </w:rPr>
      </w:pPr>
      <w:r>
        <w:rPr>
          <w:b/>
        </w:rPr>
        <w:t>ФИНАНСОВОЕ УПРАВЛЕНИЕ</w:t>
      </w:r>
    </w:p>
    <w:p w:rsidR="009C4530" w:rsidRDefault="009C4530" w:rsidP="009C4530">
      <w:pPr>
        <w:pStyle w:val="210"/>
        <w:jc w:val="both"/>
      </w:pPr>
    </w:p>
    <w:p w:rsidR="009C4530" w:rsidRDefault="009C4530" w:rsidP="009C4530">
      <w:pPr>
        <w:pStyle w:val="3"/>
      </w:pPr>
      <w:r>
        <w:t>ПРИКАЗ</w:t>
      </w:r>
    </w:p>
    <w:p w:rsidR="009C4530" w:rsidRDefault="009C4530" w:rsidP="009C4530">
      <w:pPr>
        <w:ind w:firstLine="0"/>
      </w:pPr>
    </w:p>
    <w:p w:rsidR="009C4530" w:rsidRPr="00E72276" w:rsidRDefault="00CB0146" w:rsidP="009C4530">
      <w:pPr>
        <w:spacing w:line="360" w:lineRule="auto"/>
        <w:ind w:firstLine="284"/>
        <w:rPr>
          <w:lang w:val="en-US"/>
        </w:rPr>
      </w:pPr>
      <w:r w:rsidRPr="00A10990">
        <w:t xml:space="preserve">от </w:t>
      </w:r>
      <w:r w:rsidR="00827605">
        <w:t>3</w:t>
      </w:r>
      <w:r w:rsidR="00E55CFA">
        <w:t>1</w:t>
      </w:r>
      <w:r w:rsidR="0097428A" w:rsidRPr="00A10990">
        <w:t>.</w:t>
      </w:r>
      <w:r w:rsidR="00827605">
        <w:t>0</w:t>
      </w:r>
      <w:r w:rsidR="00E55CFA">
        <w:t>1</w:t>
      </w:r>
      <w:r w:rsidR="0097428A" w:rsidRPr="00A10990">
        <w:t>.20</w:t>
      </w:r>
      <w:r w:rsidR="00AB7CF0" w:rsidRPr="00A10990">
        <w:t>2</w:t>
      </w:r>
      <w:r w:rsidR="00E55CFA">
        <w:t>5</w:t>
      </w:r>
      <w:r w:rsidR="0097428A" w:rsidRPr="00A10990">
        <w:t xml:space="preserve"> </w:t>
      </w:r>
      <w:r w:rsidRPr="00A10990">
        <w:t xml:space="preserve">г. № </w:t>
      </w:r>
      <w:r w:rsidR="00E55CFA">
        <w:t>2</w:t>
      </w:r>
      <w:r w:rsidR="00E72276">
        <w:rPr>
          <w:lang w:val="en-US"/>
        </w:rPr>
        <w:t>0</w:t>
      </w:r>
    </w:p>
    <w:p w:rsidR="0055705C" w:rsidRPr="00333142" w:rsidRDefault="003E298F" w:rsidP="006B6AB3">
      <w:pPr>
        <w:ind w:right="5810" w:firstLine="284"/>
        <w:rPr>
          <w:szCs w:val="28"/>
        </w:rPr>
      </w:pPr>
      <w:r>
        <w:rPr>
          <w:szCs w:val="28"/>
        </w:rPr>
        <w:t>Об утверждении Положения об</w:t>
      </w:r>
      <w:r w:rsidR="0055705C">
        <w:rPr>
          <w:szCs w:val="28"/>
        </w:rPr>
        <w:t xml:space="preserve"> </w:t>
      </w:r>
      <w:r>
        <w:rPr>
          <w:szCs w:val="28"/>
        </w:rPr>
        <w:t xml:space="preserve">инвентаризационной комиссии </w:t>
      </w:r>
      <w:r w:rsidR="0055705C">
        <w:rPr>
          <w:szCs w:val="28"/>
        </w:rPr>
        <w:t>Финансово</w:t>
      </w:r>
      <w:r>
        <w:rPr>
          <w:szCs w:val="28"/>
        </w:rPr>
        <w:t>го</w:t>
      </w:r>
      <w:r w:rsidR="0055705C">
        <w:rPr>
          <w:szCs w:val="28"/>
        </w:rPr>
        <w:t xml:space="preserve"> управлени</w:t>
      </w:r>
      <w:r>
        <w:rPr>
          <w:szCs w:val="28"/>
        </w:rPr>
        <w:t xml:space="preserve">я </w:t>
      </w:r>
      <w:r w:rsidR="0055705C">
        <w:rPr>
          <w:szCs w:val="28"/>
        </w:rPr>
        <w:t xml:space="preserve">Администрации муниципального образования «Шумячский </w:t>
      </w:r>
      <w:r w:rsidR="00E55CFA">
        <w:rPr>
          <w:szCs w:val="28"/>
        </w:rPr>
        <w:t>муниципальный округ</w:t>
      </w:r>
      <w:r w:rsidR="0055705C">
        <w:rPr>
          <w:szCs w:val="28"/>
        </w:rPr>
        <w:t>» Смоленской области</w:t>
      </w:r>
    </w:p>
    <w:p w:rsidR="0055705C" w:rsidRPr="002E67EC" w:rsidRDefault="0055705C" w:rsidP="0055705C">
      <w:pPr>
        <w:rPr>
          <w:szCs w:val="28"/>
        </w:rPr>
      </w:pPr>
    </w:p>
    <w:p w:rsidR="0055705C" w:rsidRDefault="0055705C" w:rsidP="00AB7CF0">
      <w:pPr>
        <w:spacing w:line="276" w:lineRule="auto"/>
        <w:ind w:firstLine="708"/>
        <w:outlineLvl w:val="0"/>
        <w:rPr>
          <w:szCs w:val="28"/>
        </w:rPr>
      </w:pPr>
      <w:r w:rsidRPr="007E3801">
        <w:rPr>
          <w:szCs w:val="28"/>
        </w:rPr>
        <w:t xml:space="preserve">В соответствии </w:t>
      </w:r>
      <w:r w:rsidR="00995723">
        <w:rPr>
          <w:szCs w:val="28"/>
        </w:rPr>
        <w:t xml:space="preserve">с </w:t>
      </w:r>
      <w:r>
        <w:rPr>
          <w:szCs w:val="28"/>
        </w:rPr>
        <w:t>приказ</w:t>
      </w:r>
      <w:r w:rsidR="00995723">
        <w:rPr>
          <w:szCs w:val="28"/>
        </w:rPr>
        <w:t>ом</w:t>
      </w:r>
      <w:r>
        <w:rPr>
          <w:szCs w:val="28"/>
        </w:rPr>
        <w:t xml:space="preserve"> Министерства финансов Российской Федерации от </w:t>
      </w:r>
      <w:r w:rsidR="00995723">
        <w:rPr>
          <w:szCs w:val="28"/>
        </w:rPr>
        <w:t>30.12.2017</w:t>
      </w:r>
      <w:r>
        <w:rPr>
          <w:szCs w:val="28"/>
        </w:rPr>
        <w:t xml:space="preserve"> г. № </w:t>
      </w:r>
      <w:r w:rsidR="00995723">
        <w:rPr>
          <w:szCs w:val="28"/>
        </w:rPr>
        <w:t>274</w:t>
      </w:r>
      <w:r>
        <w:rPr>
          <w:szCs w:val="28"/>
        </w:rPr>
        <w:t xml:space="preserve">н «Об утверждении </w:t>
      </w:r>
      <w:r w:rsidR="00482A83">
        <w:rPr>
          <w:szCs w:val="28"/>
        </w:rPr>
        <w:t>федерального стандарта бухгалтерского учета для организаций государственного сектора «Учетная политика, оценочные значения и ошибки» (в редакции Приказа Минфина РФ от 13.09.2023 г. № 144н</w:t>
      </w:r>
      <w:r w:rsidR="00894222">
        <w:rPr>
          <w:szCs w:val="28"/>
        </w:rPr>
        <w:t>)</w:t>
      </w:r>
    </w:p>
    <w:p w:rsidR="00482A83" w:rsidRDefault="00482A83" w:rsidP="0055705C">
      <w:pPr>
        <w:rPr>
          <w:szCs w:val="28"/>
        </w:rPr>
      </w:pPr>
    </w:p>
    <w:p w:rsidR="0055705C" w:rsidRDefault="0045753B" w:rsidP="0055705C">
      <w:pPr>
        <w:rPr>
          <w:szCs w:val="28"/>
        </w:rPr>
      </w:pPr>
      <w:r>
        <w:rPr>
          <w:szCs w:val="28"/>
        </w:rPr>
        <w:t>п</w:t>
      </w:r>
      <w:r w:rsidR="0055705C" w:rsidRPr="002E67EC">
        <w:rPr>
          <w:szCs w:val="28"/>
        </w:rPr>
        <w:t xml:space="preserve"> </w:t>
      </w:r>
      <w:r w:rsidR="0055705C" w:rsidRPr="007E3801">
        <w:rPr>
          <w:szCs w:val="28"/>
        </w:rPr>
        <w:t>р</w:t>
      </w:r>
      <w:r w:rsidR="0055705C" w:rsidRPr="002E67EC">
        <w:rPr>
          <w:szCs w:val="28"/>
        </w:rPr>
        <w:t xml:space="preserve"> </w:t>
      </w:r>
      <w:r w:rsidR="0055705C" w:rsidRPr="007E3801">
        <w:rPr>
          <w:szCs w:val="28"/>
        </w:rPr>
        <w:t>и</w:t>
      </w:r>
      <w:r w:rsidR="0055705C" w:rsidRPr="002E67EC">
        <w:rPr>
          <w:szCs w:val="28"/>
        </w:rPr>
        <w:t xml:space="preserve"> </w:t>
      </w:r>
      <w:r w:rsidR="0055705C" w:rsidRPr="007E3801">
        <w:rPr>
          <w:szCs w:val="28"/>
        </w:rPr>
        <w:t>к</w:t>
      </w:r>
      <w:r w:rsidR="0055705C" w:rsidRPr="002E67EC">
        <w:rPr>
          <w:szCs w:val="28"/>
        </w:rPr>
        <w:t xml:space="preserve"> </w:t>
      </w:r>
      <w:r w:rsidR="0055705C" w:rsidRPr="007E3801">
        <w:rPr>
          <w:szCs w:val="28"/>
        </w:rPr>
        <w:t>а</w:t>
      </w:r>
      <w:r w:rsidR="0055705C" w:rsidRPr="002E67EC">
        <w:rPr>
          <w:szCs w:val="28"/>
        </w:rPr>
        <w:t xml:space="preserve"> </w:t>
      </w:r>
      <w:r w:rsidR="0055705C" w:rsidRPr="007E3801">
        <w:rPr>
          <w:szCs w:val="28"/>
        </w:rPr>
        <w:t>з</w:t>
      </w:r>
      <w:r w:rsidR="0055705C" w:rsidRPr="002E67EC">
        <w:rPr>
          <w:szCs w:val="28"/>
        </w:rPr>
        <w:t xml:space="preserve"> </w:t>
      </w:r>
      <w:r w:rsidR="0055705C" w:rsidRPr="007E3801">
        <w:rPr>
          <w:szCs w:val="28"/>
        </w:rPr>
        <w:t>ы</w:t>
      </w:r>
      <w:r w:rsidR="0055705C" w:rsidRPr="002E67EC">
        <w:rPr>
          <w:szCs w:val="28"/>
        </w:rPr>
        <w:t xml:space="preserve"> </w:t>
      </w:r>
      <w:r w:rsidR="0055705C" w:rsidRPr="007E3801">
        <w:rPr>
          <w:szCs w:val="28"/>
        </w:rPr>
        <w:t>в</w:t>
      </w:r>
      <w:r w:rsidR="0055705C" w:rsidRPr="002E67EC">
        <w:rPr>
          <w:szCs w:val="28"/>
        </w:rPr>
        <w:t xml:space="preserve"> </w:t>
      </w:r>
      <w:r w:rsidR="0055705C" w:rsidRPr="007E3801">
        <w:rPr>
          <w:szCs w:val="28"/>
        </w:rPr>
        <w:t>а</w:t>
      </w:r>
      <w:r w:rsidR="0055705C" w:rsidRPr="002E67EC">
        <w:rPr>
          <w:szCs w:val="28"/>
        </w:rPr>
        <w:t xml:space="preserve"> </w:t>
      </w:r>
      <w:r w:rsidR="0055705C" w:rsidRPr="007E3801">
        <w:rPr>
          <w:szCs w:val="28"/>
        </w:rPr>
        <w:t>ю:</w:t>
      </w:r>
    </w:p>
    <w:p w:rsidR="0055705C" w:rsidRDefault="0055705C" w:rsidP="0055705C">
      <w:pPr>
        <w:rPr>
          <w:szCs w:val="28"/>
        </w:rPr>
      </w:pPr>
    </w:p>
    <w:p w:rsidR="0055705C" w:rsidRDefault="0055705C" w:rsidP="00AB7CF0">
      <w:pPr>
        <w:spacing w:line="276" w:lineRule="auto"/>
        <w:ind w:firstLine="708"/>
        <w:rPr>
          <w:szCs w:val="28"/>
        </w:rPr>
      </w:pPr>
      <w:r w:rsidRPr="007E3801">
        <w:rPr>
          <w:szCs w:val="28"/>
        </w:rPr>
        <w:t xml:space="preserve">1. </w:t>
      </w:r>
      <w:r w:rsidR="00482A83">
        <w:rPr>
          <w:szCs w:val="28"/>
        </w:rPr>
        <w:t xml:space="preserve">Утвердить Положение об инвентаризационной комиссии Финансового управления Администрации муниципального образования «Шумячский </w:t>
      </w:r>
      <w:r w:rsidR="003447C8">
        <w:rPr>
          <w:szCs w:val="28"/>
        </w:rPr>
        <w:t>муниципальный округ</w:t>
      </w:r>
      <w:r w:rsidR="00482A83">
        <w:rPr>
          <w:szCs w:val="28"/>
        </w:rPr>
        <w:t>» Смоленской области</w:t>
      </w:r>
      <w:r w:rsidR="007B69BD">
        <w:rPr>
          <w:szCs w:val="28"/>
        </w:rPr>
        <w:t xml:space="preserve"> согласно Приложению № 1 к настоящему приказу</w:t>
      </w:r>
      <w:r w:rsidR="00B45292">
        <w:rPr>
          <w:szCs w:val="28"/>
        </w:rPr>
        <w:t>.</w:t>
      </w:r>
    </w:p>
    <w:p w:rsidR="001F7B5C" w:rsidRDefault="00894222" w:rsidP="00AB7CF0">
      <w:pPr>
        <w:spacing w:line="276" w:lineRule="auto"/>
        <w:ind w:firstLine="709"/>
        <w:rPr>
          <w:szCs w:val="28"/>
        </w:rPr>
      </w:pPr>
      <w:r>
        <w:rPr>
          <w:szCs w:val="28"/>
        </w:rPr>
        <w:t>2</w:t>
      </w:r>
      <w:r w:rsidR="001F7B5C">
        <w:rPr>
          <w:szCs w:val="28"/>
        </w:rPr>
        <w:t xml:space="preserve">. Настоящий приказ вступает в силу с 1 </w:t>
      </w:r>
      <w:r w:rsidR="003447C8">
        <w:rPr>
          <w:szCs w:val="28"/>
        </w:rPr>
        <w:t>янва</w:t>
      </w:r>
      <w:r>
        <w:rPr>
          <w:szCs w:val="28"/>
        </w:rPr>
        <w:t>ря</w:t>
      </w:r>
      <w:r w:rsidR="001F7B5C">
        <w:rPr>
          <w:szCs w:val="28"/>
        </w:rPr>
        <w:t xml:space="preserve"> </w:t>
      </w:r>
      <w:r w:rsidR="00AB7CF0">
        <w:rPr>
          <w:szCs w:val="28"/>
        </w:rPr>
        <w:t>202</w:t>
      </w:r>
      <w:r w:rsidR="003447C8">
        <w:rPr>
          <w:szCs w:val="28"/>
        </w:rPr>
        <w:t>5</w:t>
      </w:r>
      <w:r w:rsidR="001F7B5C">
        <w:rPr>
          <w:szCs w:val="28"/>
        </w:rPr>
        <w:t xml:space="preserve"> года.</w:t>
      </w:r>
    </w:p>
    <w:p w:rsidR="003447C8" w:rsidRDefault="003447C8" w:rsidP="00AB7CF0">
      <w:pPr>
        <w:spacing w:line="276" w:lineRule="auto"/>
        <w:ind w:firstLine="709"/>
        <w:rPr>
          <w:szCs w:val="28"/>
        </w:rPr>
      </w:pPr>
      <w:r>
        <w:rPr>
          <w:szCs w:val="28"/>
        </w:rPr>
        <w:t xml:space="preserve">3. Признать утратившим силу приказ Финансового управления Администрации муниципального образования «Шумячский район» </w:t>
      </w:r>
      <w:r w:rsidR="008D539F">
        <w:rPr>
          <w:szCs w:val="28"/>
        </w:rPr>
        <w:t>Смоленской области от 30.08.2024 г. № 31 «Об утверждении Положения об инвентаризационной комиссии Финансового управления Администрации муниципального образования «Шумячский район» Смоленской области.</w:t>
      </w:r>
    </w:p>
    <w:p w:rsidR="0055705C" w:rsidRDefault="008D539F" w:rsidP="00894222">
      <w:pPr>
        <w:spacing w:line="276" w:lineRule="auto"/>
        <w:ind w:firstLine="709"/>
        <w:rPr>
          <w:szCs w:val="28"/>
        </w:rPr>
      </w:pPr>
      <w:r>
        <w:rPr>
          <w:szCs w:val="28"/>
        </w:rPr>
        <w:t>4</w:t>
      </w:r>
      <w:r w:rsidR="0055705C" w:rsidRPr="007E3801">
        <w:rPr>
          <w:szCs w:val="28"/>
        </w:rPr>
        <w:t xml:space="preserve">. </w:t>
      </w:r>
      <w:r w:rsidR="00894222">
        <w:rPr>
          <w:szCs w:val="28"/>
        </w:rPr>
        <w:t>Ответственность за организацию и исполнение настоящего приказа возложить на начальника отдела бухгалтерского учета и отчетности Зарецкую Е.В.</w:t>
      </w:r>
    </w:p>
    <w:p w:rsidR="00DC32BE" w:rsidRDefault="00DC32BE" w:rsidP="00AB7CF0">
      <w:pPr>
        <w:spacing w:line="276" w:lineRule="auto"/>
        <w:ind w:firstLine="708"/>
        <w:rPr>
          <w:szCs w:val="28"/>
        </w:rPr>
      </w:pPr>
    </w:p>
    <w:p w:rsidR="00DC32BE" w:rsidRDefault="00DC32BE" w:rsidP="00AB7CF0">
      <w:pPr>
        <w:spacing w:line="276" w:lineRule="auto"/>
        <w:ind w:firstLine="708"/>
        <w:rPr>
          <w:szCs w:val="28"/>
        </w:rPr>
      </w:pPr>
    </w:p>
    <w:p w:rsidR="0055705C" w:rsidRDefault="0055705C" w:rsidP="0055705C">
      <w:pPr>
        <w:ind w:left="3540" w:hanging="3540"/>
        <w:rPr>
          <w:b/>
          <w:szCs w:val="28"/>
        </w:rPr>
      </w:pPr>
      <w:r>
        <w:rPr>
          <w:szCs w:val="28"/>
        </w:rPr>
        <w:t xml:space="preserve">Начальник Финансового управления                                </w:t>
      </w:r>
      <w:r w:rsidR="002C5820">
        <w:rPr>
          <w:szCs w:val="28"/>
        </w:rPr>
        <w:t xml:space="preserve">   </w:t>
      </w:r>
      <w:r>
        <w:rPr>
          <w:szCs w:val="28"/>
        </w:rPr>
        <w:t xml:space="preserve">           </w:t>
      </w:r>
      <w:r w:rsidR="002C5820">
        <w:rPr>
          <w:szCs w:val="28"/>
        </w:rPr>
        <w:t xml:space="preserve">    </w:t>
      </w:r>
      <w:r w:rsidR="00A03BEC">
        <w:rPr>
          <w:szCs w:val="28"/>
        </w:rPr>
        <w:t>Т</w:t>
      </w:r>
      <w:r w:rsidR="002C5820">
        <w:rPr>
          <w:szCs w:val="28"/>
        </w:rPr>
        <w:t>.В.</w:t>
      </w:r>
      <w:r w:rsidR="00A03BEC">
        <w:rPr>
          <w:szCs w:val="28"/>
        </w:rPr>
        <w:t xml:space="preserve"> Павлова</w:t>
      </w:r>
    </w:p>
    <w:p w:rsidR="0060053F" w:rsidRDefault="0060053F" w:rsidP="004D4A60">
      <w:pPr>
        <w:ind w:left="5387" w:firstLine="0"/>
        <w:rPr>
          <w:sz w:val="24"/>
          <w:szCs w:val="24"/>
        </w:rPr>
      </w:pPr>
    </w:p>
    <w:p w:rsidR="0060053F" w:rsidRDefault="0060053F" w:rsidP="004D4A60">
      <w:pPr>
        <w:ind w:left="5387" w:firstLine="0"/>
        <w:rPr>
          <w:sz w:val="24"/>
          <w:szCs w:val="24"/>
        </w:rPr>
      </w:pPr>
    </w:p>
    <w:p w:rsidR="00894222" w:rsidRDefault="00894222" w:rsidP="004D4A60">
      <w:pPr>
        <w:ind w:left="5387" w:firstLine="0"/>
        <w:rPr>
          <w:sz w:val="24"/>
          <w:szCs w:val="24"/>
        </w:rPr>
      </w:pPr>
    </w:p>
    <w:p w:rsidR="00BB10A4" w:rsidRDefault="00BB10A4" w:rsidP="00BB10A4">
      <w:pPr>
        <w:ind w:firstLine="0"/>
      </w:pPr>
      <w:r>
        <w:t>С приказом ознакомлен</w:t>
      </w:r>
      <w:r w:rsidR="007B69BD">
        <w:t>а</w:t>
      </w:r>
      <w:r>
        <w:t>: ________________ (Е.В. Зарецкая)</w:t>
      </w:r>
    </w:p>
    <w:p w:rsidR="00894222" w:rsidRPr="007B69BD" w:rsidRDefault="00BB10A4" w:rsidP="007B69BD">
      <w:pPr>
        <w:ind w:firstLine="0"/>
      </w:pPr>
      <w:r>
        <w:t xml:space="preserve">                                    </w:t>
      </w:r>
    </w:p>
    <w:p w:rsidR="00894222" w:rsidRDefault="00894222" w:rsidP="007B69BD">
      <w:pPr>
        <w:ind w:firstLine="0"/>
        <w:rPr>
          <w:sz w:val="24"/>
          <w:szCs w:val="24"/>
        </w:rPr>
      </w:pPr>
    </w:p>
    <w:p w:rsidR="0055705C" w:rsidRPr="005C6194" w:rsidRDefault="0055705C" w:rsidP="004A6CEC">
      <w:pPr>
        <w:ind w:left="5387" w:firstLine="709"/>
        <w:rPr>
          <w:sz w:val="24"/>
          <w:szCs w:val="24"/>
        </w:rPr>
      </w:pPr>
      <w:r w:rsidRPr="005C6194">
        <w:rPr>
          <w:sz w:val="24"/>
          <w:szCs w:val="24"/>
        </w:rPr>
        <w:lastRenderedPageBreak/>
        <w:t xml:space="preserve">Приложение </w:t>
      </w:r>
      <w:r w:rsidR="007B69BD">
        <w:rPr>
          <w:sz w:val="24"/>
          <w:szCs w:val="24"/>
        </w:rPr>
        <w:t xml:space="preserve">№ 1 </w:t>
      </w:r>
      <w:r w:rsidRPr="005C6194">
        <w:rPr>
          <w:sz w:val="24"/>
          <w:szCs w:val="24"/>
        </w:rPr>
        <w:t>к приказу</w:t>
      </w:r>
      <w:r w:rsidR="005032B8" w:rsidRPr="005C6194">
        <w:rPr>
          <w:sz w:val="24"/>
          <w:szCs w:val="24"/>
        </w:rPr>
        <w:t xml:space="preserve"> </w:t>
      </w:r>
      <w:r w:rsidRPr="005C6194">
        <w:rPr>
          <w:sz w:val="24"/>
          <w:szCs w:val="24"/>
        </w:rPr>
        <w:t xml:space="preserve">Финансового управления Администрации муниципального образования «Шумячский </w:t>
      </w:r>
      <w:r w:rsidR="0043050F">
        <w:rPr>
          <w:sz w:val="24"/>
          <w:szCs w:val="24"/>
        </w:rPr>
        <w:t>муниципальный округ</w:t>
      </w:r>
      <w:r w:rsidRPr="005C6194">
        <w:rPr>
          <w:sz w:val="24"/>
          <w:szCs w:val="24"/>
        </w:rPr>
        <w:t>»</w:t>
      </w:r>
      <w:r w:rsidR="004D4A60" w:rsidRPr="005C6194">
        <w:rPr>
          <w:sz w:val="24"/>
          <w:szCs w:val="24"/>
        </w:rPr>
        <w:t xml:space="preserve"> </w:t>
      </w:r>
      <w:r w:rsidRPr="005C6194">
        <w:rPr>
          <w:sz w:val="24"/>
          <w:szCs w:val="24"/>
        </w:rPr>
        <w:t>Смоленской области</w:t>
      </w:r>
    </w:p>
    <w:p w:rsidR="0055705C" w:rsidRPr="00E72276" w:rsidRDefault="004D4A60" w:rsidP="004D4A60">
      <w:pPr>
        <w:rPr>
          <w:sz w:val="24"/>
          <w:szCs w:val="24"/>
          <w:lang w:val="en-US"/>
        </w:rPr>
      </w:pPr>
      <w:r w:rsidRPr="00A10990">
        <w:rPr>
          <w:sz w:val="24"/>
          <w:szCs w:val="24"/>
        </w:rPr>
        <w:t xml:space="preserve">                           </w:t>
      </w:r>
      <w:r w:rsidR="00A60D04" w:rsidRPr="00A10990">
        <w:rPr>
          <w:sz w:val="24"/>
          <w:szCs w:val="24"/>
        </w:rPr>
        <w:t xml:space="preserve">           </w:t>
      </w:r>
      <w:r w:rsidRPr="00A10990">
        <w:rPr>
          <w:sz w:val="24"/>
          <w:szCs w:val="24"/>
        </w:rPr>
        <w:t xml:space="preserve">    </w:t>
      </w:r>
      <w:r w:rsidR="005C6194" w:rsidRPr="00A10990">
        <w:rPr>
          <w:sz w:val="24"/>
          <w:szCs w:val="24"/>
        </w:rPr>
        <w:t xml:space="preserve">          </w:t>
      </w:r>
      <w:r w:rsidRPr="00A10990">
        <w:rPr>
          <w:sz w:val="24"/>
          <w:szCs w:val="24"/>
        </w:rPr>
        <w:t xml:space="preserve">   </w:t>
      </w:r>
      <w:r w:rsidR="00A60D04" w:rsidRPr="00A10990">
        <w:rPr>
          <w:sz w:val="24"/>
          <w:szCs w:val="24"/>
        </w:rPr>
        <w:t xml:space="preserve">                      </w:t>
      </w:r>
      <w:r w:rsidRPr="00A10990">
        <w:rPr>
          <w:sz w:val="24"/>
          <w:szCs w:val="24"/>
        </w:rPr>
        <w:t xml:space="preserve"> </w:t>
      </w:r>
      <w:r w:rsidR="008B652B" w:rsidRPr="00A10990">
        <w:rPr>
          <w:sz w:val="24"/>
          <w:szCs w:val="24"/>
        </w:rPr>
        <w:t xml:space="preserve">от </w:t>
      </w:r>
      <w:r w:rsidR="007B69BD">
        <w:rPr>
          <w:sz w:val="24"/>
          <w:szCs w:val="24"/>
        </w:rPr>
        <w:t>3</w:t>
      </w:r>
      <w:r w:rsidR="0043050F">
        <w:rPr>
          <w:sz w:val="24"/>
          <w:szCs w:val="24"/>
        </w:rPr>
        <w:t>1</w:t>
      </w:r>
      <w:r w:rsidR="0055705C" w:rsidRPr="00A10990">
        <w:rPr>
          <w:sz w:val="24"/>
          <w:szCs w:val="24"/>
        </w:rPr>
        <w:t>.</w:t>
      </w:r>
      <w:r w:rsidR="007B69BD">
        <w:rPr>
          <w:sz w:val="24"/>
          <w:szCs w:val="24"/>
        </w:rPr>
        <w:t>0</w:t>
      </w:r>
      <w:r w:rsidR="0043050F">
        <w:rPr>
          <w:sz w:val="24"/>
          <w:szCs w:val="24"/>
        </w:rPr>
        <w:t>1</w:t>
      </w:r>
      <w:r w:rsidR="0055705C" w:rsidRPr="00A10990">
        <w:rPr>
          <w:sz w:val="24"/>
          <w:szCs w:val="24"/>
        </w:rPr>
        <w:t>. 20</w:t>
      </w:r>
      <w:r w:rsidR="00A31507" w:rsidRPr="00A10990">
        <w:rPr>
          <w:sz w:val="24"/>
          <w:szCs w:val="24"/>
        </w:rPr>
        <w:t>2</w:t>
      </w:r>
      <w:r w:rsidR="0043050F">
        <w:rPr>
          <w:sz w:val="24"/>
          <w:szCs w:val="24"/>
        </w:rPr>
        <w:t>5</w:t>
      </w:r>
      <w:r w:rsidR="0055705C" w:rsidRPr="00A10990">
        <w:rPr>
          <w:sz w:val="24"/>
          <w:szCs w:val="24"/>
        </w:rPr>
        <w:t xml:space="preserve"> г</w:t>
      </w:r>
      <w:r w:rsidR="009447E5" w:rsidRPr="00A10990">
        <w:rPr>
          <w:sz w:val="24"/>
          <w:szCs w:val="24"/>
        </w:rPr>
        <w:t>.</w:t>
      </w:r>
      <w:r w:rsidR="008B652B" w:rsidRPr="00A10990">
        <w:rPr>
          <w:sz w:val="24"/>
          <w:szCs w:val="24"/>
        </w:rPr>
        <w:t xml:space="preserve"> № </w:t>
      </w:r>
      <w:r w:rsidR="0043050F">
        <w:rPr>
          <w:sz w:val="24"/>
          <w:szCs w:val="24"/>
        </w:rPr>
        <w:t>2</w:t>
      </w:r>
      <w:r w:rsidR="00E72276">
        <w:rPr>
          <w:sz w:val="24"/>
          <w:szCs w:val="24"/>
          <w:lang w:val="en-US"/>
        </w:rPr>
        <w:t>0</w:t>
      </w:r>
    </w:p>
    <w:p w:rsidR="004D4A60" w:rsidRPr="00E77FF4" w:rsidRDefault="004D4A60" w:rsidP="005032B8">
      <w:pPr>
        <w:ind w:left="6096" w:firstLine="0"/>
        <w:rPr>
          <w:color w:val="FF0000"/>
          <w:szCs w:val="28"/>
        </w:rPr>
      </w:pPr>
    </w:p>
    <w:p w:rsidR="00CA4040" w:rsidRDefault="00577A16" w:rsidP="0055705C">
      <w:pPr>
        <w:ind w:right="-1"/>
        <w:jc w:val="center"/>
        <w:rPr>
          <w:b/>
          <w:szCs w:val="28"/>
        </w:rPr>
      </w:pPr>
      <w:r>
        <w:rPr>
          <w:b/>
          <w:szCs w:val="28"/>
        </w:rPr>
        <w:t>Положение об инвентаризационной комиссии</w:t>
      </w:r>
    </w:p>
    <w:p w:rsidR="00A60D04" w:rsidRDefault="00BB1AAA" w:rsidP="0055705C">
      <w:pPr>
        <w:ind w:right="-1"/>
        <w:jc w:val="center"/>
        <w:rPr>
          <w:szCs w:val="28"/>
        </w:rPr>
      </w:pPr>
      <w:r>
        <w:rPr>
          <w:szCs w:val="28"/>
        </w:rPr>
        <w:t xml:space="preserve">Финансового управления Администрации муниципального образования «Шумячский </w:t>
      </w:r>
      <w:r w:rsidR="0043050F">
        <w:rPr>
          <w:szCs w:val="28"/>
        </w:rPr>
        <w:t>муниципальный округ</w:t>
      </w:r>
      <w:r>
        <w:rPr>
          <w:szCs w:val="28"/>
        </w:rPr>
        <w:t>» Смоленской области</w:t>
      </w:r>
    </w:p>
    <w:p w:rsidR="007827FF" w:rsidRDefault="007827FF" w:rsidP="007827FF">
      <w:pPr>
        <w:pStyle w:val="a7"/>
        <w:ind w:left="1080" w:right="-1" w:firstLine="0"/>
        <w:rPr>
          <w:b/>
          <w:szCs w:val="28"/>
        </w:rPr>
      </w:pPr>
    </w:p>
    <w:p w:rsidR="007827FF" w:rsidRDefault="007827FF" w:rsidP="007827FF">
      <w:pPr>
        <w:pStyle w:val="a7"/>
        <w:numPr>
          <w:ilvl w:val="0"/>
          <w:numId w:val="4"/>
        </w:numPr>
        <w:ind w:right="-1"/>
        <w:jc w:val="center"/>
        <w:rPr>
          <w:b/>
          <w:szCs w:val="28"/>
        </w:rPr>
      </w:pPr>
      <w:r>
        <w:rPr>
          <w:b/>
          <w:szCs w:val="28"/>
        </w:rPr>
        <w:t>Общие положения</w:t>
      </w:r>
    </w:p>
    <w:p w:rsidR="007827FF" w:rsidRDefault="007827FF" w:rsidP="00FB5DEE">
      <w:pPr>
        <w:pStyle w:val="a7"/>
        <w:numPr>
          <w:ilvl w:val="1"/>
          <w:numId w:val="4"/>
        </w:numPr>
        <w:ind w:left="0" w:right="-1" w:firstLine="851"/>
        <w:rPr>
          <w:szCs w:val="28"/>
        </w:rPr>
      </w:pPr>
      <w:r w:rsidRPr="007827FF">
        <w:rPr>
          <w:szCs w:val="28"/>
        </w:rPr>
        <w:t>Настоящее Положение</w:t>
      </w:r>
      <w:r>
        <w:rPr>
          <w:szCs w:val="28"/>
        </w:rPr>
        <w:t xml:space="preserve"> разработано в целях реализации требований бухгалтерского учета, установленных:</w:t>
      </w:r>
    </w:p>
    <w:p w:rsidR="007827FF" w:rsidRDefault="007827FF" w:rsidP="00FB5DEE">
      <w:pPr>
        <w:pStyle w:val="a7"/>
        <w:ind w:left="0" w:right="-1" w:firstLine="851"/>
        <w:rPr>
          <w:szCs w:val="28"/>
        </w:rPr>
      </w:pPr>
      <w:r>
        <w:rPr>
          <w:szCs w:val="28"/>
        </w:rPr>
        <w:t>- Федеральным законом от 06.12.2011 г. № 402-ФЗ «О бухгалтерском учете»;</w:t>
      </w:r>
    </w:p>
    <w:p w:rsidR="007827FF" w:rsidRDefault="007827FF" w:rsidP="00FB5DEE">
      <w:pPr>
        <w:pStyle w:val="a7"/>
        <w:ind w:left="0" w:right="-1" w:firstLine="851"/>
        <w:rPr>
          <w:szCs w:val="28"/>
        </w:rPr>
      </w:pPr>
      <w:r>
        <w:rPr>
          <w:szCs w:val="28"/>
        </w:rPr>
        <w:t>- Приказом Минфина РФ от 31.12.2016 г.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7827FF" w:rsidRDefault="007827FF" w:rsidP="00FB5DEE">
      <w:pPr>
        <w:spacing w:line="276" w:lineRule="auto"/>
        <w:ind w:firstLine="851"/>
        <w:outlineLvl w:val="0"/>
        <w:rPr>
          <w:szCs w:val="28"/>
        </w:rPr>
      </w:pPr>
      <w:r>
        <w:rPr>
          <w:szCs w:val="28"/>
        </w:rPr>
        <w:t xml:space="preserve">- Приказом Минфина РФ от 30.12.2017 г.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(в редакции Приказа Минфина РФ от 13.09.2023 г. № 144н); </w:t>
      </w:r>
    </w:p>
    <w:p w:rsidR="007827FF" w:rsidRDefault="007827FF" w:rsidP="00FB5DEE">
      <w:pPr>
        <w:spacing w:line="276" w:lineRule="auto"/>
        <w:ind w:firstLine="851"/>
        <w:outlineLvl w:val="0"/>
        <w:rPr>
          <w:szCs w:val="28"/>
        </w:rPr>
      </w:pPr>
      <w:r>
        <w:rPr>
          <w:szCs w:val="28"/>
        </w:rPr>
        <w:t xml:space="preserve">- Порядком проведения инвентаризации, утвержденным Приказом </w:t>
      </w:r>
      <w:r w:rsidR="004F4A83">
        <w:rPr>
          <w:szCs w:val="28"/>
        </w:rPr>
        <w:t xml:space="preserve">Финансового управления Администрации муниципального образования «Шумячский </w:t>
      </w:r>
      <w:r w:rsidR="00340166">
        <w:rPr>
          <w:szCs w:val="28"/>
        </w:rPr>
        <w:t>муниципальный округ</w:t>
      </w:r>
      <w:r w:rsidR="004F4A83">
        <w:rPr>
          <w:szCs w:val="28"/>
        </w:rPr>
        <w:t xml:space="preserve">» Смоленской области </w:t>
      </w:r>
      <w:r w:rsidR="00CC52AF">
        <w:rPr>
          <w:szCs w:val="28"/>
        </w:rPr>
        <w:t xml:space="preserve">(далее – Финансовое управление) </w:t>
      </w:r>
      <w:r w:rsidR="004F4A83">
        <w:rPr>
          <w:szCs w:val="28"/>
        </w:rPr>
        <w:t>от 3</w:t>
      </w:r>
      <w:r w:rsidR="00340166">
        <w:rPr>
          <w:szCs w:val="28"/>
        </w:rPr>
        <w:t>1</w:t>
      </w:r>
      <w:r w:rsidR="004F4A83">
        <w:rPr>
          <w:szCs w:val="28"/>
        </w:rPr>
        <w:t>.0</w:t>
      </w:r>
      <w:r w:rsidR="00340166">
        <w:rPr>
          <w:szCs w:val="28"/>
        </w:rPr>
        <w:t>1</w:t>
      </w:r>
      <w:r w:rsidR="004F4A83">
        <w:rPr>
          <w:szCs w:val="28"/>
        </w:rPr>
        <w:t>.202</w:t>
      </w:r>
      <w:r w:rsidR="00340166">
        <w:rPr>
          <w:szCs w:val="28"/>
        </w:rPr>
        <w:t>5</w:t>
      </w:r>
      <w:r w:rsidR="004F4A83">
        <w:rPr>
          <w:szCs w:val="28"/>
        </w:rPr>
        <w:t xml:space="preserve"> г. № </w:t>
      </w:r>
      <w:r w:rsidR="00340166">
        <w:rPr>
          <w:szCs w:val="28"/>
        </w:rPr>
        <w:t>21</w:t>
      </w:r>
      <w:r w:rsidR="004F4A83">
        <w:rPr>
          <w:szCs w:val="28"/>
        </w:rPr>
        <w:t>.</w:t>
      </w:r>
    </w:p>
    <w:p w:rsidR="00FB5DEE" w:rsidRDefault="00FB5DEE" w:rsidP="00FB5DEE">
      <w:pPr>
        <w:spacing w:line="276" w:lineRule="auto"/>
        <w:ind w:firstLine="851"/>
        <w:outlineLvl w:val="0"/>
        <w:rPr>
          <w:szCs w:val="28"/>
        </w:rPr>
      </w:pPr>
    </w:p>
    <w:p w:rsidR="00FB5DEE" w:rsidRPr="008E0310" w:rsidRDefault="00FB5DEE" w:rsidP="00FB5DEE">
      <w:pPr>
        <w:spacing w:line="276" w:lineRule="auto"/>
        <w:ind w:firstLine="851"/>
        <w:jc w:val="center"/>
        <w:outlineLvl w:val="0"/>
        <w:rPr>
          <w:b/>
          <w:szCs w:val="28"/>
        </w:rPr>
      </w:pPr>
      <w:r w:rsidRPr="008E0310">
        <w:rPr>
          <w:b/>
          <w:szCs w:val="28"/>
        </w:rPr>
        <w:t>2. Порядок создания инвентаризационной комиссии</w:t>
      </w:r>
    </w:p>
    <w:p w:rsidR="00FB5DEE" w:rsidRPr="00FB5DEE" w:rsidRDefault="00CC52AF" w:rsidP="00FB5DEE">
      <w:pPr>
        <w:spacing w:line="276" w:lineRule="auto"/>
        <w:ind w:firstLine="851"/>
        <w:outlineLvl w:val="0"/>
        <w:rPr>
          <w:szCs w:val="28"/>
        </w:rPr>
      </w:pPr>
      <w:r>
        <w:rPr>
          <w:szCs w:val="28"/>
        </w:rPr>
        <w:t>2.1. В целях проведения инвентаризации в Финансовом управлении по приказу начальника Финансового управления создается инвентаризационная комиссия, в полномочия которой входит проведение инвентаризации объектов. Порядок создания, порядок действий, порядок принятия решений</w:t>
      </w:r>
      <w:r w:rsidR="002713AB">
        <w:rPr>
          <w:szCs w:val="28"/>
        </w:rPr>
        <w:t xml:space="preserve"> при </w:t>
      </w:r>
      <w:r w:rsidR="00910EE3">
        <w:rPr>
          <w:szCs w:val="28"/>
        </w:rPr>
        <w:t>п</w:t>
      </w:r>
      <w:r w:rsidR="002713AB">
        <w:rPr>
          <w:szCs w:val="28"/>
        </w:rPr>
        <w:t xml:space="preserve">роведении инвентаризации </w:t>
      </w:r>
      <w:r w:rsidR="00910EE3">
        <w:rPr>
          <w:szCs w:val="28"/>
        </w:rPr>
        <w:t>соответствующих объектов устанавливаются настоящим Положением.</w:t>
      </w:r>
    </w:p>
    <w:p w:rsidR="007827FF" w:rsidRDefault="00910EE3" w:rsidP="00F82FC6">
      <w:pPr>
        <w:pStyle w:val="a7"/>
        <w:spacing w:line="276" w:lineRule="auto"/>
        <w:ind w:left="0" w:right="-1" w:firstLine="851"/>
        <w:rPr>
          <w:szCs w:val="28"/>
        </w:rPr>
      </w:pPr>
      <w:r>
        <w:rPr>
          <w:szCs w:val="28"/>
        </w:rPr>
        <w:t xml:space="preserve">2.2. </w:t>
      </w:r>
      <w:r w:rsidR="00565534">
        <w:rPr>
          <w:szCs w:val="28"/>
        </w:rPr>
        <w:t xml:space="preserve">Состав комиссии назначается приказом начальника Финансового управления перед началом каждой инвентаризации. </w:t>
      </w:r>
      <w:r>
        <w:rPr>
          <w:szCs w:val="28"/>
        </w:rPr>
        <w:t>В состав инвентаризационной комиссии входят не менее 3 человек.</w:t>
      </w:r>
    </w:p>
    <w:p w:rsidR="00910EE3" w:rsidRDefault="00910EE3" w:rsidP="00F82FC6">
      <w:pPr>
        <w:pStyle w:val="a7"/>
        <w:spacing w:line="276" w:lineRule="auto"/>
        <w:ind w:left="0" w:right="-1" w:firstLine="851"/>
        <w:rPr>
          <w:szCs w:val="28"/>
        </w:rPr>
      </w:pPr>
      <w:r>
        <w:rPr>
          <w:szCs w:val="28"/>
        </w:rPr>
        <w:t>2.3. Статусы членов инвентаризационной комиссии:</w:t>
      </w:r>
    </w:p>
    <w:p w:rsidR="00565534" w:rsidRDefault="00910EE3" w:rsidP="00F82FC6">
      <w:pPr>
        <w:pStyle w:val="a7"/>
        <w:spacing w:line="276" w:lineRule="auto"/>
        <w:ind w:left="0" w:right="-1" w:firstLine="851"/>
        <w:rPr>
          <w:szCs w:val="28"/>
        </w:rPr>
      </w:pPr>
      <w:r>
        <w:rPr>
          <w:szCs w:val="28"/>
        </w:rPr>
        <w:t>- председатель комиссии. Председатель комиссии осуществляет общее руководство деятельностью комиссии</w:t>
      </w:r>
      <w:r w:rsidR="00326E3B">
        <w:rPr>
          <w:szCs w:val="28"/>
        </w:rPr>
        <w:t>, распределяет обязанности</w:t>
      </w:r>
      <w:r>
        <w:rPr>
          <w:szCs w:val="28"/>
        </w:rPr>
        <w:t xml:space="preserve"> и обеспечивает коллегиальность работы комиссии, в том числе при обсуждении спорных вопросов. </w:t>
      </w:r>
    </w:p>
    <w:p w:rsidR="004D6096" w:rsidRDefault="004D6096" w:rsidP="00F82FC6">
      <w:pPr>
        <w:pStyle w:val="a7"/>
        <w:spacing w:line="276" w:lineRule="auto"/>
        <w:ind w:left="0" w:right="-1" w:firstLine="851"/>
        <w:rPr>
          <w:szCs w:val="28"/>
        </w:rPr>
      </w:pPr>
      <w:r>
        <w:rPr>
          <w:szCs w:val="28"/>
        </w:rPr>
        <w:lastRenderedPageBreak/>
        <w:t>- секретарь (ответственный исполнитель) – член комиссии, ответственный за оформление документов, подлежащих подписанию членами комиссии (далее – секретарь).</w:t>
      </w:r>
    </w:p>
    <w:p w:rsidR="00910EE3" w:rsidRDefault="00910EE3" w:rsidP="00F82FC6">
      <w:pPr>
        <w:pStyle w:val="a7"/>
        <w:spacing w:line="276" w:lineRule="auto"/>
        <w:ind w:left="0" w:right="-1" w:firstLine="851"/>
        <w:rPr>
          <w:szCs w:val="28"/>
        </w:rPr>
      </w:pPr>
      <w:r>
        <w:rPr>
          <w:szCs w:val="28"/>
        </w:rPr>
        <w:t>- члены комиссии.</w:t>
      </w:r>
    </w:p>
    <w:p w:rsidR="00910EE3" w:rsidRDefault="00BF2F28" w:rsidP="00F82FC6">
      <w:pPr>
        <w:pStyle w:val="a7"/>
        <w:spacing w:line="276" w:lineRule="auto"/>
        <w:ind w:left="0" w:right="-1" w:firstLine="851"/>
        <w:rPr>
          <w:szCs w:val="28"/>
        </w:rPr>
      </w:pPr>
      <w:r>
        <w:rPr>
          <w:szCs w:val="28"/>
        </w:rPr>
        <w:t xml:space="preserve">2.4. </w:t>
      </w:r>
      <w:r w:rsidR="00565534">
        <w:rPr>
          <w:szCs w:val="28"/>
        </w:rPr>
        <w:t xml:space="preserve">В состав инвентаризационной комиссии могут включаться представители Администрации муниципального образования «Шумячский </w:t>
      </w:r>
      <w:r w:rsidR="00DB53B6">
        <w:rPr>
          <w:szCs w:val="28"/>
        </w:rPr>
        <w:t>муниципальный округ</w:t>
      </w:r>
      <w:r w:rsidR="00565534">
        <w:rPr>
          <w:szCs w:val="28"/>
        </w:rPr>
        <w:t>» Смоленской области, сотрудники отдела бухгалтерского учета и отчетности Финансового управления, независимые эксперты.</w:t>
      </w:r>
    </w:p>
    <w:p w:rsidR="00565534" w:rsidRDefault="00BF2F28" w:rsidP="00F82FC6">
      <w:pPr>
        <w:pStyle w:val="a7"/>
        <w:spacing w:line="276" w:lineRule="auto"/>
        <w:ind w:left="0" w:right="-1" w:firstLine="851"/>
        <w:rPr>
          <w:szCs w:val="28"/>
        </w:rPr>
      </w:pPr>
      <w:r>
        <w:rPr>
          <w:szCs w:val="28"/>
        </w:rPr>
        <w:t xml:space="preserve">2.5. </w:t>
      </w:r>
      <w:r w:rsidR="002D51C1">
        <w:rPr>
          <w:szCs w:val="28"/>
        </w:rPr>
        <w:t xml:space="preserve">Включение лица, </w:t>
      </w:r>
      <w:r>
        <w:rPr>
          <w:szCs w:val="28"/>
        </w:rPr>
        <w:t>осуществляющего ведение бухгалтерского учета в состав комиссии при проведении инвентаризации денежных средств, иных ценностей, находящихся на счетах и во вкладах или на хранении в кредитной организации, средств во временном распоряжении, расчетов с дебиторами и кредиторами, а также обязательных платежей в бюджеты бюджетной системы РФ, является обязательным.</w:t>
      </w:r>
    </w:p>
    <w:p w:rsidR="00BF2F28" w:rsidRDefault="00BF2F28" w:rsidP="00F82FC6">
      <w:pPr>
        <w:pStyle w:val="a7"/>
        <w:spacing w:line="276" w:lineRule="auto"/>
        <w:ind w:left="0" w:right="-1" w:firstLine="851"/>
        <w:rPr>
          <w:szCs w:val="28"/>
        </w:rPr>
      </w:pPr>
      <w:r>
        <w:rPr>
          <w:szCs w:val="28"/>
        </w:rPr>
        <w:t>2.6. В период проведения инвентаризации не допускается изменение состава комиссии, в том числе в связи с отсутствием члена комиссии по уважительной или не зависящей от него причине, возникшей после начала проведения инвентаризации (болезнь, отпуск, служебная командировка, смерть, иные объективные причины).</w:t>
      </w:r>
    </w:p>
    <w:p w:rsidR="0027109B" w:rsidRDefault="0027109B" w:rsidP="00F82FC6">
      <w:pPr>
        <w:pStyle w:val="a7"/>
        <w:spacing w:line="276" w:lineRule="auto"/>
        <w:ind w:left="0" w:right="-1" w:firstLine="851"/>
        <w:rPr>
          <w:szCs w:val="28"/>
        </w:rPr>
      </w:pPr>
    </w:p>
    <w:p w:rsidR="0027109B" w:rsidRPr="0027109B" w:rsidRDefault="0027109B" w:rsidP="00F82FC6">
      <w:pPr>
        <w:pStyle w:val="a7"/>
        <w:numPr>
          <w:ilvl w:val="0"/>
          <w:numId w:val="5"/>
        </w:numPr>
        <w:spacing w:line="276" w:lineRule="auto"/>
        <w:outlineLvl w:val="0"/>
        <w:rPr>
          <w:b/>
          <w:szCs w:val="28"/>
        </w:rPr>
      </w:pPr>
      <w:r w:rsidRPr="0027109B">
        <w:rPr>
          <w:b/>
          <w:szCs w:val="28"/>
        </w:rPr>
        <w:t>По</w:t>
      </w:r>
      <w:r w:rsidR="009B731F">
        <w:rPr>
          <w:b/>
          <w:szCs w:val="28"/>
        </w:rPr>
        <w:t>лномочия</w:t>
      </w:r>
      <w:r w:rsidRPr="0027109B">
        <w:rPr>
          <w:b/>
          <w:szCs w:val="28"/>
        </w:rPr>
        <w:t xml:space="preserve"> инвентаризационной комиссии</w:t>
      </w:r>
    </w:p>
    <w:p w:rsidR="0027109B" w:rsidRDefault="0027109B" w:rsidP="00F82FC6">
      <w:pPr>
        <w:pStyle w:val="a7"/>
        <w:numPr>
          <w:ilvl w:val="1"/>
          <w:numId w:val="5"/>
        </w:numPr>
        <w:spacing w:line="276" w:lineRule="auto"/>
        <w:ind w:left="0" w:right="-1" w:firstLine="851"/>
        <w:rPr>
          <w:szCs w:val="28"/>
        </w:rPr>
      </w:pPr>
      <w:r>
        <w:rPr>
          <w:szCs w:val="28"/>
        </w:rPr>
        <w:t>В полномочия инвентаризационной комиссии входит:</w:t>
      </w:r>
    </w:p>
    <w:p w:rsidR="009B731F" w:rsidRDefault="009B731F" w:rsidP="00DB53B6">
      <w:pPr>
        <w:pStyle w:val="a7"/>
        <w:spacing w:line="276" w:lineRule="auto"/>
        <w:ind w:left="0" w:right="-1" w:firstLine="851"/>
        <w:rPr>
          <w:szCs w:val="28"/>
        </w:rPr>
      </w:pPr>
      <w:r>
        <w:rPr>
          <w:szCs w:val="28"/>
        </w:rPr>
        <w:t>- проверка фактического наличия активов и обязательств, сверка их с данными бухгалтерского учета;</w:t>
      </w:r>
    </w:p>
    <w:p w:rsidR="0027109B" w:rsidRDefault="0027109B" w:rsidP="00F82FC6">
      <w:pPr>
        <w:pStyle w:val="a7"/>
        <w:spacing w:line="276" w:lineRule="auto"/>
        <w:ind w:left="0" w:right="-1" w:firstLine="851"/>
        <w:rPr>
          <w:szCs w:val="28"/>
        </w:rPr>
      </w:pPr>
      <w:r>
        <w:rPr>
          <w:szCs w:val="28"/>
        </w:rPr>
        <w:t xml:space="preserve">- определение согласно порядку проведения </w:t>
      </w:r>
      <w:r w:rsidR="00BC77B5">
        <w:rPr>
          <w:szCs w:val="28"/>
        </w:rPr>
        <w:t>инвентаризации методов (способов) проведения инвентаризации в отношении соответствующих объектов инвентаризации;</w:t>
      </w:r>
    </w:p>
    <w:p w:rsidR="00BC77B5" w:rsidRDefault="00BC77B5" w:rsidP="00F82FC6">
      <w:pPr>
        <w:pStyle w:val="a7"/>
        <w:spacing w:line="276" w:lineRule="auto"/>
        <w:ind w:left="0" w:right="-1" w:firstLine="851"/>
        <w:rPr>
          <w:szCs w:val="28"/>
        </w:rPr>
      </w:pPr>
      <w:r>
        <w:rPr>
          <w:szCs w:val="28"/>
        </w:rPr>
        <w:t>- документальное оформление результатов проведения инвентаризации;</w:t>
      </w:r>
    </w:p>
    <w:p w:rsidR="00BC77B5" w:rsidRDefault="00BC77B5" w:rsidP="00F82FC6">
      <w:pPr>
        <w:spacing w:line="276" w:lineRule="auto"/>
        <w:ind w:right="-1" w:firstLine="851"/>
        <w:rPr>
          <w:szCs w:val="28"/>
        </w:rPr>
      </w:pPr>
      <w:r>
        <w:rPr>
          <w:szCs w:val="28"/>
        </w:rPr>
        <w:t xml:space="preserve">- рассмотрение </w:t>
      </w:r>
      <w:r w:rsidR="009B731F">
        <w:rPr>
          <w:szCs w:val="28"/>
        </w:rPr>
        <w:t>материалов, представленных в ходе инвентаризации, подведение итогов инвентаризации, в том числе классификация отклонений – излишки, недостачи, пересортица и др. согласно общим требованиям по инвентаризации, закрепленным Приложением № 1 к ФСБУ «Учетная политика, оценочные значения и ошибки».</w:t>
      </w:r>
    </w:p>
    <w:p w:rsidR="009B731F" w:rsidRDefault="009B731F" w:rsidP="00F82FC6">
      <w:pPr>
        <w:spacing w:line="276" w:lineRule="auto"/>
        <w:ind w:right="-1" w:firstLine="851"/>
        <w:rPr>
          <w:szCs w:val="28"/>
        </w:rPr>
      </w:pPr>
      <w:r>
        <w:rPr>
          <w:szCs w:val="28"/>
        </w:rPr>
        <w:t>3.2. В ходе оценки активов и обязательств инвентаризационная комиссия:</w:t>
      </w:r>
    </w:p>
    <w:p w:rsidR="009B731F" w:rsidRDefault="00C922B5" w:rsidP="00F82FC6">
      <w:pPr>
        <w:spacing w:line="276" w:lineRule="auto"/>
        <w:ind w:right="-1" w:firstLine="851"/>
        <w:rPr>
          <w:szCs w:val="28"/>
        </w:rPr>
      </w:pPr>
      <w:r>
        <w:rPr>
          <w:szCs w:val="28"/>
        </w:rPr>
        <w:t>- проверяет нефинансовые и финансовые активы на соответствие критериям актива;</w:t>
      </w:r>
    </w:p>
    <w:p w:rsidR="00C922B5" w:rsidRDefault="00C922B5" w:rsidP="00F82FC6">
      <w:pPr>
        <w:spacing w:line="276" w:lineRule="auto"/>
        <w:ind w:right="-1" w:firstLine="851"/>
        <w:rPr>
          <w:szCs w:val="28"/>
        </w:rPr>
      </w:pPr>
      <w:r>
        <w:rPr>
          <w:szCs w:val="28"/>
        </w:rPr>
        <w:t>- выявляет признаки обесценения активов;</w:t>
      </w:r>
    </w:p>
    <w:p w:rsidR="00C922B5" w:rsidRDefault="00C922B5" w:rsidP="00F82FC6">
      <w:pPr>
        <w:spacing w:line="276" w:lineRule="auto"/>
        <w:ind w:right="-1" w:firstLine="851"/>
        <w:rPr>
          <w:szCs w:val="28"/>
        </w:rPr>
      </w:pPr>
      <w:r>
        <w:rPr>
          <w:szCs w:val="28"/>
        </w:rPr>
        <w:t>- определяет целевую функцию актива и статус объекта учета;</w:t>
      </w:r>
    </w:p>
    <w:p w:rsidR="00C922B5" w:rsidRDefault="00C922B5" w:rsidP="00F82FC6">
      <w:pPr>
        <w:spacing w:line="276" w:lineRule="auto"/>
        <w:ind w:right="-1" w:firstLine="851"/>
        <w:rPr>
          <w:szCs w:val="28"/>
        </w:rPr>
      </w:pPr>
      <w:r>
        <w:rPr>
          <w:szCs w:val="28"/>
        </w:rPr>
        <w:t>- определяет возможность дальнейшей эксплуатации объекта;</w:t>
      </w:r>
    </w:p>
    <w:p w:rsidR="00C922B5" w:rsidRDefault="00C922B5" w:rsidP="00F82FC6">
      <w:pPr>
        <w:spacing w:line="276" w:lineRule="auto"/>
        <w:ind w:right="-1" w:firstLine="851"/>
        <w:rPr>
          <w:szCs w:val="28"/>
        </w:rPr>
      </w:pPr>
      <w:r>
        <w:rPr>
          <w:szCs w:val="28"/>
        </w:rPr>
        <w:t>- оценивает возможность списания имущества;</w:t>
      </w:r>
    </w:p>
    <w:p w:rsidR="00C922B5" w:rsidRDefault="00C922B5" w:rsidP="00F82FC6">
      <w:pPr>
        <w:spacing w:line="276" w:lineRule="auto"/>
        <w:ind w:right="-1" w:firstLine="851"/>
        <w:rPr>
          <w:szCs w:val="28"/>
        </w:rPr>
      </w:pPr>
      <w:r>
        <w:rPr>
          <w:szCs w:val="28"/>
        </w:rPr>
        <w:lastRenderedPageBreak/>
        <w:t>- выявляет основания для изменения стоимостных оценок объектов инвентаризации.</w:t>
      </w:r>
    </w:p>
    <w:p w:rsidR="00C922B5" w:rsidRDefault="00C922B5" w:rsidP="00F82FC6">
      <w:pPr>
        <w:spacing w:line="276" w:lineRule="auto"/>
        <w:ind w:right="-1" w:firstLine="851"/>
        <w:rPr>
          <w:szCs w:val="28"/>
        </w:rPr>
      </w:pPr>
      <w:r>
        <w:rPr>
          <w:szCs w:val="28"/>
        </w:rPr>
        <w:t>3.3. В ходе проведения инвентаризации финансовых активов и обязательств инвентаризационная комиссия дополнительно определяет признаки и устанавливает:</w:t>
      </w:r>
    </w:p>
    <w:p w:rsidR="00C922B5" w:rsidRDefault="00C922B5" w:rsidP="00F82FC6">
      <w:pPr>
        <w:spacing w:line="276" w:lineRule="auto"/>
        <w:ind w:right="-1" w:firstLine="851"/>
        <w:rPr>
          <w:szCs w:val="28"/>
        </w:rPr>
      </w:pPr>
      <w:r>
        <w:rPr>
          <w:szCs w:val="28"/>
        </w:rPr>
        <w:t>- безнадежной к взысканию дебиторской задолженности;</w:t>
      </w:r>
    </w:p>
    <w:p w:rsidR="00C922B5" w:rsidRDefault="00C922B5" w:rsidP="00F82FC6">
      <w:pPr>
        <w:spacing w:line="276" w:lineRule="auto"/>
        <w:ind w:right="-1" w:firstLine="851"/>
        <w:rPr>
          <w:szCs w:val="28"/>
        </w:rPr>
      </w:pPr>
      <w:r>
        <w:rPr>
          <w:szCs w:val="28"/>
        </w:rPr>
        <w:t>- сомнительной задолженности неплатежеспособных дебиторов;</w:t>
      </w:r>
    </w:p>
    <w:p w:rsidR="00C922B5" w:rsidRDefault="00C922B5" w:rsidP="00F82FC6">
      <w:pPr>
        <w:spacing w:line="276" w:lineRule="auto"/>
        <w:ind w:right="-1" w:firstLine="851"/>
        <w:rPr>
          <w:szCs w:val="28"/>
        </w:rPr>
      </w:pPr>
      <w:r>
        <w:rPr>
          <w:szCs w:val="28"/>
        </w:rPr>
        <w:t>- суммы невостребованной в срок (просроченной и (или) неподтвержденной по результатам инвентаризации) кредиторской задолженности;</w:t>
      </w:r>
    </w:p>
    <w:p w:rsidR="00C922B5" w:rsidRDefault="00C922B5" w:rsidP="00F82FC6">
      <w:pPr>
        <w:spacing w:line="276" w:lineRule="auto"/>
        <w:ind w:right="-1" w:firstLine="851"/>
        <w:rPr>
          <w:szCs w:val="28"/>
        </w:rPr>
      </w:pPr>
      <w:r>
        <w:rPr>
          <w:szCs w:val="28"/>
        </w:rPr>
        <w:t>- суммы переплат доходов;</w:t>
      </w:r>
    </w:p>
    <w:p w:rsidR="00C922B5" w:rsidRDefault="00C922B5" w:rsidP="00F82FC6">
      <w:pPr>
        <w:spacing w:line="276" w:lineRule="auto"/>
        <w:ind w:right="-1" w:firstLine="851"/>
        <w:rPr>
          <w:szCs w:val="28"/>
        </w:rPr>
      </w:pPr>
      <w:r>
        <w:rPr>
          <w:szCs w:val="28"/>
        </w:rPr>
        <w:t>- суммы дебиторской и кредиторской задолженности, подлежащие восстановлению на балансовом (забалансовом) учете в соответствии с действующим законодательством РФ;</w:t>
      </w:r>
    </w:p>
    <w:p w:rsidR="00C922B5" w:rsidRDefault="00C922B5" w:rsidP="00F82FC6">
      <w:pPr>
        <w:spacing w:line="276" w:lineRule="auto"/>
        <w:ind w:right="-1" w:firstLine="851"/>
        <w:rPr>
          <w:szCs w:val="28"/>
        </w:rPr>
      </w:pPr>
      <w:r>
        <w:rPr>
          <w:szCs w:val="28"/>
        </w:rPr>
        <w:t>- правовые основания, включая даты исполнения, возникновения расчетов.</w:t>
      </w:r>
    </w:p>
    <w:p w:rsidR="00C922B5" w:rsidRDefault="00C922B5" w:rsidP="00F82FC6">
      <w:pPr>
        <w:spacing w:line="276" w:lineRule="auto"/>
        <w:ind w:right="-1" w:firstLine="851"/>
        <w:rPr>
          <w:szCs w:val="28"/>
        </w:rPr>
      </w:pPr>
    </w:p>
    <w:p w:rsidR="00C922B5" w:rsidRDefault="00C922B5" w:rsidP="00F82FC6">
      <w:pPr>
        <w:pStyle w:val="a7"/>
        <w:numPr>
          <w:ilvl w:val="0"/>
          <w:numId w:val="5"/>
        </w:numPr>
        <w:spacing w:line="276" w:lineRule="auto"/>
        <w:ind w:right="-1"/>
        <w:rPr>
          <w:b/>
          <w:szCs w:val="28"/>
        </w:rPr>
      </w:pPr>
      <w:r w:rsidRPr="00E0007D">
        <w:rPr>
          <w:b/>
          <w:szCs w:val="28"/>
        </w:rPr>
        <w:t>Порядок работы инвентаризационной комисси</w:t>
      </w:r>
      <w:r w:rsidR="00E0007D">
        <w:rPr>
          <w:b/>
          <w:szCs w:val="28"/>
        </w:rPr>
        <w:t>и</w:t>
      </w:r>
    </w:p>
    <w:p w:rsidR="00E0007D" w:rsidRDefault="00E0007D" w:rsidP="00F82FC6">
      <w:pPr>
        <w:pStyle w:val="a7"/>
        <w:numPr>
          <w:ilvl w:val="1"/>
          <w:numId w:val="5"/>
        </w:numPr>
        <w:spacing w:line="276" w:lineRule="auto"/>
        <w:ind w:left="0" w:right="-1" w:firstLine="851"/>
        <w:rPr>
          <w:szCs w:val="28"/>
        </w:rPr>
      </w:pPr>
      <w:r>
        <w:rPr>
          <w:szCs w:val="28"/>
        </w:rPr>
        <w:t>При наступлении случаев, когда необходимо провести инвентаризацию согласно Порядку проведения инвентаризации, принято</w:t>
      </w:r>
      <w:r w:rsidR="00F82FC6">
        <w:rPr>
          <w:szCs w:val="28"/>
        </w:rPr>
        <w:t>му</w:t>
      </w:r>
      <w:r>
        <w:rPr>
          <w:szCs w:val="28"/>
        </w:rPr>
        <w:t xml:space="preserve"> в Финансовом управлении, секретарь инвентаризационной комиссии:</w:t>
      </w:r>
    </w:p>
    <w:p w:rsidR="00E0007D" w:rsidRDefault="00E0007D" w:rsidP="00F82FC6">
      <w:pPr>
        <w:pStyle w:val="a7"/>
        <w:spacing w:line="276" w:lineRule="auto"/>
        <w:ind w:left="0" w:right="-1" w:firstLine="851"/>
        <w:rPr>
          <w:szCs w:val="28"/>
        </w:rPr>
      </w:pPr>
      <w:r>
        <w:rPr>
          <w:szCs w:val="28"/>
        </w:rPr>
        <w:t>- осуществляет проведение подготовительной работы к заседанию комиссии;</w:t>
      </w:r>
    </w:p>
    <w:p w:rsidR="00E0007D" w:rsidRDefault="00E0007D" w:rsidP="00F82FC6">
      <w:pPr>
        <w:pStyle w:val="a7"/>
        <w:spacing w:line="276" w:lineRule="auto"/>
        <w:ind w:left="0" w:right="-1" w:firstLine="851"/>
        <w:rPr>
          <w:szCs w:val="28"/>
        </w:rPr>
      </w:pPr>
      <w:r>
        <w:rPr>
          <w:szCs w:val="28"/>
        </w:rPr>
        <w:t>- уведомляет членов комиссии о факте хозяйственной жизни.</w:t>
      </w:r>
    </w:p>
    <w:p w:rsidR="00C66165" w:rsidRDefault="00E0007D" w:rsidP="00F82FC6">
      <w:pPr>
        <w:pStyle w:val="a7"/>
        <w:spacing w:line="276" w:lineRule="auto"/>
        <w:ind w:left="0" w:right="-1" w:firstLine="851"/>
        <w:rPr>
          <w:szCs w:val="28"/>
        </w:rPr>
      </w:pPr>
      <w:r>
        <w:rPr>
          <w:szCs w:val="28"/>
        </w:rPr>
        <w:t>Если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 (форс мажор, пандемия, чрезвычайная ситуация и др.) секретарь доводит до начальника Финансового управления</w:t>
      </w:r>
      <w:r w:rsidR="00C66165">
        <w:rPr>
          <w:szCs w:val="28"/>
        </w:rPr>
        <w:t>:</w:t>
      </w:r>
    </w:p>
    <w:p w:rsidR="00E0007D" w:rsidRDefault="00C66165" w:rsidP="00F82FC6">
      <w:pPr>
        <w:pStyle w:val="a7"/>
        <w:spacing w:line="276" w:lineRule="auto"/>
        <w:ind w:left="0" w:right="-1" w:firstLine="851"/>
        <w:rPr>
          <w:szCs w:val="28"/>
        </w:rPr>
      </w:pPr>
      <w:r>
        <w:rPr>
          <w:szCs w:val="28"/>
        </w:rPr>
        <w:t>- информацию о целесообразности применения альтернативных методов инвентаризации.</w:t>
      </w:r>
    </w:p>
    <w:p w:rsidR="00C66165" w:rsidRDefault="00C66165" w:rsidP="00F82FC6">
      <w:pPr>
        <w:pStyle w:val="a7"/>
        <w:spacing w:line="276" w:lineRule="auto"/>
        <w:ind w:left="0" w:right="-1" w:firstLine="851"/>
        <w:rPr>
          <w:szCs w:val="28"/>
        </w:rPr>
      </w:pPr>
      <w:r>
        <w:rPr>
          <w:szCs w:val="28"/>
        </w:rPr>
        <w:t>К альтернативным методам инвентаризации относятся:</w:t>
      </w:r>
    </w:p>
    <w:p w:rsidR="00F8354C" w:rsidRDefault="00F8354C" w:rsidP="00F82FC6">
      <w:pPr>
        <w:pStyle w:val="a7"/>
        <w:spacing w:line="276" w:lineRule="auto"/>
        <w:ind w:left="0" w:right="-1" w:firstLine="851"/>
        <w:rPr>
          <w:szCs w:val="28"/>
        </w:rPr>
      </w:pPr>
      <w:r>
        <w:rPr>
          <w:szCs w:val="28"/>
        </w:rPr>
        <w:t>- видеофиксация;</w:t>
      </w:r>
    </w:p>
    <w:p w:rsidR="00F8354C" w:rsidRDefault="00F8354C" w:rsidP="00F82FC6">
      <w:pPr>
        <w:pStyle w:val="a7"/>
        <w:spacing w:line="276" w:lineRule="auto"/>
        <w:ind w:left="0" w:right="-1" w:firstLine="851"/>
        <w:rPr>
          <w:szCs w:val="28"/>
        </w:rPr>
      </w:pPr>
      <w:r>
        <w:rPr>
          <w:szCs w:val="28"/>
        </w:rPr>
        <w:t>- фотофиксация;</w:t>
      </w:r>
    </w:p>
    <w:p w:rsidR="00F8354C" w:rsidRDefault="00F8354C" w:rsidP="00F82FC6">
      <w:pPr>
        <w:pStyle w:val="a7"/>
        <w:spacing w:line="276" w:lineRule="auto"/>
        <w:ind w:left="0" w:right="-1" w:firstLine="851"/>
        <w:rPr>
          <w:szCs w:val="28"/>
        </w:rPr>
      </w:pPr>
      <w:r>
        <w:rPr>
          <w:szCs w:val="28"/>
        </w:rPr>
        <w:t>- подтверждение наличия данными государственных (муниципальных) реестров (информационных ресурсов), содержащих информацию об объекте инвентаризации.</w:t>
      </w:r>
    </w:p>
    <w:p w:rsidR="00F8354C" w:rsidRDefault="00F8354C" w:rsidP="00F82FC6">
      <w:pPr>
        <w:pStyle w:val="a7"/>
        <w:spacing w:line="276" w:lineRule="auto"/>
        <w:ind w:left="0" w:right="-1" w:firstLine="851"/>
        <w:rPr>
          <w:szCs w:val="28"/>
        </w:rPr>
      </w:pPr>
      <w:r>
        <w:rPr>
          <w:szCs w:val="28"/>
        </w:rPr>
        <w:t>4.2. После проведения подготовительной работы секретарь:</w:t>
      </w:r>
    </w:p>
    <w:p w:rsidR="00F8354C" w:rsidRDefault="00F8354C" w:rsidP="00F82FC6">
      <w:pPr>
        <w:pStyle w:val="a7"/>
        <w:spacing w:line="276" w:lineRule="auto"/>
        <w:ind w:left="0" w:right="-1" w:firstLine="851"/>
        <w:rPr>
          <w:szCs w:val="28"/>
        </w:rPr>
      </w:pPr>
      <w:r>
        <w:rPr>
          <w:szCs w:val="28"/>
        </w:rPr>
        <w:t xml:space="preserve">- осуществляет предварительное формирование Решения </w:t>
      </w:r>
      <w:r w:rsidR="00C30025">
        <w:rPr>
          <w:szCs w:val="28"/>
        </w:rPr>
        <w:t>о проведении инвентаризации (ф. 0510439);</w:t>
      </w:r>
    </w:p>
    <w:p w:rsidR="00C30025" w:rsidRDefault="00C30025" w:rsidP="00F82FC6">
      <w:pPr>
        <w:pStyle w:val="a7"/>
        <w:spacing w:line="276" w:lineRule="auto"/>
        <w:ind w:left="0" w:right="-1" w:firstLine="851"/>
        <w:rPr>
          <w:szCs w:val="28"/>
        </w:rPr>
      </w:pPr>
      <w:r>
        <w:rPr>
          <w:szCs w:val="28"/>
        </w:rPr>
        <w:t>- подписывает Решение о проведении инвентаризации (ф. 0510439) в качестве ответственного исполнителя;</w:t>
      </w:r>
    </w:p>
    <w:p w:rsidR="00C30025" w:rsidRDefault="00C30025" w:rsidP="00F82FC6">
      <w:pPr>
        <w:pStyle w:val="a7"/>
        <w:spacing w:line="276" w:lineRule="auto"/>
        <w:ind w:left="0" w:right="-1" w:firstLine="851"/>
        <w:rPr>
          <w:szCs w:val="28"/>
        </w:rPr>
      </w:pPr>
      <w:r>
        <w:rPr>
          <w:szCs w:val="28"/>
        </w:rPr>
        <w:t>- ознакомляет членов комиссии с предзаполненным Решением о проведении инвентаризации (ф. 0510439);</w:t>
      </w:r>
    </w:p>
    <w:p w:rsidR="00D23FB6" w:rsidRDefault="00D23FB6" w:rsidP="00F82FC6">
      <w:pPr>
        <w:pStyle w:val="a7"/>
        <w:spacing w:line="276" w:lineRule="auto"/>
        <w:ind w:left="0" w:right="-1" w:firstLine="851"/>
        <w:rPr>
          <w:szCs w:val="28"/>
        </w:rPr>
      </w:pPr>
      <w:r>
        <w:rPr>
          <w:szCs w:val="28"/>
        </w:rPr>
        <w:lastRenderedPageBreak/>
        <w:t>- заполняет Лист согласования к Решению (ф. 0510439), направляет Решение с Листом согласования должностным лицам, указанным в Листе согласования для согласования.</w:t>
      </w:r>
    </w:p>
    <w:p w:rsidR="00C30025" w:rsidRDefault="00C30025" w:rsidP="00F82FC6">
      <w:pPr>
        <w:pStyle w:val="a7"/>
        <w:spacing w:line="276" w:lineRule="auto"/>
        <w:ind w:left="0" w:right="-1" w:firstLine="851"/>
        <w:rPr>
          <w:szCs w:val="28"/>
        </w:rPr>
      </w:pPr>
      <w:r>
        <w:rPr>
          <w:szCs w:val="28"/>
        </w:rPr>
        <w:t>- направляет Решение о проведении инвентаризации (ф. 0510439) начальнику Финансового управления на утверждение.</w:t>
      </w:r>
    </w:p>
    <w:p w:rsidR="00EA077B" w:rsidRDefault="00C30025" w:rsidP="00F82FC6">
      <w:pPr>
        <w:pStyle w:val="a7"/>
        <w:spacing w:line="276" w:lineRule="auto"/>
        <w:ind w:left="0" w:right="-1" w:firstLine="851"/>
        <w:rPr>
          <w:szCs w:val="28"/>
        </w:rPr>
      </w:pPr>
      <w:r>
        <w:rPr>
          <w:szCs w:val="28"/>
        </w:rPr>
        <w:t>4.3</w:t>
      </w:r>
      <w:r w:rsidR="00BC44D6">
        <w:rPr>
          <w:szCs w:val="28"/>
        </w:rPr>
        <w:t>. В случае, если Решение (ф. 0510439) не утверждено начальником Финансового управления, то оно переходит в статус «Отказан», после чего Решение аннулируется и переходит в статус «Аннулирован» и хранится в архиве документов.</w:t>
      </w:r>
    </w:p>
    <w:p w:rsidR="00BC44D6" w:rsidRDefault="00BC44D6" w:rsidP="00F82FC6">
      <w:pPr>
        <w:pStyle w:val="a7"/>
        <w:spacing w:line="276" w:lineRule="auto"/>
        <w:ind w:left="0" w:right="-1" w:firstLine="851"/>
        <w:rPr>
          <w:szCs w:val="28"/>
        </w:rPr>
      </w:pPr>
      <w:r>
        <w:rPr>
          <w:szCs w:val="28"/>
        </w:rPr>
        <w:t>4.4. В случае утверждения начальником Финансового управления Решения (ф. 0510439) секретарь формирует Лист ознакомления к Решению (ф. 0510439).</w:t>
      </w:r>
    </w:p>
    <w:p w:rsidR="00BC44D6" w:rsidRDefault="00BC44D6" w:rsidP="00F82FC6">
      <w:pPr>
        <w:pStyle w:val="a7"/>
        <w:spacing w:line="276" w:lineRule="auto"/>
        <w:ind w:left="0" w:right="-1" w:firstLine="851"/>
        <w:rPr>
          <w:szCs w:val="28"/>
        </w:rPr>
      </w:pPr>
      <w:r>
        <w:rPr>
          <w:szCs w:val="28"/>
        </w:rPr>
        <w:t>Лист ознакомления в составе утвержденного начальником Финансового управления решения о проведении инвентаризации, доводится ответственным лицом комиссии (секретарем) до:</w:t>
      </w:r>
    </w:p>
    <w:p w:rsidR="00BC44D6" w:rsidRDefault="00BC44D6" w:rsidP="00F82FC6">
      <w:pPr>
        <w:pStyle w:val="a7"/>
        <w:spacing w:line="276" w:lineRule="auto"/>
        <w:ind w:left="0" w:right="-1" w:firstLine="851"/>
        <w:rPr>
          <w:szCs w:val="28"/>
        </w:rPr>
      </w:pPr>
      <w:r>
        <w:rPr>
          <w:szCs w:val="28"/>
        </w:rPr>
        <w:t>- членов инвентаризационной комиссии;</w:t>
      </w:r>
    </w:p>
    <w:p w:rsidR="00BC44D6" w:rsidRDefault="00BC44D6" w:rsidP="00F82FC6">
      <w:pPr>
        <w:pStyle w:val="a7"/>
        <w:spacing w:line="276" w:lineRule="auto"/>
        <w:ind w:left="0" w:right="-1" w:firstLine="851"/>
        <w:rPr>
          <w:szCs w:val="28"/>
        </w:rPr>
      </w:pPr>
      <w:r>
        <w:rPr>
          <w:szCs w:val="28"/>
        </w:rPr>
        <w:t>- лица, осуществляющего ведение бухгалтерского учета (главного бухгалтера);</w:t>
      </w:r>
    </w:p>
    <w:p w:rsidR="00BC44D6" w:rsidRDefault="00BC44D6" w:rsidP="00F82FC6">
      <w:pPr>
        <w:pStyle w:val="a7"/>
        <w:spacing w:line="276" w:lineRule="auto"/>
        <w:ind w:left="0" w:right="-1" w:firstLine="851"/>
        <w:rPr>
          <w:szCs w:val="28"/>
        </w:rPr>
      </w:pPr>
      <w:r>
        <w:rPr>
          <w:szCs w:val="28"/>
        </w:rPr>
        <w:t>- ответственных лиц, указанных в решении о проведении инвентаризации.</w:t>
      </w:r>
    </w:p>
    <w:p w:rsidR="00BC44D6" w:rsidRDefault="00BC44D6" w:rsidP="00F82FC6">
      <w:pPr>
        <w:pStyle w:val="a7"/>
        <w:spacing w:line="276" w:lineRule="auto"/>
        <w:ind w:left="0" w:right="-1" w:firstLine="851"/>
        <w:rPr>
          <w:szCs w:val="28"/>
        </w:rPr>
      </w:pPr>
      <w:r>
        <w:rPr>
          <w:szCs w:val="28"/>
        </w:rPr>
        <w:t xml:space="preserve">Должностные лица, указанные в Листе ознакомления к Решению </w:t>
      </w:r>
      <w:r w:rsidR="00257EF1">
        <w:rPr>
          <w:szCs w:val="28"/>
        </w:rPr>
        <w:t xml:space="preserve">                                </w:t>
      </w:r>
      <w:r>
        <w:rPr>
          <w:szCs w:val="28"/>
        </w:rPr>
        <w:t>(ф. 0510439), осуществляют ознакомление с Решением и подписывают Лист ознакомления.</w:t>
      </w:r>
    </w:p>
    <w:p w:rsidR="004A6304" w:rsidRDefault="004A6304" w:rsidP="00F82FC6">
      <w:pPr>
        <w:pStyle w:val="a7"/>
        <w:spacing w:line="276" w:lineRule="auto"/>
        <w:ind w:left="0" w:right="-1" w:firstLine="851"/>
        <w:rPr>
          <w:szCs w:val="28"/>
        </w:rPr>
      </w:pPr>
      <w:r>
        <w:rPr>
          <w:szCs w:val="28"/>
        </w:rPr>
        <w:t>4.5. Лицом, осуществляющим ведение бухгалтерского учета, на основании Решения о проведении инвентаризации (ф. 0510439) формируется инвентаризационная опись, содержащая пообъектный (номенклатурный) перечень объектов инвентаризации, данные о которых отражены в регистрах бухгалтерского учета на начало проведения инвентаризации.</w:t>
      </w:r>
    </w:p>
    <w:p w:rsidR="004A6304" w:rsidRDefault="004A6304" w:rsidP="00F82FC6">
      <w:pPr>
        <w:pStyle w:val="a7"/>
        <w:spacing w:line="276" w:lineRule="auto"/>
        <w:ind w:left="0" w:right="-1" w:firstLine="851"/>
        <w:rPr>
          <w:szCs w:val="28"/>
        </w:rPr>
      </w:pPr>
      <w:r>
        <w:rPr>
          <w:szCs w:val="28"/>
        </w:rPr>
        <w:t>Сформированные инвентаризационные описи представляются комиссии в день начала проведения инвентаризации либо по завершению рабочего дня, предшествующего дню начала проведения инвентаризации.</w:t>
      </w:r>
    </w:p>
    <w:p w:rsidR="004A6304" w:rsidRDefault="004A6304" w:rsidP="00F82FC6">
      <w:pPr>
        <w:pStyle w:val="a7"/>
        <w:spacing w:line="276" w:lineRule="auto"/>
        <w:ind w:left="0" w:right="-1" w:firstLine="851"/>
        <w:rPr>
          <w:szCs w:val="28"/>
        </w:rPr>
      </w:pPr>
      <w:r>
        <w:rPr>
          <w:szCs w:val="28"/>
        </w:rPr>
        <w:t>4.6. Порядок проведения заседания комиссии.</w:t>
      </w:r>
    </w:p>
    <w:p w:rsidR="003E1184" w:rsidRDefault="00E50B43" w:rsidP="00F82FC6">
      <w:pPr>
        <w:pStyle w:val="a7"/>
        <w:spacing w:line="276" w:lineRule="auto"/>
        <w:ind w:left="0" w:right="-1" w:firstLine="851"/>
        <w:rPr>
          <w:szCs w:val="28"/>
        </w:rPr>
      </w:pPr>
      <w:r>
        <w:rPr>
          <w:szCs w:val="28"/>
        </w:rPr>
        <w:t>Кворум присутствия - з</w:t>
      </w:r>
      <w:r w:rsidR="004A6304">
        <w:rPr>
          <w:szCs w:val="28"/>
        </w:rPr>
        <w:t>аседание комиссии считается правомочным</w:t>
      </w:r>
      <w:r w:rsidR="003E1184">
        <w:rPr>
          <w:szCs w:val="28"/>
        </w:rPr>
        <w:t>, если в нем приняли участие не менее двух третей от общего числа членов комиссии.</w:t>
      </w:r>
    </w:p>
    <w:p w:rsidR="003E1184" w:rsidRDefault="003E1184" w:rsidP="00F82FC6">
      <w:pPr>
        <w:pStyle w:val="a7"/>
        <w:spacing w:line="276" w:lineRule="auto"/>
        <w:ind w:left="0" w:right="-1" w:firstLine="851"/>
        <w:rPr>
          <w:szCs w:val="28"/>
        </w:rPr>
      </w:pPr>
      <w:r>
        <w:rPr>
          <w:szCs w:val="28"/>
        </w:rPr>
        <w:t>При наступлении даты начала проведения инвентаризации согласно Решения о проведении инвентаризации (ф. 0510439) проводится заседание комиссии, на котором секретарь проверяет кворум присутствия для целей начала инвентаризации.</w:t>
      </w:r>
    </w:p>
    <w:p w:rsidR="004A6304" w:rsidRDefault="003E1184" w:rsidP="00F82FC6">
      <w:pPr>
        <w:pStyle w:val="a7"/>
        <w:spacing w:line="276" w:lineRule="auto"/>
        <w:ind w:left="0" w:right="-1" w:firstLine="851"/>
        <w:rPr>
          <w:szCs w:val="28"/>
        </w:rPr>
      </w:pPr>
      <w:r>
        <w:rPr>
          <w:szCs w:val="28"/>
        </w:rPr>
        <w:t>При отсутствии кворума на заседании комиссии Председателем назначается новая дата заседания в пределах срока проведения инвентаризации.</w:t>
      </w:r>
    </w:p>
    <w:p w:rsidR="003E1184" w:rsidRDefault="003E1184" w:rsidP="00F82FC6">
      <w:pPr>
        <w:pStyle w:val="a7"/>
        <w:spacing w:line="276" w:lineRule="auto"/>
        <w:ind w:left="0" w:right="-1" w:firstLine="851"/>
        <w:rPr>
          <w:szCs w:val="28"/>
        </w:rPr>
      </w:pPr>
      <w:r>
        <w:rPr>
          <w:szCs w:val="28"/>
        </w:rPr>
        <w:t>В случае достижения кворума присутствия проводится инвентаризация.</w:t>
      </w:r>
    </w:p>
    <w:p w:rsidR="003E1184" w:rsidRDefault="003E1184" w:rsidP="00F82FC6">
      <w:pPr>
        <w:pStyle w:val="a7"/>
        <w:spacing w:line="276" w:lineRule="auto"/>
        <w:ind w:left="0" w:right="-1" w:firstLine="851"/>
        <w:rPr>
          <w:szCs w:val="28"/>
        </w:rPr>
      </w:pPr>
    </w:p>
    <w:p w:rsidR="00723399" w:rsidRDefault="00723399" w:rsidP="00F82FC6">
      <w:pPr>
        <w:pStyle w:val="a7"/>
        <w:spacing w:line="276" w:lineRule="auto"/>
        <w:ind w:left="0" w:right="-1" w:firstLine="851"/>
        <w:rPr>
          <w:szCs w:val="28"/>
        </w:rPr>
      </w:pPr>
    </w:p>
    <w:p w:rsidR="003E1184" w:rsidRDefault="003E1184" w:rsidP="00D27819">
      <w:pPr>
        <w:pStyle w:val="a7"/>
        <w:numPr>
          <w:ilvl w:val="0"/>
          <w:numId w:val="5"/>
        </w:numPr>
        <w:spacing w:line="276" w:lineRule="auto"/>
        <w:ind w:right="-1"/>
        <w:jc w:val="center"/>
        <w:rPr>
          <w:b/>
          <w:szCs w:val="28"/>
        </w:rPr>
      </w:pPr>
      <w:r w:rsidRPr="003E1184">
        <w:rPr>
          <w:b/>
          <w:szCs w:val="28"/>
        </w:rPr>
        <w:lastRenderedPageBreak/>
        <w:t>Рассмотрение результатов инвентаризации</w:t>
      </w:r>
    </w:p>
    <w:p w:rsidR="003E1184" w:rsidRDefault="003E1184" w:rsidP="00F82FC6">
      <w:pPr>
        <w:pStyle w:val="a7"/>
        <w:numPr>
          <w:ilvl w:val="1"/>
          <w:numId w:val="5"/>
        </w:numPr>
        <w:spacing w:line="276" w:lineRule="auto"/>
        <w:ind w:left="0" w:right="-1" w:firstLine="851"/>
        <w:rPr>
          <w:szCs w:val="28"/>
        </w:rPr>
      </w:pPr>
      <w:r>
        <w:rPr>
          <w:szCs w:val="28"/>
        </w:rPr>
        <w:t xml:space="preserve">Данные о фактическом наличии объектов инвентаризации, полученные комиссией в ходе проведения инвентаризации, в ходе сопоставления их </w:t>
      </w:r>
      <w:r w:rsidR="002364A4">
        <w:rPr>
          <w:szCs w:val="28"/>
        </w:rPr>
        <w:t>с данными регистров бухгалтерского учета, подлежат обязательному отражению в документах инвентаризации.</w:t>
      </w:r>
    </w:p>
    <w:p w:rsidR="002364A4" w:rsidRDefault="002364A4" w:rsidP="00F82FC6">
      <w:pPr>
        <w:pStyle w:val="a7"/>
        <w:numPr>
          <w:ilvl w:val="1"/>
          <w:numId w:val="5"/>
        </w:numPr>
        <w:spacing w:line="276" w:lineRule="auto"/>
        <w:ind w:left="0" w:right="-1" w:firstLine="851"/>
        <w:rPr>
          <w:szCs w:val="28"/>
        </w:rPr>
      </w:pPr>
      <w:r w:rsidRPr="00AA64B3">
        <w:rPr>
          <w:szCs w:val="28"/>
        </w:rPr>
        <w:t>В случае выявления отклонений</w:t>
      </w:r>
      <w:r w:rsidR="00AA64B3" w:rsidRPr="00AA64B3">
        <w:rPr>
          <w:szCs w:val="28"/>
        </w:rPr>
        <w:t xml:space="preserve"> – расхождений данных об объектах инвентаризации, отраженных в регистрах бухгалтерского учета и данных о фактическом наличии</w:t>
      </w:r>
      <w:r w:rsidR="00AA64B3">
        <w:rPr>
          <w:szCs w:val="28"/>
        </w:rPr>
        <w:t>,</w:t>
      </w:r>
      <w:r w:rsidR="00AA64B3" w:rsidRPr="00AA64B3">
        <w:rPr>
          <w:szCs w:val="28"/>
        </w:rPr>
        <w:t xml:space="preserve"> комиссия обеспечивает обоснованную квалификацию выявленных отклонений согласно Порядку проведения инвентаризации в Финансовом управлении.</w:t>
      </w:r>
    </w:p>
    <w:p w:rsidR="00AA64B3" w:rsidRDefault="00AA64B3" w:rsidP="00F82FC6">
      <w:pPr>
        <w:pStyle w:val="a7"/>
        <w:spacing w:line="276" w:lineRule="auto"/>
        <w:ind w:left="0" w:right="-1" w:firstLine="851"/>
        <w:rPr>
          <w:szCs w:val="28"/>
        </w:rPr>
      </w:pPr>
      <w:r>
        <w:rPr>
          <w:szCs w:val="28"/>
        </w:rPr>
        <w:t xml:space="preserve">Результаты инвентаризации в части выявленных отклонений отражаются в бухгалтерском учете и бухгалтерской </w:t>
      </w:r>
      <w:r w:rsidR="00BE0F16">
        <w:rPr>
          <w:szCs w:val="28"/>
        </w:rPr>
        <w:t xml:space="preserve">(финансовой) </w:t>
      </w:r>
      <w:r>
        <w:rPr>
          <w:szCs w:val="28"/>
        </w:rPr>
        <w:t>отчетности</w:t>
      </w:r>
      <w:r w:rsidR="00BE0F16">
        <w:rPr>
          <w:szCs w:val="28"/>
        </w:rPr>
        <w:t xml:space="preserve"> в отчетном периоде, к которому относится дата, по состоянию на которую проводилась инвентаризация, или последним календарным днем отчетного периода, за который формируется бухгалтерская (финансовая) отчетность.</w:t>
      </w:r>
    </w:p>
    <w:p w:rsidR="00BE0F16" w:rsidRDefault="00BE0F16" w:rsidP="00F82FC6">
      <w:pPr>
        <w:pStyle w:val="a7"/>
        <w:numPr>
          <w:ilvl w:val="1"/>
          <w:numId w:val="5"/>
        </w:numPr>
        <w:spacing w:line="276" w:lineRule="auto"/>
        <w:ind w:left="0" w:right="-1" w:firstLine="851"/>
        <w:rPr>
          <w:szCs w:val="28"/>
        </w:rPr>
      </w:pPr>
      <w:r>
        <w:rPr>
          <w:szCs w:val="28"/>
        </w:rPr>
        <w:t>В случае, если по итогам инвентаризации излишки и (или) недостачи не выявлены, в акте о результатах инвентаризации отражается следующее заключение инвентаризационной комиссии – «Расхождения не выявлены. Принять результаты инвентаризации: фактическое наличие объектов инвентаризации соответствует данным регистров бухгалтерского учета».</w:t>
      </w:r>
    </w:p>
    <w:p w:rsidR="00BE0F16" w:rsidRDefault="00BE0F16" w:rsidP="00F82FC6">
      <w:pPr>
        <w:pStyle w:val="a7"/>
        <w:numPr>
          <w:ilvl w:val="1"/>
          <w:numId w:val="5"/>
        </w:numPr>
        <w:spacing w:line="276" w:lineRule="auto"/>
        <w:ind w:left="0" w:right="-1" w:firstLine="851"/>
        <w:rPr>
          <w:szCs w:val="28"/>
        </w:rPr>
      </w:pPr>
      <w:r>
        <w:rPr>
          <w:szCs w:val="28"/>
        </w:rPr>
        <w:t xml:space="preserve">Документы инвентаризации составляются и хранятся </w:t>
      </w:r>
      <w:r w:rsidR="00633F98">
        <w:rPr>
          <w:szCs w:val="28"/>
        </w:rPr>
        <w:t>в соответствии с требованиями, установленными для первичных учетных документов и регистров бухгалтерского учета с учетом положений настоящих общих требований и иных нормативных правовых актов, регулирующих ведение бухгалтерского учета и составление бухгалтерской (финансовой) отчетности.</w:t>
      </w:r>
    </w:p>
    <w:p w:rsidR="00633F98" w:rsidRDefault="00633F98" w:rsidP="00F82FC6">
      <w:pPr>
        <w:pStyle w:val="a7"/>
        <w:numPr>
          <w:ilvl w:val="1"/>
          <w:numId w:val="5"/>
        </w:numPr>
        <w:spacing w:line="276" w:lineRule="auto"/>
        <w:ind w:left="0" w:right="-1" w:firstLine="851"/>
        <w:rPr>
          <w:szCs w:val="28"/>
        </w:rPr>
      </w:pPr>
      <w:r>
        <w:rPr>
          <w:szCs w:val="28"/>
        </w:rPr>
        <w:t>В случае возникновения нового основания для проведения инвентаризации по группам объектов, по которым инвентаризация завершена, по таким группам объектов отдельно формируется Акт (ф. 0510463) до формирования Решения (ф. 0510439) по новому основанию (например, смена ответственного лица).</w:t>
      </w:r>
    </w:p>
    <w:p w:rsidR="00633F98" w:rsidRDefault="00633F98" w:rsidP="00F82FC6">
      <w:pPr>
        <w:pStyle w:val="a7"/>
        <w:spacing w:line="276" w:lineRule="auto"/>
        <w:ind w:left="0" w:right="-1" w:firstLine="851"/>
        <w:rPr>
          <w:szCs w:val="28"/>
        </w:rPr>
      </w:pPr>
      <w:r>
        <w:rPr>
          <w:szCs w:val="28"/>
        </w:rPr>
        <w:t>Акт (ф. 0510463) формируется на основании данных инвентаризационных описей (сличительных ведомостей) ответственным исполнителем из состава комиссии, уполномоченным на его формирование.</w:t>
      </w:r>
    </w:p>
    <w:p w:rsidR="00633F98" w:rsidRDefault="00633F98" w:rsidP="00F82FC6">
      <w:pPr>
        <w:pStyle w:val="a7"/>
        <w:spacing w:line="276" w:lineRule="auto"/>
        <w:ind w:left="0" w:right="-1" w:firstLine="851"/>
        <w:rPr>
          <w:szCs w:val="28"/>
        </w:rPr>
      </w:pPr>
    </w:p>
    <w:p w:rsidR="00633F98" w:rsidRDefault="00633F98" w:rsidP="00F82FC6">
      <w:pPr>
        <w:pStyle w:val="a7"/>
        <w:numPr>
          <w:ilvl w:val="0"/>
          <w:numId w:val="5"/>
        </w:numPr>
        <w:spacing w:line="276" w:lineRule="auto"/>
        <w:ind w:right="-1"/>
        <w:rPr>
          <w:b/>
          <w:szCs w:val="28"/>
        </w:rPr>
      </w:pPr>
      <w:r w:rsidRPr="00633F98">
        <w:rPr>
          <w:b/>
          <w:szCs w:val="28"/>
        </w:rPr>
        <w:t>Принятие решения (голосования) по результатам инвентаризации</w:t>
      </w:r>
    </w:p>
    <w:p w:rsidR="00633F98" w:rsidRDefault="00633F98" w:rsidP="00F82FC6">
      <w:pPr>
        <w:pStyle w:val="a7"/>
        <w:numPr>
          <w:ilvl w:val="1"/>
          <w:numId w:val="5"/>
        </w:numPr>
        <w:spacing w:line="276" w:lineRule="auto"/>
        <w:ind w:left="0" w:right="-1" w:firstLine="851"/>
        <w:rPr>
          <w:szCs w:val="28"/>
        </w:rPr>
      </w:pPr>
      <w:r>
        <w:rPr>
          <w:szCs w:val="28"/>
        </w:rPr>
        <w:t>Акт о результатах инвентаризации (ф. 0510463) применяется для обобщения результатов проведенной инвентаризации и ее документального оформления.</w:t>
      </w:r>
    </w:p>
    <w:p w:rsidR="00633F98" w:rsidRDefault="00633F98" w:rsidP="00F82FC6">
      <w:pPr>
        <w:pStyle w:val="a7"/>
        <w:spacing w:line="276" w:lineRule="auto"/>
        <w:ind w:left="0" w:right="-1" w:firstLine="851"/>
        <w:rPr>
          <w:szCs w:val="28"/>
        </w:rPr>
      </w:pPr>
      <w:r>
        <w:rPr>
          <w:szCs w:val="28"/>
        </w:rPr>
        <w:t>В Акте (ф. 0510463) обобщаются результаты инвентаризации, отраженные в инвентаризационных описях</w:t>
      </w:r>
      <w:r w:rsidR="00D374CD">
        <w:rPr>
          <w:szCs w:val="28"/>
        </w:rPr>
        <w:t>, если инвентаризация по группам объектов была проведена по одному Решению (ф. 0510439) и по состоянию на одну дату.</w:t>
      </w:r>
    </w:p>
    <w:p w:rsidR="00D374CD" w:rsidRDefault="00D374CD" w:rsidP="00F82FC6">
      <w:pPr>
        <w:pStyle w:val="a7"/>
        <w:spacing w:line="276" w:lineRule="auto"/>
        <w:ind w:left="0" w:right="-1" w:firstLine="851"/>
        <w:rPr>
          <w:szCs w:val="28"/>
        </w:rPr>
      </w:pPr>
      <w:r>
        <w:rPr>
          <w:szCs w:val="28"/>
        </w:rPr>
        <w:lastRenderedPageBreak/>
        <w:t>Акт (ф. 0510463) оформляется не позднее дня, следующего за днем окончания инвентаризации.</w:t>
      </w:r>
    </w:p>
    <w:p w:rsidR="00D374CD" w:rsidRDefault="00D374CD" w:rsidP="00F82FC6">
      <w:pPr>
        <w:pStyle w:val="a7"/>
        <w:spacing w:line="276" w:lineRule="auto"/>
        <w:ind w:left="0" w:right="-1" w:firstLine="851"/>
        <w:rPr>
          <w:szCs w:val="28"/>
        </w:rPr>
      </w:pPr>
      <w:r>
        <w:rPr>
          <w:szCs w:val="28"/>
        </w:rPr>
        <w:t>Акт (ф. 0510463) формируется на основании данных инвентаризационных описей (сличительных ведомостей) секретарем (ответственным исполнителем) из состава комиссии, уполномоченным на его формирование.</w:t>
      </w:r>
    </w:p>
    <w:p w:rsidR="00D374CD" w:rsidRDefault="00D374CD" w:rsidP="00F82FC6">
      <w:pPr>
        <w:pStyle w:val="a7"/>
        <w:numPr>
          <w:ilvl w:val="1"/>
          <w:numId w:val="5"/>
        </w:numPr>
        <w:spacing w:line="276" w:lineRule="auto"/>
        <w:ind w:left="0" w:right="-1" w:firstLine="851"/>
        <w:rPr>
          <w:szCs w:val="28"/>
        </w:rPr>
      </w:pPr>
      <w:r>
        <w:rPr>
          <w:szCs w:val="28"/>
        </w:rPr>
        <w:t>В Акте (ф. 0510463) в разделах 2 «Результаты инвентаризации с выявленными отклонениями», 3 «Результаты выявления качественных характеристик» в случае выявления отклонений указывается заключение комиссии по каждому случаю выявленных отклонений, принятое решение комиссии по каждому случаю выявленных отклонений.</w:t>
      </w:r>
    </w:p>
    <w:p w:rsidR="00D374CD" w:rsidRDefault="00D374CD" w:rsidP="00F82FC6">
      <w:pPr>
        <w:pStyle w:val="a7"/>
        <w:numPr>
          <w:ilvl w:val="1"/>
          <w:numId w:val="5"/>
        </w:numPr>
        <w:spacing w:line="276" w:lineRule="auto"/>
        <w:ind w:left="0" w:right="-1" w:firstLine="851"/>
        <w:rPr>
          <w:szCs w:val="28"/>
        </w:rPr>
      </w:pPr>
      <w:r>
        <w:rPr>
          <w:szCs w:val="28"/>
        </w:rPr>
        <w:t>Акт (ф. 0510463) подписывается Председателем комиссии, членами комиссии и утверждается начальником Финансового управления.</w:t>
      </w:r>
    </w:p>
    <w:p w:rsidR="00C102BE" w:rsidRDefault="00FE5550" w:rsidP="00F82FC6">
      <w:pPr>
        <w:pStyle w:val="a7"/>
        <w:numPr>
          <w:ilvl w:val="1"/>
          <w:numId w:val="5"/>
        </w:numPr>
        <w:spacing w:line="276" w:lineRule="auto"/>
        <w:ind w:left="0" w:right="-1" w:firstLine="851"/>
        <w:rPr>
          <w:szCs w:val="28"/>
        </w:rPr>
      </w:pPr>
      <w:r>
        <w:rPr>
          <w:szCs w:val="28"/>
        </w:rPr>
        <w:t>По всем недостачам, излишкам, порчи имущества комиссия получает письменные объяснения от ответственных лиц, с которыми заключен договор о полной материальной ответственности. На основании представленных объяснений и материалов проверок комиссия определяет причины и характер выявленных отклонений от данных бухгалтерского учета.</w:t>
      </w:r>
    </w:p>
    <w:p w:rsidR="00FE5550" w:rsidRPr="00FE5550" w:rsidRDefault="00FE5550" w:rsidP="00F82FC6">
      <w:pPr>
        <w:spacing w:line="276" w:lineRule="auto"/>
        <w:ind w:right="-1"/>
        <w:rPr>
          <w:szCs w:val="28"/>
        </w:rPr>
      </w:pPr>
      <w:r>
        <w:rPr>
          <w:szCs w:val="28"/>
        </w:rPr>
        <w:t>Письменные объяснения направляются Председателем комиссии начальнику Финансового управления. При необходимости и по согласованию с начальником Финансового управления материалы инвентаризации направляются Председателем комиссии в судебные органы для предъявления судебного иска.</w:t>
      </w:r>
    </w:p>
    <w:p w:rsidR="00C102BE" w:rsidRDefault="00FE5550" w:rsidP="00F82FC6">
      <w:pPr>
        <w:pStyle w:val="a7"/>
        <w:numPr>
          <w:ilvl w:val="1"/>
          <w:numId w:val="5"/>
        </w:numPr>
        <w:spacing w:line="276" w:lineRule="auto"/>
        <w:ind w:left="0" w:right="-1" w:firstLine="851"/>
        <w:rPr>
          <w:szCs w:val="28"/>
        </w:rPr>
      </w:pPr>
      <w:r>
        <w:rPr>
          <w:szCs w:val="28"/>
        </w:rPr>
        <w:t>По результатам инвентаризации Председатель комиссии подготавливает начальнику Финансового управления предложения:</w:t>
      </w:r>
    </w:p>
    <w:p w:rsidR="00FE5550" w:rsidRDefault="00FE5550" w:rsidP="00F82FC6">
      <w:pPr>
        <w:pStyle w:val="a7"/>
        <w:spacing w:line="276" w:lineRule="auto"/>
        <w:ind w:left="0" w:right="-1" w:firstLine="851"/>
        <w:rPr>
          <w:szCs w:val="28"/>
        </w:rPr>
      </w:pPr>
      <w:r>
        <w:rPr>
          <w:szCs w:val="28"/>
        </w:rPr>
        <w:t>- по отнесению недостач имущества, а также имущества, пришедшего</w:t>
      </w:r>
      <w:r w:rsidR="004329D7">
        <w:rPr>
          <w:szCs w:val="28"/>
        </w:rPr>
        <w:t xml:space="preserve"> в негодность, за счет виновных лиц либо по их списанию;</w:t>
      </w:r>
    </w:p>
    <w:p w:rsidR="004329D7" w:rsidRDefault="004329D7" w:rsidP="00F82FC6">
      <w:pPr>
        <w:pStyle w:val="a7"/>
        <w:spacing w:line="276" w:lineRule="auto"/>
        <w:ind w:left="0" w:right="-1" w:firstLine="851"/>
        <w:rPr>
          <w:szCs w:val="28"/>
        </w:rPr>
      </w:pPr>
      <w:r>
        <w:rPr>
          <w:szCs w:val="28"/>
        </w:rPr>
        <w:t>- по оприходованию излишков;</w:t>
      </w:r>
    </w:p>
    <w:p w:rsidR="004329D7" w:rsidRPr="00FE5550" w:rsidRDefault="004329D7" w:rsidP="00F82FC6">
      <w:pPr>
        <w:pStyle w:val="a7"/>
        <w:spacing w:line="276" w:lineRule="auto"/>
        <w:ind w:left="0" w:right="-1" w:firstLine="851"/>
        <w:rPr>
          <w:szCs w:val="28"/>
        </w:rPr>
      </w:pPr>
      <w:r>
        <w:rPr>
          <w:szCs w:val="28"/>
        </w:rPr>
        <w:t>- по списанию нереальной к взысканию дебиторской и невостребованной кредиторской задолженности;</w:t>
      </w:r>
    </w:p>
    <w:p w:rsidR="00C102BE" w:rsidRPr="00C102BE" w:rsidRDefault="004329D7" w:rsidP="00F82FC6">
      <w:pPr>
        <w:spacing w:line="276" w:lineRule="auto"/>
        <w:ind w:right="-1"/>
        <w:rPr>
          <w:szCs w:val="28"/>
        </w:rPr>
      </w:pPr>
      <w:r>
        <w:rPr>
          <w:szCs w:val="28"/>
        </w:rPr>
        <w:t>- другие предложения.</w:t>
      </w:r>
    </w:p>
    <w:p w:rsidR="00D374CD" w:rsidRDefault="00D374CD" w:rsidP="00F82FC6">
      <w:pPr>
        <w:pStyle w:val="a7"/>
        <w:numPr>
          <w:ilvl w:val="1"/>
          <w:numId w:val="5"/>
        </w:numPr>
        <w:spacing w:line="276" w:lineRule="auto"/>
        <w:ind w:left="0" w:right="-1" w:firstLine="851"/>
        <w:rPr>
          <w:szCs w:val="28"/>
        </w:rPr>
      </w:pPr>
      <w:r>
        <w:rPr>
          <w:szCs w:val="28"/>
        </w:rPr>
        <w:t>На основании утвержденного начальником Финансового управления Акта (ф. 0510463) в соответствии с решением инвентаризационной комиссии не позднее рабочего дня, следующего за днем его утверждения, для отражения в бухгалтерском учете выявленных отклонений осуществляется формирование одного из документов в зависимости от результатов:</w:t>
      </w:r>
    </w:p>
    <w:p w:rsidR="00D374CD" w:rsidRDefault="002C459E" w:rsidP="00F82FC6">
      <w:pPr>
        <w:pStyle w:val="a7"/>
        <w:spacing w:line="276" w:lineRule="auto"/>
        <w:ind w:left="0" w:right="-1" w:firstLine="851"/>
        <w:rPr>
          <w:szCs w:val="28"/>
        </w:rPr>
      </w:pPr>
      <w:r>
        <w:rPr>
          <w:szCs w:val="28"/>
        </w:rPr>
        <w:t>- Решение о прекращении признания активами объектов нефинансовых активов (ф. 0510440)</w:t>
      </w:r>
      <w:r w:rsidR="0036049A">
        <w:rPr>
          <w:szCs w:val="28"/>
        </w:rPr>
        <w:t>;</w:t>
      </w:r>
    </w:p>
    <w:p w:rsidR="0036049A" w:rsidRDefault="0036049A" w:rsidP="00F82FC6">
      <w:pPr>
        <w:pStyle w:val="a7"/>
        <w:spacing w:line="276" w:lineRule="auto"/>
        <w:ind w:left="0" w:right="-1" w:firstLine="851"/>
        <w:rPr>
          <w:szCs w:val="28"/>
        </w:rPr>
      </w:pPr>
      <w:r>
        <w:rPr>
          <w:szCs w:val="28"/>
        </w:rPr>
        <w:t>- Акт о приеме – передаче объектов нефинансовых активов (ф. 0510448);</w:t>
      </w:r>
    </w:p>
    <w:p w:rsidR="0036049A" w:rsidRDefault="0036049A" w:rsidP="00F82FC6">
      <w:pPr>
        <w:pStyle w:val="a7"/>
        <w:spacing w:line="276" w:lineRule="auto"/>
        <w:ind w:left="0" w:right="-1" w:firstLine="851"/>
        <w:rPr>
          <w:szCs w:val="28"/>
        </w:rPr>
      </w:pPr>
      <w:r>
        <w:rPr>
          <w:szCs w:val="28"/>
        </w:rPr>
        <w:t>- Накладная на внутреннее перемещение объектов нефинансовых активов (ф. 0510450);</w:t>
      </w:r>
    </w:p>
    <w:p w:rsidR="0036049A" w:rsidRDefault="0036049A" w:rsidP="00F82FC6">
      <w:pPr>
        <w:pStyle w:val="a7"/>
        <w:spacing w:line="276" w:lineRule="auto"/>
        <w:ind w:left="0" w:right="-1" w:firstLine="851"/>
        <w:rPr>
          <w:szCs w:val="28"/>
        </w:rPr>
      </w:pPr>
      <w:r>
        <w:rPr>
          <w:szCs w:val="28"/>
        </w:rPr>
        <w:t>- Акт о признании безнадежной к взысканию задолженности по доходам (ф. 0510436);</w:t>
      </w:r>
    </w:p>
    <w:p w:rsidR="0036049A" w:rsidRDefault="0036049A" w:rsidP="00F82FC6">
      <w:pPr>
        <w:pStyle w:val="a7"/>
        <w:spacing w:line="276" w:lineRule="auto"/>
        <w:ind w:left="0" w:right="-1" w:firstLine="851"/>
        <w:rPr>
          <w:szCs w:val="28"/>
        </w:rPr>
      </w:pPr>
      <w:r>
        <w:rPr>
          <w:szCs w:val="28"/>
        </w:rPr>
        <w:lastRenderedPageBreak/>
        <w:t>- Решение о списании задолженности, невостребованной кредиторами, со счета (ф. 0510437);</w:t>
      </w:r>
    </w:p>
    <w:p w:rsidR="0036049A" w:rsidRPr="00315CF4" w:rsidRDefault="0036049A" w:rsidP="00F82FC6">
      <w:pPr>
        <w:pStyle w:val="a7"/>
        <w:spacing w:line="276" w:lineRule="auto"/>
        <w:ind w:left="0" w:right="-1" w:firstLine="851"/>
        <w:rPr>
          <w:szCs w:val="28"/>
        </w:rPr>
      </w:pPr>
      <w:r>
        <w:rPr>
          <w:szCs w:val="28"/>
        </w:rPr>
        <w:t>- Решение о признании (восстановлении) сомнительной задолженности по доходам (ф. 0510445)</w:t>
      </w:r>
      <w:r w:rsidR="00315CF4">
        <w:rPr>
          <w:szCs w:val="28"/>
        </w:rPr>
        <w:t>;</w:t>
      </w:r>
    </w:p>
    <w:p w:rsidR="0036049A" w:rsidRDefault="0036049A" w:rsidP="00F82FC6">
      <w:pPr>
        <w:pStyle w:val="a7"/>
        <w:spacing w:line="276" w:lineRule="auto"/>
        <w:ind w:left="0" w:right="-1" w:firstLine="851"/>
        <w:rPr>
          <w:szCs w:val="28"/>
        </w:rPr>
      </w:pPr>
      <w:r>
        <w:rPr>
          <w:szCs w:val="28"/>
        </w:rPr>
        <w:t>- Решение о восстановлении кредиторской задолженности (ф. 0510446);</w:t>
      </w:r>
    </w:p>
    <w:p w:rsidR="0036049A" w:rsidRDefault="0036049A" w:rsidP="00F82FC6">
      <w:pPr>
        <w:pStyle w:val="a7"/>
        <w:spacing w:line="276" w:lineRule="auto"/>
        <w:ind w:left="0" w:right="-1" w:firstLine="851"/>
        <w:rPr>
          <w:szCs w:val="28"/>
        </w:rPr>
      </w:pPr>
      <w:r>
        <w:rPr>
          <w:szCs w:val="28"/>
        </w:rPr>
        <w:t>- соответствующих актов на списание объектов нефинансовых активов (для списания недостач);</w:t>
      </w:r>
    </w:p>
    <w:p w:rsidR="0036049A" w:rsidRDefault="0036049A" w:rsidP="00F82FC6">
      <w:pPr>
        <w:pStyle w:val="a7"/>
        <w:spacing w:line="276" w:lineRule="auto"/>
        <w:ind w:left="0" w:right="-1" w:firstLine="851"/>
        <w:rPr>
          <w:szCs w:val="28"/>
        </w:rPr>
      </w:pPr>
      <w:r>
        <w:rPr>
          <w:szCs w:val="28"/>
        </w:rPr>
        <w:t>- иных документов.</w:t>
      </w:r>
    </w:p>
    <w:p w:rsidR="004329D7" w:rsidRDefault="004329D7" w:rsidP="00F82FC6">
      <w:pPr>
        <w:pStyle w:val="a7"/>
        <w:spacing w:line="276" w:lineRule="auto"/>
        <w:ind w:left="0" w:right="-1" w:firstLine="851"/>
        <w:rPr>
          <w:szCs w:val="28"/>
        </w:rPr>
      </w:pPr>
    </w:p>
    <w:p w:rsidR="004329D7" w:rsidRDefault="004329D7" w:rsidP="00F82FC6">
      <w:pPr>
        <w:pStyle w:val="a7"/>
        <w:numPr>
          <w:ilvl w:val="0"/>
          <w:numId w:val="5"/>
        </w:numPr>
        <w:spacing w:line="276" w:lineRule="auto"/>
        <w:ind w:right="-1"/>
        <w:rPr>
          <w:b/>
          <w:szCs w:val="28"/>
        </w:rPr>
      </w:pPr>
      <w:r w:rsidRPr="004329D7">
        <w:rPr>
          <w:b/>
          <w:szCs w:val="28"/>
        </w:rPr>
        <w:t>Ответственность инвентаризационной комиссии</w:t>
      </w:r>
    </w:p>
    <w:p w:rsidR="004329D7" w:rsidRDefault="004329D7" w:rsidP="00F82FC6">
      <w:pPr>
        <w:pStyle w:val="a7"/>
        <w:numPr>
          <w:ilvl w:val="1"/>
          <w:numId w:val="5"/>
        </w:numPr>
        <w:spacing w:line="276" w:lineRule="auto"/>
        <w:ind w:left="0" w:right="-1" w:firstLine="851"/>
        <w:rPr>
          <w:szCs w:val="28"/>
        </w:rPr>
      </w:pPr>
      <w:r w:rsidRPr="004329D7">
        <w:rPr>
          <w:szCs w:val="28"/>
        </w:rPr>
        <w:t>Инве</w:t>
      </w:r>
      <w:r>
        <w:rPr>
          <w:szCs w:val="28"/>
        </w:rPr>
        <w:t>нтаризационная комиссия несет ответственность:</w:t>
      </w:r>
    </w:p>
    <w:p w:rsidR="004329D7" w:rsidRDefault="004329D7" w:rsidP="00F82FC6">
      <w:pPr>
        <w:pStyle w:val="a7"/>
        <w:spacing w:line="276" w:lineRule="auto"/>
        <w:ind w:left="0" w:right="-1" w:firstLine="851"/>
        <w:rPr>
          <w:szCs w:val="28"/>
        </w:rPr>
      </w:pPr>
      <w:r>
        <w:rPr>
          <w:szCs w:val="28"/>
        </w:rPr>
        <w:t>- за полноту и точность внесения в инвентаризационные описи (сличительные ведомости) данных о фактическом наличии (об остатках) объектов инвентаризации;</w:t>
      </w:r>
    </w:p>
    <w:p w:rsidR="004329D7" w:rsidRDefault="004329D7" w:rsidP="00F82FC6">
      <w:pPr>
        <w:pStyle w:val="a7"/>
        <w:spacing w:line="276" w:lineRule="auto"/>
        <w:ind w:left="0" w:right="-1" w:firstLine="851"/>
        <w:rPr>
          <w:szCs w:val="28"/>
        </w:rPr>
      </w:pPr>
      <w:r>
        <w:rPr>
          <w:szCs w:val="28"/>
        </w:rPr>
        <w:t xml:space="preserve">- за правильность указания в инвентаризационных описях (сличительных ведомостях) признаков нефинансовых и финансовых активов (наименование, тип. </w:t>
      </w:r>
      <w:r w:rsidR="000128D7">
        <w:rPr>
          <w:szCs w:val="28"/>
        </w:rPr>
        <w:t>м</w:t>
      </w:r>
      <w:r>
        <w:rPr>
          <w:szCs w:val="28"/>
        </w:rPr>
        <w:t>арка</w:t>
      </w:r>
      <w:r w:rsidR="000128D7">
        <w:rPr>
          <w:szCs w:val="28"/>
        </w:rPr>
        <w:t xml:space="preserve"> и другие признаки);</w:t>
      </w:r>
    </w:p>
    <w:p w:rsidR="000128D7" w:rsidRDefault="000128D7" w:rsidP="00F82FC6">
      <w:pPr>
        <w:pStyle w:val="a7"/>
        <w:spacing w:line="276" w:lineRule="auto"/>
        <w:ind w:left="0" w:right="-1" w:firstLine="851"/>
        <w:rPr>
          <w:szCs w:val="28"/>
        </w:rPr>
      </w:pPr>
      <w:r>
        <w:rPr>
          <w:szCs w:val="28"/>
        </w:rPr>
        <w:t>- за сокрытие выявленных нарушений;</w:t>
      </w:r>
    </w:p>
    <w:p w:rsidR="000128D7" w:rsidRPr="004329D7" w:rsidRDefault="000128D7" w:rsidP="00F82FC6">
      <w:pPr>
        <w:pStyle w:val="a7"/>
        <w:spacing w:line="276" w:lineRule="auto"/>
        <w:ind w:left="0" w:right="-1" w:firstLine="851"/>
        <w:rPr>
          <w:szCs w:val="28"/>
        </w:rPr>
      </w:pPr>
      <w:r>
        <w:rPr>
          <w:szCs w:val="28"/>
        </w:rPr>
        <w:t>- за правильность и своевременность оформления результатов инвентаризации.</w:t>
      </w:r>
    </w:p>
    <w:sectPr w:rsidR="000128D7" w:rsidRPr="004329D7" w:rsidSect="00A60D04">
      <w:pgSz w:w="11906" w:h="16838" w:code="9"/>
      <w:pgMar w:top="851" w:right="851" w:bottom="851" w:left="1134" w:header="720" w:footer="720" w:gutter="0"/>
      <w:cols w:space="720"/>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C64" w:rsidRDefault="005B0C64">
      <w:r>
        <w:separator/>
      </w:r>
    </w:p>
  </w:endnote>
  <w:endnote w:type="continuationSeparator" w:id="0">
    <w:p w:rsidR="005B0C64" w:rsidRDefault="005B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C64" w:rsidRDefault="005B0C64">
      <w:r>
        <w:separator/>
      </w:r>
    </w:p>
  </w:footnote>
  <w:footnote w:type="continuationSeparator" w:id="0">
    <w:p w:rsidR="005B0C64" w:rsidRDefault="005B0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2F26"/>
    <w:multiLevelType w:val="multilevel"/>
    <w:tmpl w:val="B2FE6A92"/>
    <w:lvl w:ilvl="0">
      <w:start w:val="3"/>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1699235C"/>
    <w:multiLevelType w:val="multilevel"/>
    <w:tmpl w:val="F828DA34"/>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2" w15:restartNumberingAfterBreak="0">
    <w:nsid w:val="185355D3"/>
    <w:multiLevelType w:val="multilevel"/>
    <w:tmpl w:val="786E8650"/>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6DC01CE5"/>
    <w:multiLevelType w:val="multilevel"/>
    <w:tmpl w:val="A6DA79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2055"/>
        </w:tabs>
        <w:ind w:left="2055" w:hanging="1335"/>
      </w:pPr>
      <w:rPr>
        <w:rFonts w:hint="default"/>
      </w:rPr>
    </w:lvl>
    <w:lvl w:ilvl="2">
      <w:start w:val="1"/>
      <w:numFmt w:val="decimal"/>
      <w:isLgl/>
      <w:lvlText w:val="%1.%2.%3."/>
      <w:lvlJc w:val="left"/>
      <w:pPr>
        <w:tabs>
          <w:tab w:val="num" w:pos="2055"/>
        </w:tabs>
        <w:ind w:left="2055" w:hanging="1335"/>
      </w:pPr>
      <w:rPr>
        <w:rFonts w:hint="default"/>
      </w:rPr>
    </w:lvl>
    <w:lvl w:ilvl="3">
      <w:start w:val="1"/>
      <w:numFmt w:val="decimal"/>
      <w:isLgl/>
      <w:lvlText w:val="%1.%2.%3.%4."/>
      <w:lvlJc w:val="left"/>
      <w:pPr>
        <w:tabs>
          <w:tab w:val="num" w:pos="2055"/>
        </w:tabs>
        <w:ind w:left="2055" w:hanging="1335"/>
      </w:pPr>
      <w:rPr>
        <w:rFonts w:hint="default"/>
      </w:rPr>
    </w:lvl>
    <w:lvl w:ilvl="4">
      <w:start w:val="1"/>
      <w:numFmt w:val="decimal"/>
      <w:isLgl/>
      <w:lvlText w:val="%1.%2.%3.%4.%5."/>
      <w:lvlJc w:val="left"/>
      <w:pPr>
        <w:tabs>
          <w:tab w:val="num" w:pos="2055"/>
        </w:tabs>
        <w:ind w:left="2055" w:hanging="1335"/>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7B4011FA"/>
    <w:multiLevelType w:val="multilevel"/>
    <w:tmpl w:val="BCF0F212"/>
    <w:lvl w:ilvl="0">
      <w:start w:val="1"/>
      <w:numFmt w:val="decimal"/>
      <w:lvlText w:val="%1."/>
      <w:lvlJc w:val="left"/>
      <w:pPr>
        <w:tabs>
          <w:tab w:val="num" w:pos="495"/>
        </w:tabs>
        <w:ind w:left="495" w:hanging="495"/>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37"/>
    <w:rsid w:val="000071EA"/>
    <w:rsid w:val="000128D7"/>
    <w:rsid w:val="000151A4"/>
    <w:rsid w:val="000467A4"/>
    <w:rsid w:val="00047DDA"/>
    <w:rsid w:val="00087652"/>
    <w:rsid w:val="000F0607"/>
    <w:rsid w:val="001065D4"/>
    <w:rsid w:val="00134E87"/>
    <w:rsid w:val="001360D4"/>
    <w:rsid w:val="001B10FB"/>
    <w:rsid w:val="001B7B58"/>
    <w:rsid w:val="001F7B5C"/>
    <w:rsid w:val="00205597"/>
    <w:rsid w:val="00211506"/>
    <w:rsid w:val="002364A4"/>
    <w:rsid w:val="002420B7"/>
    <w:rsid w:val="00242D89"/>
    <w:rsid w:val="00257EF1"/>
    <w:rsid w:val="0027109B"/>
    <w:rsid w:val="002713AB"/>
    <w:rsid w:val="002C459E"/>
    <w:rsid w:val="002C5820"/>
    <w:rsid w:val="002D51C1"/>
    <w:rsid w:val="00315CF4"/>
    <w:rsid w:val="00316827"/>
    <w:rsid w:val="00326E3B"/>
    <w:rsid w:val="00335892"/>
    <w:rsid w:val="00340166"/>
    <w:rsid w:val="00343B43"/>
    <w:rsid w:val="003447C8"/>
    <w:rsid w:val="0036049A"/>
    <w:rsid w:val="0037564D"/>
    <w:rsid w:val="00393095"/>
    <w:rsid w:val="003A7057"/>
    <w:rsid w:val="003B0E0B"/>
    <w:rsid w:val="003B2B1E"/>
    <w:rsid w:val="003C12BE"/>
    <w:rsid w:val="003C7CCD"/>
    <w:rsid w:val="003D13B8"/>
    <w:rsid w:val="003E1184"/>
    <w:rsid w:val="003E1727"/>
    <w:rsid w:val="003E298F"/>
    <w:rsid w:val="003F2C7E"/>
    <w:rsid w:val="0043050F"/>
    <w:rsid w:val="00431BBF"/>
    <w:rsid w:val="004329D7"/>
    <w:rsid w:val="004336AF"/>
    <w:rsid w:val="0045753B"/>
    <w:rsid w:val="00482A83"/>
    <w:rsid w:val="0048560F"/>
    <w:rsid w:val="004A6304"/>
    <w:rsid w:val="004A6CEC"/>
    <w:rsid w:val="004C4EE4"/>
    <w:rsid w:val="004D3E1E"/>
    <w:rsid w:val="004D43BC"/>
    <w:rsid w:val="004D4A60"/>
    <w:rsid w:val="004D6096"/>
    <w:rsid w:val="004F4A83"/>
    <w:rsid w:val="004F55FD"/>
    <w:rsid w:val="005032B8"/>
    <w:rsid w:val="005211F5"/>
    <w:rsid w:val="00540C1B"/>
    <w:rsid w:val="00540E82"/>
    <w:rsid w:val="0054727A"/>
    <w:rsid w:val="0055705C"/>
    <w:rsid w:val="00565534"/>
    <w:rsid w:val="00577A16"/>
    <w:rsid w:val="005A4CEA"/>
    <w:rsid w:val="005B0C64"/>
    <w:rsid w:val="005B1554"/>
    <w:rsid w:val="005C6194"/>
    <w:rsid w:val="005D6A4A"/>
    <w:rsid w:val="0060053F"/>
    <w:rsid w:val="00605891"/>
    <w:rsid w:val="00633F98"/>
    <w:rsid w:val="006B6AB3"/>
    <w:rsid w:val="006D58D6"/>
    <w:rsid w:val="00703E94"/>
    <w:rsid w:val="00723399"/>
    <w:rsid w:val="00725737"/>
    <w:rsid w:val="007827FF"/>
    <w:rsid w:val="007A5653"/>
    <w:rsid w:val="007B11EA"/>
    <w:rsid w:val="007B69BD"/>
    <w:rsid w:val="007E0758"/>
    <w:rsid w:val="007E2244"/>
    <w:rsid w:val="00827605"/>
    <w:rsid w:val="008313E9"/>
    <w:rsid w:val="0085059E"/>
    <w:rsid w:val="008547E0"/>
    <w:rsid w:val="00860D06"/>
    <w:rsid w:val="008621A9"/>
    <w:rsid w:val="008730AA"/>
    <w:rsid w:val="00894222"/>
    <w:rsid w:val="008B4ECD"/>
    <w:rsid w:val="008B61A8"/>
    <w:rsid w:val="008B652B"/>
    <w:rsid w:val="008D539F"/>
    <w:rsid w:val="008E0310"/>
    <w:rsid w:val="008E1A4D"/>
    <w:rsid w:val="00910EE3"/>
    <w:rsid w:val="009261C7"/>
    <w:rsid w:val="009447E5"/>
    <w:rsid w:val="0097428A"/>
    <w:rsid w:val="0097711C"/>
    <w:rsid w:val="00982E4D"/>
    <w:rsid w:val="00995723"/>
    <w:rsid w:val="009B731F"/>
    <w:rsid w:val="009C3C65"/>
    <w:rsid w:val="009C4530"/>
    <w:rsid w:val="009E276D"/>
    <w:rsid w:val="009E4A00"/>
    <w:rsid w:val="00A03BEC"/>
    <w:rsid w:val="00A07BDF"/>
    <w:rsid w:val="00A10990"/>
    <w:rsid w:val="00A31507"/>
    <w:rsid w:val="00A405D7"/>
    <w:rsid w:val="00A56F7B"/>
    <w:rsid w:val="00A60D04"/>
    <w:rsid w:val="00A77BD6"/>
    <w:rsid w:val="00AA64B3"/>
    <w:rsid w:val="00AB7B82"/>
    <w:rsid w:val="00AB7CF0"/>
    <w:rsid w:val="00AD014E"/>
    <w:rsid w:val="00AD3565"/>
    <w:rsid w:val="00AF56D3"/>
    <w:rsid w:val="00B018F7"/>
    <w:rsid w:val="00B45117"/>
    <w:rsid w:val="00B45292"/>
    <w:rsid w:val="00B61DEE"/>
    <w:rsid w:val="00B77F61"/>
    <w:rsid w:val="00BB10A4"/>
    <w:rsid w:val="00BB1AAA"/>
    <w:rsid w:val="00BC44D6"/>
    <w:rsid w:val="00BC44F8"/>
    <w:rsid w:val="00BC77B5"/>
    <w:rsid w:val="00BE0F16"/>
    <w:rsid w:val="00BF1EAA"/>
    <w:rsid w:val="00BF2F28"/>
    <w:rsid w:val="00BF7439"/>
    <w:rsid w:val="00C102BE"/>
    <w:rsid w:val="00C30025"/>
    <w:rsid w:val="00C617AB"/>
    <w:rsid w:val="00C66165"/>
    <w:rsid w:val="00C81598"/>
    <w:rsid w:val="00C922B5"/>
    <w:rsid w:val="00CA154C"/>
    <w:rsid w:val="00CA4040"/>
    <w:rsid w:val="00CB0146"/>
    <w:rsid w:val="00CC0B28"/>
    <w:rsid w:val="00CC52AF"/>
    <w:rsid w:val="00CD5E7A"/>
    <w:rsid w:val="00CE49FB"/>
    <w:rsid w:val="00CF1F37"/>
    <w:rsid w:val="00D163BA"/>
    <w:rsid w:val="00D23FB6"/>
    <w:rsid w:val="00D26A91"/>
    <w:rsid w:val="00D27819"/>
    <w:rsid w:val="00D31C3D"/>
    <w:rsid w:val="00D374CD"/>
    <w:rsid w:val="00DB53B6"/>
    <w:rsid w:val="00DC32BE"/>
    <w:rsid w:val="00DE059A"/>
    <w:rsid w:val="00DF2D79"/>
    <w:rsid w:val="00E0007D"/>
    <w:rsid w:val="00E31865"/>
    <w:rsid w:val="00E50B43"/>
    <w:rsid w:val="00E55CFA"/>
    <w:rsid w:val="00E6380F"/>
    <w:rsid w:val="00E717BE"/>
    <w:rsid w:val="00E72276"/>
    <w:rsid w:val="00E77FF4"/>
    <w:rsid w:val="00E8535A"/>
    <w:rsid w:val="00EA077B"/>
    <w:rsid w:val="00EB6491"/>
    <w:rsid w:val="00EC731C"/>
    <w:rsid w:val="00F42B62"/>
    <w:rsid w:val="00F57785"/>
    <w:rsid w:val="00F8023F"/>
    <w:rsid w:val="00F82FC6"/>
    <w:rsid w:val="00F8354C"/>
    <w:rsid w:val="00FB3EB9"/>
    <w:rsid w:val="00FB5DEE"/>
    <w:rsid w:val="00FD52D5"/>
    <w:rsid w:val="00FD5358"/>
    <w:rsid w:val="00FE5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69B2C6-236C-46A7-A60B-C8FADF32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109B"/>
    <w:pPr>
      <w:ind w:firstLine="720"/>
      <w:jc w:val="both"/>
    </w:pPr>
    <w:rPr>
      <w:sz w:val="28"/>
    </w:rPr>
  </w:style>
  <w:style w:type="paragraph" w:styleId="1">
    <w:name w:val="heading 1"/>
    <w:basedOn w:val="a"/>
    <w:next w:val="a"/>
    <w:qFormat/>
    <w:rsid w:val="005B1554"/>
    <w:pPr>
      <w:keepNext/>
      <w:pageBreakBefore/>
      <w:spacing w:before="240" w:after="60"/>
      <w:ind w:firstLine="0"/>
      <w:jc w:val="center"/>
      <w:outlineLvl w:val="0"/>
    </w:pPr>
    <w:rPr>
      <w:rFonts w:ascii="Arial" w:hAnsi="Arial" w:cs="Arial"/>
      <w:b/>
      <w:bCs/>
      <w:kern w:val="32"/>
      <w:sz w:val="32"/>
      <w:szCs w:val="32"/>
    </w:rPr>
  </w:style>
  <w:style w:type="paragraph" w:styleId="2">
    <w:name w:val="heading 2"/>
    <w:basedOn w:val="a"/>
    <w:next w:val="a"/>
    <w:link w:val="20"/>
    <w:semiHidden/>
    <w:unhideWhenUsed/>
    <w:qFormat/>
    <w:rsid w:val="009957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qFormat/>
    <w:rsid w:val="007E0758"/>
    <w:pPr>
      <w:keepNext/>
      <w:ind w:firstLine="0"/>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58D6"/>
    <w:pPr>
      <w:tabs>
        <w:tab w:val="center" w:pos="4677"/>
        <w:tab w:val="right" w:pos="9355"/>
      </w:tabs>
    </w:pPr>
  </w:style>
  <w:style w:type="paragraph" w:styleId="a4">
    <w:name w:val="footer"/>
    <w:basedOn w:val="a"/>
    <w:rsid w:val="006D58D6"/>
    <w:pPr>
      <w:tabs>
        <w:tab w:val="center" w:pos="4677"/>
        <w:tab w:val="right" w:pos="9355"/>
      </w:tabs>
    </w:pPr>
  </w:style>
  <w:style w:type="paragraph" w:styleId="21">
    <w:name w:val="Body Text 2"/>
    <w:basedOn w:val="a"/>
    <w:rsid w:val="007E0758"/>
    <w:pPr>
      <w:ind w:right="5496" w:firstLine="0"/>
      <w:jc w:val="center"/>
    </w:pPr>
  </w:style>
  <w:style w:type="table" w:styleId="a5">
    <w:name w:val="Table Grid"/>
    <w:basedOn w:val="a1"/>
    <w:rsid w:val="00540C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9C4530"/>
    <w:rPr>
      <w:color w:val="0000FF"/>
      <w:u w:val="single"/>
    </w:rPr>
  </w:style>
  <w:style w:type="paragraph" w:customStyle="1" w:styleId="210">
    <w:name w:val="Основной текст 21"/>
    <w:basedOn w:val="a"/>
    <w:rsid w:val="009C4530"/>
    <w:pPr>
      <w:suppressAutoHyphens/>
      <w:ind w:right="5496" w:firstLine="0"/>
      <w:jc w:val="center"/>
    </w:pPr>
    <w:rPr>
      <w:kern w:val="1"/>
      <w:lang w:eastAsia="ar-SA"/>
    </w:rPr>
  </w:style>
  <w:style w:type="paragraph" w:styleId="a7">
    <w:name w:val="List Paragraph"/>
    <w:basedOn w:val="a"/>
    <w:uiPriority w:val="34"/>
    <w:qFormat/>
    <w:rsid w:val="009261C7"/>
    <w:pPr>
      <w:ind w:left="720"/>
      <w:contextualSpacing/>
    </w:pPr>
  </w:style>
  <w:style w:type="paragraph" w:styleId="a8">
    <w:name w:val="Balloon Text"/>
    <w:basedOn w:val="a"/>
    <w:link w:val="a9"/>
    <w:rsid w:val="00CB0146"/>
    <w:rPr>
      <w:rFonts w:ascii="Tahoma" w:hAnsi="Tahoma" w:cs="Tahoma"/>
      <w:sz w:val="16"/>
      <w:szCs w:val="16"/>
    </w:rPr>
  </w:style>
  <w:style w:type="character" w:customStyle="1" w:styleId="a9">
    <w:name w:val="Текст выноски Знак"/>
    <w:basedOn w:val="a0"/>
    <w:link w:val="a8"/>
    <w:rsid w:val="00CB0146"/>
    <w:rPr>
      <w:rFonts w:ascii="Tahoma" w:hAnsi="Tahoma" w:cs="Tahoma"/>
      <w:sz w:val="16"/>
      <w:szCs w:val="16"/>
    </w:rPr>
  </w:style>
  <w:style w:type="character" w:customStyle="1" w:styleId="20">
    <w:name w:val="Заголовок 2 Знак"/>
    <w:basedOn w:val="a0"/>
    <w:link w:val="2"/>
    <w:semiHidden/>
    <w:rsid w:val="0099572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3025">
      <w:bodyDiv w:val="1"/>
      <w:marLeft w:val="0"/>
      <w:marRight w:val="0"/>
      <w:marTop w:val="0"/>
      <w:marBottom w:val="0"/>
      <w:divBdr>
        <w:top w:val="none" w:sz="0" w:space="0" w:color="auto"/>
        <w:left w:val="none" w:sz="0" w:space="0" w:color="auto"/>
        <w:bottom w:val="none" w:sz="0" w:space="0" w:color="auto"/>
        <w:right w:val="none" w:sz="0" w:space="0" w:color="auto"/>
      </w:divBdr>
    </w:div>
    <w:div w:id="810633592">
      <w:bodyDiv w:val="1"/>
      <w:marLeft w:val="0"/>
      <w:marRight w:val="0"/>
      <w:marTop w:val="0"/>
      <w:marBottom w:val="0"/>
      <w:divBdr>
        <w:top w:val="none" w:sz="0" w:space="0" w:color="auto"/>
        <w:left w:val="none" w:sz="0" w:space="0" w:color="auto"/>
        <w:bottom w:val="none" w:sz="0" w:space="0" w:color="auto"/>
        <w:right w:val="none" w:sz="0" w:space="0" w:color="auto"/>
      </w:divBdr>
    </w:div>
    <w:div w:id="1760709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2388</Words>
  <Characters>13614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Финансовое управление Администрации муниципального образования «Шумячский район»  Смоленской области</vt:lpstr>
    </vt:vector>
  </TitlesOfParts>
  <Company>Home &amp; Work</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 Администрации муниципального образования «Шумячский район»  Смоленской области</dc:title>
  <dc:subject/>
  <dc:creator>Buh</dc:creator>
  <cp:keywords/>
  <cp:lastModifiedBy>USER</cp:lastModifiedBy>
  <cp:revision>2</cp:revision>
  <cp:lastPrinted>2025-04-02T09:52:00Z</cp:lastPrinted>
  <dcterms:created xsi:type="dcterms:W3CDTF">2025-05-20T09:26:00Z</dcterms:created>
  <dcterms:modified xsi:type="dcterms:W3CDTF">2025-05-20T09:26:00Z</dcterms:modified>
</cp:coreProperties>
</file>