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B" w:rsidRDefault="00772CDB" w:rsidP="00772CDB">
      <w:pPr>
        <w:jc w:val="center"/>
        <w:rPr>
          <w:sz w:val="28"/>
        </w:rPr>
      </w:pPr>
      <w:bookmarkStart w:id="0" w:name="_GoBack"/>
      <w:bookmarkEnd w:id="0"/>
    </w:p>
    <w:p w:rsidR="00772CDB" w:rsidRDefault="00772CDB" w:rsidP="00772CDB">
      <w:pPr>
        <w:jc w:val="center"/>
        <w:rPr>
          <w:b/>
          <w:szCs w:val="24"/>
        </w:rPr>
      </w:pPr>
    </w:p>
    <w:p w:rsidR="00772CDB" w:rsidRDefault="00772CDB" w:rsidP="00772CDB">
      <w:pPr>
        <w:jc w:val="center"/>
        <w:rPr>
          <w:b/>
          <w:sz w:val="28"/>
        </w:rPr>
      </w:pPr>
      <w:r>
        <w:rPr>
          <w:b/>
          <w:sz w:val="28"/>
        </w:rPr>
        <w:t>АДМИНИСТРАЦИЯ  С</w:t>
      </w:r>
      <w:r w:rsidR="00787E0B">
        <w:rPr>
          <w:b/>
          <w:sz w:val="28"/>
        </w:rPr>
        <w:t>ТУДЕНЕЦКОГО</w:t>
      </w:r>
      <w:r>
        <w:rPr>
          <w:b/>
          <w:sz w:val="28"/>
        </w:rPr>
        <w:t xml:space="preserve"> СЕЛЬСКОГО ПОСЕЛЕНИЯ </w:t>
      </w:r>
    </w:p>
    <w:p w:rsidR="00772CDB" w:rsidRDefault="00772CDB" w:rsidP="00772CDB">
      <w:pPr>
        <w:jc w:val="center"/>
        <w:rPr>
          <w:b/>
          <w:sz w:val="32"/>
        </w:rPr>
      </w:pPr>
      <w:r>
        <w:rPr>
          <w:b/>
          <w:sz w:val="28"/>
        </w:rPr>
        <w:t>ШУМЯЧСКОГО РАЙОНА СМОЛЕНСКОЙ  ОБЛАСТИ</w:t>
      </w:r>
    </w:p>
    <w:p w:rsidR="00772CDB" w:rsidRDefault="00772CDB" w:rsidP="00772CDB">
      <w:pPr>
        <w:jc w:val="center"/>
        <w:rPr>
          <w:b/>
        </w:rPr>
      </w:pPr>
    </w:p>
    <w:p w:rsidR="00772CDB" w:rsidRDefault="00772CDB" w:rsidP="00772CDB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772CDB" w:rsidRPr="004E3F16" w:rsidRDefault="00772CDB" w:rsidP="00772CDB">
      <w:pPr>
        <w:tabs>
          <w:tab w:val="left" w:pos="7655"/>
        </w:tabs>
        <w:rPr>
          <w:szCs w:val="24"/>
        </w:rPr>
      </w:pPr>
    </w:p>
    <w:p w:rsidR="00772CDB" w:rsidRPr="00296EC8" w:rsidRDefault="00772CDB" w:rsidP="00772CDB">
      <w:pPr>
        <w:rPr>
          <w:sz w:val="28"/>
          <w:szCs w:val="28"/>
        </w:rPr>
      </w:pPr>
      <w:r w:rsidRPr="00296EC8">
        <w:rPr>
          <w:sz w:val="28"/>
          <w:szCs w:val="28"/>
        </w:rPr>
        <w:t xml:space="preserve">от   </w:t>
      </w:r>
      <w:r w:rsidR="00191462">
        <w:rPr>
          <w:sz w:val="28"/>
          <w:szCs w:val="28"/>
        </w:rPr>
        <w:t xml:space="preserve"> </w:t>
      </w:r>
      <w:r w:rsidR="00787E0B">
        <w:rPr>
          <w:sz w:val="28"/>
          <w:szCs w:val="28"/>
        </w:rPr>
        <w:t>01</w:t>
      </w:r>
      <w:r w:rsidR="00D14712">
        <w:rPr>
          <w:sz w:val="28"/>
          <w:szCs w:val="28"/>
        </w:rPr>
        <w:t xml:space="preserve">  августа  </w:t>
      </w:r>
      <w:r w:rsidRPr="00296EC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87E0B">
        <w:rPr>
          <w:sz w:val="28"/>
          <w:szCs w:val="28"/>
        </w:rPr>
        <w:t xml:space="preserve"> года</w:t>
      </w:r>
      <w:r w:rsidRPr="00296E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</w:t>
      </w:r>
      <w:r w:rsidRPr="00296EC8">
        <w:rPr>
          <w:sz w:val="28"/>
          <w:szCs w:val="28"/>
        </w:rPr>
        <w:t xml:space="preserve"> № </w:t>
      </w:r>
      <w:r w:rsidR="00281B43">
        <w:rPr>
          <w:sz w:val="28"/>
          <w:szCs w:val="28"/>
        </w:rPr>
        <w:t>37</w:t>
      </w:r>
    </w:p>
    <w:p w:rsidR="00844CF3" w:rsidRDefault="00844CF3" w:rsidP="00A30978">
      <w:pPr>
        <w:pStyle w:val="a3"/>
        <w:ind w:right="30"/>
      </w:pPr>
    </w:p>
    <w:p w:rsidR="00E703D7" w:rsidRDefault="00772CDB" w:rsidP="00A30978">
      <w:pPr>
        <w:pStyle w:val="a3"/>
        <w:ind w:right="30"/>
      </w:pPr>
      <w:r>
        <w:t xml:space="preserve">Об утверждении </w:t>
      </w:r>
      <w:r w:rsidR="00800DF3">
        <w:t>П</w:t>
      </w:r>
      <w:r>
        <w:t>равил разработки</w:t>
      </w:r>
    </w:p>
    <w:p w:rsidR="00772CDB" w:rsidRDefault="00772CDB" w:rsidP="00A30978">
      <w:pPr>
        <w:pStyle w:val="a3"/>
        <w:ind w:right="30"/>
      </w:pPr>
      <w:r>
        <w:t xml:space="preserve">и утверждения   </w:t>
      </w:r>
      <w:proofErr w:type="gramStart"/>
      <w:r w:rsidR="00800DF3">
        <w:t>А</w:t>
      </w:r>
      <w:r>
        <w:t>дминистративных</w:t>
      </w:r>
      <w:proofErr w:type="gramEnd"/>
      <w:r>
        <w:t xml:space="preserve"> </w:t>
      </w:r>
    </w:p>
    <w:p w:rsidR="00772CDB" w:rsidRDefault="00772CDB" w:rsidP="00A30978">
      <w:pPr>
        <w:pStyle w:val="a3"/>
        <w:ind w:right="30"/>
      </w:pPr>
      <w:r>
        <w:t xml:space="preserve">регламентов            предоставления </w:t>
      </w:r>
    </w:p>
    <w:p w:rsidR="00772CDB" w:rsidRPr="002773FE" w:rsidRDefault="00772CDB" w:rsidP="00A30978">
      <w:pPr>
        <w:pStyle w:val="a3"/>
        <w:ind w:right="30"/>
      </w:pPr>
      <w:r>
        <w:t>муниципальных услуг</w:t>
      </w: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</w:p>
    <w:p w:rsidR="00787E0B" w:rsidRDefault="00FE6057" w:rsidP="000E668E">
      <w:pPr>
        <w:widowControl/>
        <w:autoSpaceDE/>
        <w:autoSpaceDN/>
        <w:ind w:right="30" w:firstLine="709"/>
        <w:jc w:val="both"/>
        <w:rPr>
          <w:sz w:val="28"/>
          <w:szCs w:val="28"/>
        </w:rPr>
      </w:pPr>
      <w:r w:rsidRPr="00FE6057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 210-ФЗ «</w:t>
      </w:r>
      <w:r w:rsidRPr="00FE605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5A5DA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5A5DA7">
        <w:rPr>
          <w:sz w:val="28"/>
          <w:szCs w:val="28"/>
        </w:rPr>
        <w:t xml:space="preserve">Правительства Российской Федерации от 20 июля 2021 года </w:t>
      </w:r>
      <w:r>
        <w:rPr>
          <w:sz w:val="28"/>
          <w:szCs w:val="28"/>
        </w:rPr>
        <w:t xml:space="preserve">          №</w:t>
      </w:r>
      <w:r w:rsidRPr="005A5DA7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5A5DA7">
        <w:rPr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5A5DA7">
        <w:rPr>
          <w:sz w:val="28"/>
          <w:szCs w:val="28"/>
        </w:rPr>
        <w:t>утратившими</w:t>
      </w:r>
      <w:proofErr w:type="gramEnd"/>
      <w:r w:rsidRPr="005A5DA7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>»,</w:t>
      </w:r>
      <w:r w:rsidR="00680F76" w:rsidRPr="005A5DA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680F76" w:rsidRPr="005A5DA7">
        <w:rPr>
          <w:sz w:val="28"/>
          <w:szCs w:val="28"/>
        </w:rPr>
        <w:t xml:space="preserve"> </w:t>
      </w:r>
      <w:r w:rsidR="00772CDB">
        <w:rPr>
          <w:sz w:val="28"/>
          <w:szCs w:val="28"/>
        </w:rPr>
        <w:t>С</w:t>
      </w:r>
      <w:r w:rsidR="00787E0B">
        <w:rPr>
          <w:sz w:val="28"/>
          <w:szCs w:val="28"/>
        </w:rPr>
        <w:t>туденецкого</w:t>
      </w:r>
      <w:r w:rsidR="00772CDB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366ED5">
        <w:rPr>
          <w:sz w:val="28"/>
          <w:szCs w:val="28"/>
        </w:rPr>
        <w:t xml:space="preserve">, </w:t>
      </w:r>
    </w:p>
    <w:p w:rsidR="00680F76" w:rsidRPr="005A5DA7" w:rsidRDefault="00A30978" w:rsidP="000E668E">
      <w:pPr>
        <w:widowControl/>
        <w:autoSpaceDE/>
        <w:autoSpaceDN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7E0B">
        <w:rPr>
          <w:sz w:val="28"/>
          <w:szCs w:val="28"/>
        </w:rPr>
        <w:t xml:space="preserve">Студенецкого </w:t>
      </w:r>
      <w:r w:rsidR="00772CDB">
        <w:rPr>
          <w:sz w:val="28"/>
          <w:szCs w:val="28"/>
        </w:rPr>
        <w:t>сельского поселения Шумячского района Смоленской области</w:t>
      </w:r>
      <w:r w:rsidR="00787E0B">
        <w:rPr>
          <w:sz w:val="28"/>
          <w:szCs w:val="28"/>
        </w:rPr>
        <w:t xml:space="preserve"> ПОСТАНОВЛЯЕТ</w:t>
      </w:r>
      <w:r w:rsidR="00680F76" w:rsidRPr="005A5DA7">
        <w:rPr>
          <w:sz w:val="28"/>
          <w:szCs w:val="28"/>
        </w:rPr>
        <w:t>:</w:t>
      </w:r>
    </w:p>
    <w:p w:rsidR="00680F76" w:rsidRDefault="00680F76" w:rsidP="000E668E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1. Утвердить</w:t>
      </w:r>
      <w:r w:rsidR="00A30978">
        <w:rPr>
          <w:sz w:val="28"/>
          <w:szCs w:val="28"/>
        </w:rPr>
        <w:t xml:space="preserve"> </w:t>
      </w:r>
      <w:r w:rsidRPr="007972DF">
        <w:rPr>
          <w:color w:val="000000"/>
          <w:sz w:val="28"/>
          <w:szCs w:val="28"/>
        </w:rPr>
        <w:t xml:space="preserve">Правила </w:t>
      </w:r>
      <w:r w:rsidRPr="005A5DA7">
        <w:rPr>
          <w:sz w:val="28"/>
          <w:szCs w:val="28"/>
        </w:rPr>
        <w:t xml:space="preserve">разработки и утверждения </w:t>
      </w:r>
      <w:r w:rsidR="00800DF3">
        <w:rPr>
          <w:sz w:val="28"/>
          <w:szCs w:val="28"/>
        </w:rPr>
        <w:t>А</w:t>
      </w:r>
      <w:r w:rsidRPr="005A5DA7">
        <w:rPr>
          <w:sz w:val="28"/>
          <w:szCs w:val="28"/>
        </w:rPr>
        <w:t xml:space="preserve">дминистративных регламентов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 w:rsidR="005A5DA7"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 w:rsidR="005A5DA7"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 w:rsidR="005A5DA7">
        <w:rPr>
          <w:sz w:val="28"/>
          <w:szCs w:val="28"/>
        </w:rPr>
        <w:t>к настоящему постановлению</w:t>
      </w:r>
      <w:r w:rsidR="005900F4">
        <w:rPr>
          <w:sz w:val="28"/>
          <w:szCs w:val="28"/>
        </w:rPr>
        <w:t>.</w:t>
      </w:r>
    </w:p>
    <w:p w:rsidR="002B2481" w:rsidRPr="00316CAD" w:rsidRDefault="00E703D7" w:rsidP="002B2481">
      <w:pPr>
        <w:ind w:firstLine="709"/>
        <w:jc w:val="both"/>
        <w:rPr>
          <w:rFonts w:eastAsia="Times New Roman"/>
          <w:sz w:val="28"/>
          <w:lang w:eastAsia="ru-RU"/>
        </w:rPr>
      </w:pPr>
      <w:r w:rsidRPr="00316CAD">
        <w:rPr>
          <w:rFonts w:eastAsia="Times New Roman"/>
          <w:sz w:val="28"/>
          <w:lang w:eastAsia="ru-RU"/>
        </w:rPr>
        <w:t>2</w:t>
      </w:r>
      <w:r w:rsidR="002B2481" w:rsidRPr="00316CAD">
        <w:rPr>
          <w:rFonts w:eastAsia="Times New Roman"/>
          <w:sz w:val="28"/>
          <w:lang w:eastAsia="ru-RU"/>
        </w:rPr>
        <w:t xml:space="preserve">. </w:t>
      </w:r>
      <w:r w:rsidR="00511444">
        <w:rPr>
          <w:rFonts w:eastAsia="Times New Roman"/>
          <w:sz w:val="28"/>
          <w:lang w:eastAsia="ru-RU"/>
        </w:rPr>
        <w:t>П</w:t>
      </w:r>
      <w:r w:rsidR="002B2481" w:rsidRPr="00316CAD">
        <w:rPr>
          <w:rFonts w:eastAsia="Times New Roman"/>
          <w:sz w:val="28"/>
          <w:lang w:eastAsia="ru-RU"/>
        </w:rPr>
        <w:t xml:space="preserve">ри разработке и утверждении </w:t>
      </w:r>
      <w:r w:rsidR="00800DF3">
        <w:rPr>
          <w:rFonts w:eastAsia="Times New Roman"/>
          <w:sz w:val="28"/>
          <w:lang w:eastAsia="ru-RU"/>
        </w:rPr>
        <w:t>А</w:t>
      </w:r>
      <w:r w:rsidR="002B2481" w:rsidRPr="00316CAD">
        <w:rPr>
          <w:rFonts w:eastAsia="Times New Roman"/>
          <w:sz w:val="28"/>
          <w:lang w:eastAsia="ru-RU"/>
        </w:rPr>
        <w:t xml:space="preserve">дминистративных регламентов предоставления муниципальных услуг руководствоваться </w:t>
      </w:r>
      <w:r w:rsidRPr="00316CAD">
        <w:rPr>
          <w:rFonts w:eastAsia="Times New Roman"/>
          <w:sz w:val="28"/>
          <w:lang w:eastAsia="ru-RU"/>
        </w:rPr>
        <w:t>Правилами</w:t>
      </w:r>
      <w:r w:rsidR="002B2481" w:rsidRPr="00316CAD">
        <w:rPr>
          <w:rFonts w:eastAsia="Times New Roman"/>
          <w:sz w:val="28"/>
          <w:lang w:eastAsia="ru-RU"/>
        </w:rPr>
        <w:t xml:space="preserve"> разработки и утверждения </w:t>
      </w:r>
      <w:r w:rsidR="00800DF3">
        <w:rPr>
          <w:rFonts w:eastAsia="Times New Roman"/>
          <w:sz w:val="28"/>
          <w:lang w:eastAsia="ru-RU"/>
        </w:rPr>
        <w:t>А</w:t>
      </w:r>
      <w:r w:rsidR="002B2481" w:rsidRPr="00316CAD">
        <w:rPr>
          <w:rFonts w:eastAsia="Times New Roman"/>
          <w:sz w:val="28"/>
          <w:lang w:eastAsia="ru-RU"/>
        </w:rPr>
        <w:t>дминистративных регламентов предоставления муниципальных услуг, утвержденным настоящим постановлением.</w:t>
      </w:r>
    </w:p>
    <w:p w:rsidR="00680F76" w:rsidRPr="005A5DA7" w:rsidRDefault="00E703D7" w:rsidP="000E668E">
      <w:pPr>
        <w:pStyle w:val="ConsPlusNormal"/>
        <w:ind w:right="30"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3</w:t>
      </w:r>
      <w:r w:rsidR="00680F76" w:rsidRPr="005A5DA7">
        <w:rPr>
          <w:sz w:val="28"/>
          <w:szCs w:val="28"/>
        </w:rPr>
        <w:t>. Признать утратившим силу:</w:t>
      </w:r>
    </w:p>
    <w:p w:rsidR="00E703D7" w:rsidRDefault="00800DF3" w:rsidP="00B732BB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76" w:rsidRPr="005A5DA7">
        <w:rPr>
          <w:sz w:val="28"/>
          <w:szCs w:val="28"/>
        </w:rPr>
        <w:t xml:space="preserve">постановление </w:t>
      </w:r>
      <w:r w:rsidR="00A309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="00B732BB">
        <w:rPr>
          <w:sz w:val="28"/>
          <w:szCs w:val="28"/>
        </w:rPr>
        <w:t>туденецкого</w:t>
      </w:r>
      <w:r>
        <w:rPr>
          <w:sz w:val="28"/>
          <w:szCs w:val="28"/>
        </w:rPr>
        <w:t xml:space="preserve"> сельского поселения Шумячског</w:t>
      </w:r>
      <w:r w:rsidR="00B732BB">
        <w:rPr>
          <w:sz w:val="28"/>
          <w:szCs w:val="28"/>
        </w:rPr>
        <w:t>о района Смоленской области № 27 от 20 июня 2011</w:t>
      </w:r>
      <w:r>
        <w:rPr>
          <w:sz w:val="28"/>
          <w:szCs w:val="28"/>
        </w:rPr>
        <w:t xml:space="preserve"> года « Об утверждении порядка</w:t>
      </w:r>
      <w:r w:rsidR="00B732BB">
        <w:rPr>
          <w:sz w:val="28"/>
          <w:szCs w:val="28"/>
        </w:rPr>
        <w:t xml:space="preserve"> организации разработки и утверждения а</w:t>
      </w:r>
      <w:r>
        <w:rPr>
          <w:sz w:val="28"/>
          <w:szCs w:val="28"/>
        </w:rPr>
        <w:t>дминистративных регламентов предоставления муниципальных услуг»</w:t>
      </w:r>
      <w:r w:rsidR="000E668E">
        <w:rPr>
          <w:sz w:val="28"/>
          <w:szCs w:val="28"/>
        </w:rPr>
        <w:t>.</w:t>
      </w:r>
    </w:p>
    <w:p w:rsidR="00B732BB" w:rsidRDefault="00E703D7" w:rsidP="00B73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978" w:rsidRPr="001E1B41">
        <w:rPr>
          <w:sz w:val="28"/>
          <w:szCs w:val="28"/>
        </w:rPr>
        <w:t>.</w:t>
      </w:r>
      <w:r w:rsidR="00B732BB" w:rsidRPr="00B732BB">
        <w:rPr>
          <w:sz w:val="28"/>
          <w:szCs w:val="28"/>
        </w:rPr>
        <w:t xml:space="preserve"> </w:t>
      </w:r>
      <w:r w:rsidR="00B732BB">
        <w:rPr>
          <w:sz w:val="28"/>
          <w:szCs w:val="28"/>
        </w:rPr>
        <w:t>Настоящее постановление вступает  в  силу  с  момента  его  подписания.</w:t>
      </w:r>
    </w:p>
    <w:p w:rsidR="00B732BB" w:rsidRDefault="00B732BB" w:rsidP="00B73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Настоящее постановление опубликовать в печатном средстве массовой информации </w:t>
      </w:r>
      <w:r>
        <w:rPr>
          <w:bCs/>
          <w:color w:val="000000"/>
          <w:sz w:val="28"/>
          <w:szCs w:val="28"/>
        </w:rPr>
        <w:t>Студенецкого</w:t>
      </w:r>
      <w:r>
        <w:rPr>
          <w:sz w:val="28"/>
          <w:szCs w:val="28"/>
        </w:rPr>
        <w:t xml:space="preserve"> сельского поселения Шумячского района Смоленской области      «Информационный вестник </w:t>
      </w:r>
      <w:r>
        <w:rPr>
          <w:bCs/>
          <w:color w:val="000000"/>
          <w:sz w:val="28"/>
          <w:szCs w:val="28"/>
        </w:rPr>
        <w:t xml:space="preserve">Студенецкого </w:t>
      </w:r>
      <w:r>
        <w:rPr>
          <w:sz w:val="28"/>
          <w:szCs w:val="28"/>
        </w:rPr>
        <w:t>сельского поселения».</w:t>
      </w:r>
    </w:p>
    <w:p w:rsidR="00800DF3" w:rsidRDefault="00B732BB" w:rsidP="00800DF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800DF3">
        <w:rPr>
          <w:sz w:val="28"/>
          <w:szCs w:val="28"/>
        </w:rPr>
        <w:t xml:space="preserve">. </w:t>
      </w:r>
      <w:proofErr w:type="gramStart"/>
      <w:r w:rsidR="00800DF3">
        <w:rPr>
          <w:sz w:val="28"/>
          <w:szCs w:val="28"/>
        </w:rPr>
        <w:t>Контроль за</w:t>
      </w:r>
      <w:proofErr w:type="gramEnd"/>
      <w:r w:rsidR="00800D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0DF3" w:rsidRDefault="00800DF3" w:rsidP="00B732BB">
      <w:pPr>
        <w:adjustRightInd w:val="0"/>
        <w:jc w:val="both"/>
        <w:rPr>
          <w:sz w:val="28"/>
          <w:szCs w:val="28"/>
        </w:rPr>
      </w:pPr>
    </w:p>
    <w:p w:rsidR="00E703D7" w:rsidRDefault="00A30978" w:rsidP="00800D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0DF3">
        <w:rPr>
          <w:sz w:val="28"/>
          <w:szCs w:val="28"/>
        </w:rPr>
        <w:t>муниципального образования</w:t>
      </w:r>
    </w:p>
    <w:p w:rsidR="00800DF3" w:rsidRDefault="00800DF3" w:rsidP="00800DF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732BB">
        <w:rPr>
          <w:sz w:val="28"/>
          <w:szCs w:val="28"/>
        </w:rPr>
        <w:t>туденецкого</w:t>
      </w:r>
      <w:r>
        <w:rPr>
          <w:sz w:val="28"/>
          <w:szCs w:val="28"/>
        </w:rPr>
        <w:t xml:space="preserve"> сельского поселения</w:t>
      </w:r>
    </w:p>
    <w:p w:rsidR="00800DF3" w:rsidRDefault="00800DF3" w:rsidP="00800DF3">
      <w:pPr>
        <w:tabs>
          <w:tab w:val="left" w:pos="7344"/>
        </w:tabs>
        <w:rPr>
          <w:sz w:val="20"/>
          <w:szCs w:val="20"/>
        </w:rPr>
      </w:pPr>
      <w:r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ab/>
      </w:r>
      <w:r w:rsidR="00B732BB">
        <w:rPr>
          <w:sz w:val="28"/>
          <w:szCs w:val="28"/>
        </w:rPr>
        <w:t>Н.М. Панова</w:t>
      </w:r>
    </w:p>
    <w:p w:rsidR="00E703D7" w:rsidRDefault="00E703D7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:rsidR="00E703D7" w:rsidRDefault="00E703D7" w:rsidP="00800DF3">
      <w:pPr>
        <w:pStyle w:val="ConsPlusNormal"/>
        <w:ind w:right="30"/>
        <w:outlineLvl w:val="0"/>
        <w:rPr>
          <w:sz w:val="20"/>
          <w:szCs w:val="20"/>
        </w:rPr>
      </w:pPr>
    </w:p>
    <w:p w:rsidR="00E703D7" w:rsidRDefault="00E703D7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:rsidR="000E668E" w:rsidRDefault="000E668E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5766" w:rsidRDefault="00680F76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 w:rsidRPr="00A30978">
        <w:rPr>
          <w:sz w:val="20"/>
          <w:szCs w:val="20"/>
        </w:rPr>
        <w:lastRenderedPageBreak/>
        <w:t>Приложение</w:t>
      </w:r>
      <w:r w:rsidR="005A5DA7" w:rsidRPr="00A30978">
        <w:rPr>
          <w:sz w:val="20"/>
          <w:szCs w:val="20"/>
        </w:rPr>
        <w:t xml:space="preserve"> </w:t>
      </w:r>
    </w:p>
    <w:p w:rsidR="00DB7649" w:rsidRDefault="005A5DA7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 w:rsidRPr="00A30978">
        <w:rPr>
          <w:sz w:val="20"/>
          <w:szCs w:val="20"/>
        </w:rPr>
        <w:t xml:space="preserve">к постановлению </w:t>
      </w:r>
      <w:r w:rsidR="00DB7649">
        <w:rPr>
          <w:sz w:val="20"/>
          <w:szCs w:val="20"/>
        </w:rPr>
        <w:t>Администрации</w:t>
      </w:r>
    </w:p>
    <w:p w:rsidR="00DB7649" w:rsidRDefault="00DB7649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</w:t>
      </w:r>
      <w:r w:rsidR="005A5766">
        <w:rPr>
          <w:sz w:val="20"/>
          <w:szCs w:val="20"/>
        </w:rPr>
        <w:t>туденецкого</w:t>
      </w:r>
      <w:r>
        <w:rPr>
          <w:sz w:val="20"/>
          <w:szCs w:val="20"/>
        </w:rPr>
        <w:t xml:space="preserve"> сельского поселения </w:t>
      </w:r>
    </w:p>
    <w:p w:rsidR="00DB7649" w:rsidRDefault="00DB7649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Шумячского района Смоленской области</w:t>
      </w:r>
    </w:p>
    <w:p w:rsidR="00680F76" w:rsidRPr="00A30978" w:rsidRDefault="005A5766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от 01 августа </w:t>
      </w:r>
      <w:r w:rsidR="00DB7649">
        <w:rPr>
          <w:sz w:val="20"/>
          <w:szCs w:val="20"/>
        </w:rPr>
        <w:t>2023 года</w:t>
      </w:r>
      <w:r>
        <w:rPr>
          <w:sz w:val="20"/>
          <w:szCs w:val="20"/>
        </w:rPr>
        <w:t xml:space="preserve"> №37</w:t>
      </w:r>
      <w:r w:rsidR="005A5DA7" w:rsidRPr="00A30978">
        <w:rPr>
          <w:sz w:val="20"/>
          <w:szCs w:val="20"/>
        </w:rPr>
        <w:t xml:space="preserve"> </w:t>
      </w:r>
      <w:r w:rsidR="00680F76" w:rsidRPr="00A30978">
        <w:rPr>
          <w:sz w:val="20"/>
          <w:szCs w:val="20"/>
        </w:rPr>
        <w:t xml:space="preserve"> </w:t>
      </w:r>
    </w:p>
    <w:p w:rsidR="00680F76" w:rsidRPr="005A5DA7" w:rsidRDefault="00680F76" w:rsidP="00EA0C63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5A5DA7">
        <w:rPr>
          <w:rFonts w:ascii="Times New Roman" w:hAnsi="Times New Roman" w:cs="Times New Roman"/>
          <w:sz w:val="28"/>
          <w:szCs w:val="28"/>
        </w:rPr>
        <w:t>ПРАВИЛА</w:t>
      </w:r>
    </w:p>
    <w:p w:rsidR="00680F76" w:rsidRPr="005A5DA7" w:rsidRDefault="00680F76" w:rsidP="00E703D7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E703D7">
        <w:rPr>
          <w:rFonts w:ascii="Times New Roman" w:hAnsi="Times New Roman" w:cs="Times New Roman"/>
          <w:sz w:val="28"/>
          <w:szCs w:val="28"/>
        </w:rPr>
        <w:t xml:space="preserve"> </w:t>
      </w:r>
      <w:r w:rsidRPr="005A5DA7">
        <w:rPr>
          <w:rFonts w:ascii="Times New Roman" w:hAnsi="Times New Roman" w:cs="Times New Roman"/>
          <w:sz w:val="28"/>
          <w:szCs w:val="28"/>
        </w:rPr>
        <w:t>ПРЕДОСТАВЛЕНИЯ</w:t>
      </w:r>
      <w:r w:rsidR="005A5DA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5DA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80F76" w:rsidRPr="005A5DA7" w:rsidRDefault="00680F76" w:rsidP="00EA0C63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0F76" w:rsidRPr="005A5DA7" w:rsidRDefault="00680F76" w:rsidP="00EA0C63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 w:rsidR="00E703D7">
        <w:rPr>
          <w:sz w:val="28"/>
          <w:szCs w:val="28"/>
        </w:rPr>
        <w:t xml:space="preserve">Администрацией </w:t>
      </w:r>
      <w:r w:rsidR="00DB7649">
        <w:rPr>
          <w:sz w:val="28"/>
          <w:szCs w:val="28"/>
        </w:rPr>
        <w:t>С</w:t>
      </w:r>
      <w:r w:rsidR="005A5766">
        <w:rPr>
          <w:sz w:val="28"/>
          <w:szCs w:val="28"/>
        </w:rPr>
        <w:t>туденецкого</w:t>
      </w:r>
      <w:r w:rsidR="00DB7649">
        <w:rPr>
          <w:sz w:val="28"/>
          <w:szCs w:val="28"/>
        </w:rPr>
        <w:t xml:space="preserve"> сельского поселения Шумячского района Смоленской области </w:t>
      </w:r>
      <w:r w:rsidRPr="005A5DA7">
        <w:rPr>
          <w:sz w:val="28"/>
          <w:szCs w:val="28"/>
        </w:rPr>
        <w:t xml:space="preserve">(далее соответственно - орган, предоставляющий </w:t>
      </w:r>
      <w:r w:rsidR="005A5DA7">
        <w:rPr>
          <w:sz w:val="28"/>
          <w:szCs w:val="28"/>
        </w:rPr>
        <w:t xml:space="preserve">муниципальную </w:t>
      </w:r>
      <w:r w:rsidRPr="005A5DA7">
        <w:rPr>
          <w:sz w:val="28"/>
          <w:szCs w:val="28"/>
        </w:rPr>
        <w:t>услугу, административный регламент).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3" w:name="Par69"/>
      <w:bookmarkEnd w:id="3"/>
      <w:r w:rsidRPr="005A5DA7">
        <w:rPr>
          <w:sz w:val="28"/>
          <w:szCs w:val="28"/>
        </w:rPr>
        <w:t xml:space="preserve">3. </w:t>
      </w:r>
      <w:proofErr w:type="gramStart"/>
      <w:r w:rsidRPr="005A5DA7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0E668E">
        <w:rPr>
          <w:sz w:val="28"/>
          <w:szCs w:val="28"/>
        </w:rPr>
        <w:t>законодательством</w:t>
      </w:r>
      <w:r w:rsidRPr="005A5DA7">
        <w:rPr>
          <w:sz w:val="28"/>
          <w:szCs w:val="28"/>
        </w:rPr>
        <w:t xml:space="preserve"> С</w:t>
      </w:r>
      <w:r w:rsidR="000E668E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области, а также в соответствии с единым стандартом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"Федеральный реестр государственных и муниципальных услуг (функций)" (далее - реестр услуг).</w:t>
      </w:r>
      <w:proofErr w:type="gramEnd"/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нормативным правовым актом, устанавливающим конкретное полномочие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4" w:name="Par75"/>
      <w:bookmarkEnd w:id="4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5" w:name="Par76"/>
      <w:bookmarkEnd w:id="5"/>
      <w:r w:rsidRPr="005A5DA7">
        <w:rPr>
          <w:sz w:val="28"/>
          <w:szCs w:val="28"/>
        </w:rPr>
        <w:t>б) преобразование сведений, указанных в</w:t>
      </w:r>
      <w:r w:rsidRPr="007972DF">
        <w:rPr>
          <w:color w:val="000000"/>
          <w:sz w:val="28"/>
          <w:szCs w:val="28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7972DF">
          <w:rPr>
            <w:color w:val="000000"/>
            <w:sz w:val="28"/>
            <w:szCs w:val="28"/>
          </w:rPr>
          <w:t>подпункте "а"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государственных </w:t>
      </w:r>
      <w:r w:rsidRPr="005A5DA7">
        <w:rPr>
          <w:sz w:val="28"/>
          <w:szCs w:val="28"/>
        </w:rPr>
        <w:lastRenderedPageBreak/>
        <w:t>и муниципальных услуг";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r w:rsidRPr="007972DF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7972DF">
        <w:rPr>
          <w:color w:val="000000"/>
          <w:sz w:val="28"/>
          <w:szCs w:val="28"/>
        </w:rPr>
        <w:t xml:space="preserve">разделом II </w:t>
      </w:r>
      <w:r w:rsidRPr="005A5DA7">
        <w:rPr>
          <w:sz w:val="28"/>
          <w:szCs w:val="28"/>
        </w:rPr>
        <w:t>настоящих Правил.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r w:rsidRPr="007972DF">
        <w:rPr>
          <w:color w:val="000000"/>
          <w:sz w:val="28"/>
          <w:szCs w:val="28"/>
        </w:rPr>
        <w:t>подпункте "а" пункта 5</w:t>
      </w:r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6" w:name="Par79"/>
      <w:bookmarkEnd w:id="6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>уникальных для каждой категории заявителей, указанной в</w:t>
      </w:r>
      <w:r w:rsidR="00ED4ABA">
        <w:rPr>
          <w:sz w:val="28"/>
          <w:szCs w:val="28"/>
        </w:rPr>
        <w:t xml:space="preserve"> </w:t>
      </w:r>
      <w:r w:rsidR="00ED4ABA" w:rsidRPr="00ED4ABA">
        <w:rPr>
          <w:sz w:val="28"/>
          <w:szCs w:val="28"/>
        </w:rPr>
        <w:t>абзаце втором</w:t>
      </w:r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5A5DA7">
        <w:rPr>
          <w:sz w:val="28"/>
          <w:szCs w:val="28"/>
        </w:rPr>
        <w:t xml:space="preserve">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критериях</w:t>
      </w:r>
      <w:proofErr w:type="gramEnd"/>
      <w:r w:rsidRPr="005A5DA7">
        <w:rPr>
          <w:sz w:val="28"/>
          <w:szCs w:val="28"/>
        </w:rPr>
        <w:t xml:space="preserve">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r w:rsidRPr="007972DF">
        <w:rPr>
          <w:color w:val="000000"/>
          <w:sz w:val="28"/>
          <w:szCs w:val="28"/>
        </w:rPr>
        <w:t xml:space="preserve">подпунктом "б" пункта 5 </w:t>
      </w:r>
      <w:r w:rsidRPr="005A5DA7">
        <w:rPr>
          <w:sz w:val="28"/>
          <w:szCs w:val="28"/>
        </w:rPr>
        <w:t>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7" w:name="Par82"/>
      <w:bookmarkEnd w:id="7"/>
      <w:r w:rsidRPr="005A5DA7">
        <w:rPr>
          <w:sz w:val="28"/>
          <w:szCs w:val="28"/>
        </w:rPr>
        <w:t xml:space="preserve">7. </w:t>
      </w:r>
      <w:proofErr w:type="gramStart"/>
      <w:r w:rsidRPr="005A5DA7">
        <w:rPr>
          <w:sz w:val="28"/>
          <w:szCs w:val="28"/>
        </w:rPr>
        <w:t xml:space="preserve">При разработке административных регламентов органы, предоставляющие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многоканальность и экстерриториальность получения </w:t>
      </w:r>
      <w:r w:rsidR="00D65958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</w:t>
      </w:r>
      <w:proofErr w:type="gramEnd"/>
      <w:r w:rsidRPr="005A5DA7">
        <w:rPr>
          <w:sz w:val="28"/>
          <w:szCs w:val="28"/>
        </w:rPr>
        <w:t xml:space="preserve">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D65958"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:rsidR="00680F76" w:rsidRPr="005A5DA7" w:rsidRDefault="00680F76" w:rsidP="00EA0C63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Title"/>
        <w:ind w:right="28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5A5DA7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680F76" w:rsidRPr="005A5DA7" w:rsidRDefault="00680F76" w:rsidP="00EA0C63">
      <w:pPr>
        <w:pStyle w:val="ConsPlusTitle"/>
        <w:ind w:righ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состав, последовательность и сроки выполнения административных </w:t>
      </w:r>
      <w:r w:rsidRPr="005A5DA7">
        <w:rPr>
          <w:sz w:val="28"/>
          <w:szCs w:val="28"/>
        </w:rPr>
        <w:lastRenderedPageBreak/>
        <w:t>процедур</w:t>
      </w:r>
      <w:r w:rsidR="001C3163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процедур в многофункциональных центрах</w:t>
      </w:r>
      <w:r w:rsidRPr="005A5DA7">
        <w:rPr>
          <w:sz w:val="28"/>
          <w:szCs w:val="28"/>
        </w:rPr>
        <w:t>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10. В раздел "Общие положения" включаются следующие положения: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"Стандарт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состоит из следующих подразделов: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л) срок регистрации запроса заявителя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"Наименование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услугу" должен включать следующие положения: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а) полное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bookmarkStart w:id="9" w:name="Par116"/>
      <w:bookmarkEnd w:id="9"/>
      <w:r w:rsidRPr="005A5DA7">
        <w:rPr>
          <w:sz w:val="28"/>
          <w:szCs w:val="28"/>
        </w:rPr>
        <w:t xml:space="preserve">13. Подраздел "Результат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14. Положения, указанные в </w:t>
      </w:r>
      <w:r w:rsidRPr="007972DF">
        <w:rPr>
          <w:color w:val="000000"/>
          <w:sz w:val="28"/>
          <w:szCs w:val="28"/>
        </w:rPr>
        <w:t xml:space="preserve">пункте 13 </w:t>
      </w:r>
      <w:r w:rsidRPr="005A5DA7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"Срок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максимальном сроке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 w:rsidR="006D5C6D"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</w:t>
      </w:r>
      <w:proofErr w:type="gramStart"/>
      <w:r w:rsidRPr="005A5DA7">
        <w:rPr>
          <w:sz w:val="28"/>
          <w:szCs w:val="28"/>
        </w:rPr>
        <w:t xml:space="preserve">Подраздел "Правовые основания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лиц, </w:t>
      </w:r>
      <w:r w:rsidRPr="005A5DA7">
        <w:rPr>
          <w:sz w:val="28"/>
          <w:szCs w:val="28"/>
        </w:rPr>
        <w:lastRenderedPageBreak/>
        <w:t>муниципальных служащих, работников.</w:t>
      </w:r>
      <w:proofErr w:type="gramEnd"/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</w:t>
      </w:r>
      <w:proofErr w:type="gramStart"/>
      <w:r w:rsidRPr="005A5DA7">
        <w:rPr>
          <w:sz w:val="28"/>
          <w:szCs w:val="28"/>
        </w:rPr>
        <w:t xml:space="preserve">Подраздел "Исчерпывающий перечень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5A5DA7">
        <w:rPr>
          <w:sz w:val="28"/>
          <w:szCs w:val="28"/>
        </w:rPr>
        <w:t xml:space="preserve"> следующие положения: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bookmarkStart w:id="10" w:name="Par136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bookmarkStart w:id="11" w:name="Par137"/>
      <w:bookmarkEnd w:id="11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80F76" w:rsidRPr="005A5DA7" w:rsidRDefault="00680F76" w:rsidP="006574E9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С</w:t>
      </w:r>
      <w:r w:rsidR="00E703D7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680F76" w:rsidRPr="005A5DA7" w:rsidRDefault="00680F76" w:rsidP="006574E9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документов, указанных в </w:t>
      </w:r>
      <w:r w:rsidRPr="00ED1EA2">
        <w:rPr>
          <w:color w:val="000000"/>
          <w:sz w:val="28"/>
          <w:szCs w:val="28"/>
        </w:rPr>
        <w:t xml:space="preserve">абзацах восьмом и девятом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"Исчерпывающий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2" w:name="Par143"/>
      <w:bookmarkEnd w:id="12"/>
      <w:r w:rsidRPr="005A5DA7">
        <w:rPr>
          <w:sz w:val="28"/>
          <w:szCs w:val="28"/>
        </w:rPr>
        <w:lastRenderedPageBreak/>
        <w:t xml:space="preserve">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случае, если возможность приостановления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предусмотрена законодательством Российской Федерации, нормативными правовыми актами </w:t>
      </w:r>
      <w:r w:rsidR="00FF688E">
        <w:rPr>
          <w:sz w:val="28"/>
          <w:szCs w:val="28"/>
        </w:rPr>
        <w:t>Смоленской</w:t>
      </w:r>
      <w:r w:rsidRPr="005A5DA7">
        <w:rPr>
          <w:sz w:val="28"/>
          <w:szCs w:val="28"/>
        </w:rPr>
        <w:t xml:space="preserve"> области;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3" w:name="Par144"/>
      <w:bookmarkEnd w:id="13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4" w:name="Par145"/>
      <w:bookmarkEnd w:id="14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r w:rsidRPr="00ED1EA2">
        <w:rPr>
          <w:color w:val="000000"/>
          <w:sz w:val="28"/>
          <w:szCs w:val="28"/>
        </w:rPr>
        <w:t>абзацах втором и третьем части первой настоящего пункта, предусматриваются соответственно</w:t>
      </w:r>
      <w:r w:rsidRPr="005A5DA7">
        <w:rPr>
          <w:sz w:val="28"/>
          <w:szCs w:val="28"/>
        </w:rPr>
        <w:t xml:space="preserve"> критерии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оснований, </w:t>
      </w:r>
      <w:r w:rsidRPr="00ED1EA2">
        <w:rPr>
          <w:color w:val="000000"/>
          <w:sz w:val="28"/>
          <w:szCs w:val="28"/>
        </w:rPr>
        <w:t>предусмотренных абзацами вторым и третьим части первой</w:t>
      </w:r>
      <w:r w:rsidRPr="005A5DA7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"Размер платы, взимаемой с заявителя при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 w:rsidR="00B3323B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21. </w:t>
      </w:r>
      <w:proofErr w:type="gramStart"/>
      <w:r w:rsidRPr="005A5DA7">
        <w:rPr>
          <w:sz w:val="28"/>
          <w:szCs w:val="28"/>
        </w:rPr>
        <w:t xml:space="preserve">В подраздел "Требования к помещениям, в которых предоставляются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5A5DA7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22. </w:t>
      </w:r>
      <w:proofErr w:type="gramStart"/>
      <w:r w:rsidRPr="005A5DA7">
        <w:rPr>
          <w:sz w:val="28"/>
          <w:szCs w:val="28"/>
        </w:rPr>
        <w:t xml:space="preserve">В подраздел "Показатели качества и доступности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включается перечень показателей качества и доступности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</w:t>
      </w:r>
      <w:proofErr w:type="gramEnd"/>
      <w:r w:rsidRPr="005A5DA7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23. В подраздел "Иные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</w:t>
      </w:r>
      <w:r w:rsidRPr="005A5DA7">
        <w:rPr>
          <w:sz w:val="28"/>
          <w:szCs w:val="28"/>
        </w:rPr>
        <w:lastRenderedPageBreak/>
        <w:t>включаются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5" w:name="Par153"/>
      <w:bookmarkEnd w:id="15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размер платы за предоставление указанных в </w:t>
      </w:r>
      <w:r w:rsidRPr="00ED1EA2">
        <w:rPr>
          <w:color w:val="000000"/>
          <w:sz w:val="28"/>
          <w:szCs w:val="28"/>
        </w:rPr>
        <w:t>подпункте "а"</w:t>
      </w:r>
      <w:r w:rsidRPr="005A5DA7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 w:rsidR="00B3323B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bookmarkStart w:id="16" w:name="Par157"/>
      <w:bookmarkEnd w:id="16"/>
      <w:r w:rsidRPr="005A5DA7">
        <w:rPr>
          <w:sz w:val="28"/>
          <w:szCs w:val="28"/>
        </w:rPr>
        <w:t xml:space="preserve">а) перечень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proofErr w:type="gramStart"/>
      <w:r w:rsidRPr="005A5DA7">
        <w:rPr>
          <w:sz w:val="28"/>
          <w:szCs w:val="28"/>
        </w:rPr>
        <w:t>включающий</w:t>
      </w:r>
      <w:proofErr w:type="gramEnd"/>
      <w:r w:rsidRPr="005A5DA7">
        <w:rPr>
          <w:sz w:val="28"/>
          <w:szCs w:val="28"/>
        </w:rPr>
        <w:t xml:space="preserve"> в том числе варианты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3F5A7B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подразделы, содержащие описание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F5A7B">
        <w:rPr>
          <w:sz w:val="28"/>
          <w:szCs w:val="28"/>
        </w:rPr>
        <w:t>;</w:t>
      </w:r>
    </w:p>
    <w:p w:rsidR="003F5A7B" w:rsidRDefault="003F5A7B" w:rsidP="007C2BBA">
      <w:pPr>
        <w:pStyle w:val="ConsPlusNormal"/>
        <w:ind w:right="3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</w:t>
      </w:r>
      <w:r w:rsidR="00B3323B">
        <w:rPr>
          <w:sz w:val="28"/>
          <w:szCs w:val="28"/>
        </w:rPr>
        <w:t xml:space="preserve">кона от 27.07.2010 № 210-ФЗ «Об </w:t>
      </w:r>
      <w:r>
        <w:rPr>
          <w:sz w:val="28"/>
          <w:szCs w:val="28"/>
        </w:rPr>
        <w:t>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  <w:proofErr w:type="gramEnd"/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ED1EA2">
        <w:rPr>
          <w:color w:val="000000"/>
          <w:sz w:val="28"/>
          <w:szCs w:val="28"/>
        </w:rPr>
        <w:t>подпунктом "а" пункта 24</w:t>
      </w:r>
      <w:r w:rsidRPr="005A5DA7">
        <w:rPr>
          <w:sz w:val="28"/>
          <w:szCs w:val="28"/>
        </w:rPr>
        <w:t xml:space="preserve"> настоящих Правил, и должны содержать 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а) состав запроса и перечень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исполнительные органы </w:t>
      </w:r>
      <w:r w:rsidR="00B3323B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органы местного самоуправления </w:t>
      </w:r>
      <w:r w:rsidR="00B3323B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 (для переданных полномочий), участвующие в приеме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исполнительного органа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в которые направляется запрос;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направляемые в запросе сведения;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а)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</w:t>
      </w:r>
      <w:proofErr w:type="gramStart"/>
      <w:r w:rsidRPr="005A5DA7">
        <w:rPr>
          <w:sz w:val="28"/>
          <w:szCs w:val="28"/>
        </w:rPr>
        <w:t>с даты получения</w:t>
      </w:r>
      <w:proofErr w:type="gramEnd"/>
      <w:r w:rsidRPr="005A5DA7">
        <w:rPr>
          <w:sz w:val="28"/>
          <w:szCs w:val="28"/>
        </w:rPr>
        <w:t xml:space="preserve">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предоставления заявителю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участвующих в административной процедуре, в случае, если они известны (при необходимости).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33. В случае</w:t>
      </w:r>
      <w:proofErr w:type="gramStart"/>
      <w:r w:rsidRPr="005A5DA7">
        <w:rPr>
          <w:sz w:val="28"/>
          <w:szCs w:val="28"/>
        </w:rPr>
        <w:t>,</w:t>
      </w:r>
      <w:proofErr w:type="gramEnd"/>
      <w:r w:rsidRPr="005A5DA7">
        <w:rPr>
          <w:sz w:val="28"/>
          <w:szCs w:val="28"/>
        </w:rPr>
        <w:t xml:space="preserve"> если вариант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 или подачи заявителем запроса о предоставлении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  <w:proofErr w:type="gramEnd"/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bookmarkStart w:id="17" w:name="Par199"/>
      <w:bookmarkEnd w:id="17"/>
      <w:r w:rsidRPr="005A5DA7">
        <w:rPr>
          <w:sz w:val="28"/>
          <w:szCs w:val="28"/>
        </w:rPr>
        <w:t xml:space="preserve">б) сведения о юридическом факте, поступление которых в информационную </w:t>
      </w:r>
      <w:r w:rsidRPr="005A5DA7">
        <w:rPr>
          <w:sz w:val="28"/>
          <w:szCs w:val="28"/>
        </w:rPr>
        <w:lastRenderedPageBreak/>
        <w:t xml:space="preserve">систему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>) режиме;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34. Раздел "Формы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исполнением административного регламента" состоит из следующих подразделов: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полнотой и качеством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A5DA7">
        <w:rPr>
          <w:sz w:val="28"/>
          <w:szCs w:val="28"/>
        </w:rPr>
        <w:t>контроля за</w:t>
      </w:r>
      <w:proofErr w:type="gramEnd"/>
      <w:r w:rsidRPr="005A5DA7">
        <w:rPr>
          <w:sz w:val="28"/>
          <w:szCs w:val="28"/>
        </w:rPr>
        <w:t xml:space="preserve"> предоставлением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</w:t>
      </w:r>
      <w:proofErr w:type="gramStart"/>
      <w:r w:rsidRPr="005A5DA7">
        <w:rPr>
          <w:sz w:val="28"/>
          <w:szCs w:val="28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7C2BBA">
      <w:pPr>
        <w:pStyle w:val="ConsPlusTitle"/>
        <w:ind w:right="3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:rsidR="00680F76" w:rsidRPr="005A5DA7" w:rsidRDefault="00680F76" w:rsidP="007C2BBA">
      <w:pPr>
        <w:pStyle w:val="ConsPlusTitle"/>
        <w:ind w:right="3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36. При разработке и утверждении проектов административных регламентов </w:t>
      </w:r>
      <w:r w:rsidRPr="006304FA">
        <w:rPr>
          <w:sz w:val="28"/>
          <w:szCs w:val="28"/>
        </w:rPr>
        <w:t xml:space="preserve">применяются положения Инструкции по делопроизводству, </w:t>
      </w:r>
      <w:r w:rsidR="00AD6365" w:rsidRPr="006304FA">
        <w:rPr>
          <w:sz w:val="28"/>
          <w:szCs w:val="28"/>
        </w:rPr>
        <w:t xml:space="preserve">утвержденной постановлением Администрации </w:t>
      </w:r>
      <w:r w:rsidR="005A5766" w:rsidRPr="006304FA">
        <w:rPr>
          <w:sz w:val="28"/>
          <w:szCs w:val="28"/>
        </w:rPr>
        <w:t xml:space="preserve">Студенецкого </w:t>
      </w:r>
      <w:r w:rsidR="00AD6365" w:rsidRPr="006304FA">
        <w:rPr>
          <w:sz w:val="28"/>
          <w:szCs w:val="28"/>
        </w:rPr>
        <w:t>сельского поселения Шумячского района Смоленской области №</w:t>
      </w:r>
      <w:r w:rsidR="006304FA" w:rsidRPr="006304FA">
        <w:rPr>
          <w:sz w:val="28"/>
          <w:szCs w:val="28"/>
        </w:rPr>
        <w:t>16 от 07.05.2019</w:t>
      </w:r>
      <w:r w:rsidR="00AD6365" w:rsidRPr="006304FA">
        <w:rPr>
          <w:sz w:val="28"/>
          <w:szCs w:val="28"/>
        </w:rPr>
        <w:t xml:space="preserve"> года, </w:t>
      </w:r>
      <w:r w:rsidRPr="006304FA">
        <w:rPr>
          <w:sz w:val="28"/>
          <w:szCs w:val="28"/>
        </w:rPr>
        <w:t>за исключением особенностей, установленных настоящими Правилами.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38. Уполномоченный орган по ведению информационного ресурса реестра </w:t>
      </w:r>
      <w:r w:rsidRPr="005A5DA7">
        <w:rPr>
          <w:sz w:val="28"/>
          <w:szCs w:val="28"/>
        </w:rPr>
        <w:lastRenderedPageBreak/>
        <w:t>услуг обеспечивает доступ для участия в разработке, согласовании и утверждении проекта административного регламента: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680F76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</w:t>
      </w:r>
      <w:r w:rsidR="008D4B2F">
        <w:rPr>
          <w:sz w:val="28"/>
          <w:szCs w:val="28"/>
        </w:rPr>
        <w:t>ны, участвующие в согласовании);</w:t>
      </w:r>
    </w:p>
    <w:p w:rsidR="008D4B2F" w:rsidRPr="00AD6365" w:rsidRDefault="008D4B2F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AD6365">
        <w:rPr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AD6365">
        <w:rPr>
          <w:sz w:val="28"/>
          <w:szCs w:val="28"/>
        </w:rPr>
        <w:t>39. Органы, участвующие в согласовании,</w:t>
      </w:r>
      <w:r w:rsidR="008D4B2F" w:rsidRPr="00AD6365">
        <w:rPr>
          <w:sz w:val="28"/>
          <w:szCs w:val="28"/>
        </w:rPr>
        <w:t xml:space="preserve"> а также уполномоченный орган</w:t>
      </w:r>
      <w:r w:rsidRPr="005A5DA7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5A5DA7">
        <w:rPr>
          <w:sz w:val="28"/>
          <w:szCs w:val="28"/>
        </w:rPr>
        <w:t>с даты поступления</w:t>
      </w:r>
      <w:proofErr w:type="gramEnd"/>
      <w:r w:rsidRPr="005A5DA7">
        <w:rPr>
          <w:sz w:val="28"/>
          <w:szCs w:val="28"/>
        </w:rPr>
        <w:t xml:space="preserve"> его на согласование в реестре услуг.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</w:t>
      </w:r>
      <w:r w:rsidR="008D4B2F" w:rsidRPr="008D4B2F">
        <w:rPr>
          <w:sz w:val="28"/>
          <w:szCs w:val="28"/>
        </w:rPr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</w:t>
      </w:r>
      <w:r w:rsidR="008D4B2F">
        <w:rPr>
          <w:sz w:val="28"/>
          <w:szCs w:val="28"/>
        </w:rPr>
        <w:t>ит размещению в сети "Интернет"</w:t>
      </w:r>
      <w:r w:rsidRPr="005A5DA7">
        <w:rPr>
          <w:sz w:val="28"/>
          <w:szCs w:val="28"/>
        </w:rPr>
        <w:t>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8D4B2F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</w:t>
      </w:r>
      <w:r w:rsidR="008D4B2F" w:rsidRPr="008D4B2F">
        <w:rPr>
          <w:sz w:val="28"/>
          <w:szCs w:val="28"/>
        </w:rPr>
        <w:t>После рассмотрения проекта административного регламента органом, участвующим в согласовании, а также поступления заключений либо информации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экспертизы при доработке проекта административного регламента принимается органом, </w:t>
      </w:r>
      <w:r w:rsidRPr="009C11F6">
        <w:rPr>
          <w:sz w:val="28"/>
          <w:szCs w:val="28"/>
        </w:rPr>
        <w:t xml:space="preserve">предоставляющим </w:t>
      </w:r>
      <w:r w:rsidR="005A5DA7" w:rsidRPr="009C11F6">
        <w:rPr>
          <w:sz w:val="28"/>
          <w:szCs w:val="28"/>
        </w:rPr>
        <w:t>муниципальную</w:t>
      </w:r>
      <w:r w:rsidRPr="009C11F6">
        <w:rPr>
          <w:sz w:val="28"/>
          <w:szCs w:val="28"/>
        </w:rPr>
        <w:t xml:space="preserve"> услугу</w:t>
      </w:r>
      <w:r w:rsidR="008D4B2F" w:rsidRPr="009C11F6">
        <w:rPr>
          <w:sz w:val="28"/>
          <w:szCs w:val="28"/>
        </w:rPr>
        <w:t>,</w:t>
      </w:r>
      <w:r w:rsidR="008D4B2F" w:rsidRPr="009C11F6">
        <w:t xml:space="preserve"> </w:t>
      </w:r>
      <w:r w:rsidR="008D4B2F" w:rsidRPr="009C11F6">
        <w:rPr>
          <w:sz w:val="28"/>
          <w:szCs w:val="28"/>
        </w:rPr>
        <w:t>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proofErr w:type="gramStart"/>
      <w:r w:rsidRPr="005A5DA7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</w:t>
      </w:r>
      <w:r w:rsidRPr="0093306D">
        <w:rPr>
          <w:color w:val="000000"/>
          <w:sz w:val="28"/>
          <w:szCs w:val="28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93306D">
          <w:rPr>
            <w:color w:val="000000"/>
            <w:sz w:val="28"/>
            <w:szCs w:val="28"/>
          </w:rPr>
          <w:t>подпункте "а" пункта 5</w:t>
        </w:r>
      </w:hyperlink>
      <w:r w:rsidRPr="005A5DA7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5A5DA7">
        <w:rPr>
          <w:sz w:val="28"/>
          <w:szCs w:val="28"/>
        </w:rPr>
        <w:t xml:space="preserve"> согласование органам, участвующим в согласовании.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При наличии возражений к замечаниям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80F76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 w:rsidR="008E6A07"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 w:rsidR="008E6A07">
        <w:rPr>
          <w:sz w:val="28"/>
          <w:szCs w:val="28"/>
        </w:rPr>
        <w:t xml:space="preserve">определяемом </w:t>
      </w:r>
      <w:r w:rsidR="001C6B6E">
        <w:rPr>
          <w:sz w:val="28"/>
          <w:szCs w:val="28"/>
        </w:rPr>
        <w:t xml:space="preserve">Главой Администрации </w:t>
      </w:r>
      <w:r w:rsidR="00E10392">
        <w:rPr>
          <w:sz w:val="28"/>
          <w:szCs w:val="28"/>
        </w:rPr>
        <w:t>применительно к каждому случаю наличия неразрешенных разногласий</w:t>
      </w:r>
      <w:r w:rsidRPr="005A5DA7">
        <w:rPr>
          <w:sz w:val="28"/>
          <w:szCs w:val="28"/>
        </w:rPr>
        <w:t>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</w:t>
      </w:r>
      <w:r w:rsidRPr="009C11F6">
        <w:rPr>
          <w:sz w:val="28"/>
          <w:szCs w:val="28"/>
        </w:rPr>
        <w:t xml:space="preserve">с разделом </w:t>
      </w:r>
      <w:r w:rsidR="0082589D" w:rsidRPr="009C11F6">
        <w:rPr>
          <w:sz w:val="28"/>
          <w:szCs w:val="28"/>
          <w:lang w:val="en-US"/>
        </w:rPr>
        <w:t>I</w:t>
      </w:r>
      <w:r w:rsidRPr="009C11F6">
        <w:rPr>
          <w:sz w:val="28"/>
          <w:szCs w:val="28"/>
        </w:rPr>
        <w:t>V</w:t>
      </w:r>
      <w:r w:rsidRPr="005A5DA7">
        <w:rPr>
          <w:sz w:val="28"/>
          <w:szCs w:val="28"/>
        </w:rPr>
        <w:t xml:space="preserve"> настоящих Правил.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 w:rsidR="003F2E52"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>органа, уполномоченного на проведение экспертизы проектов административных регламентов, либо урегулирования разногласий по результатам такой экспертизы.</w:t>
      </w:r>
    </w:p>
    <w:p w:rsidR="00680F76" w:rsidRPr="006304FA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 </w:t>
      </w:r>
      <w:r w:rsidRPr="001C6B6E">
        <w:rPr>
          <w:sz w:val="28"/>
          <w:szCs w:val="28"/>
        </w:rPr>
        <w:t xml:space="preserve">с </w:t>
      </w:r>
      <w:r w:rsidR="00366ED5" w:rsidRPr="001C6B6E">
        <w:rPr>
          <w:sz w:val="28"/>
          <w:szCs w:val="28"/>
        </w:rPr>
        <w:t>Уставом</w:t>
      </w:r>
      <w:r w:rsidR="009C11F6">
        <w:rPr>
          <w:sz w:val="28"/>
          <w:szCs w:val="28"/>
        </w:rPr>
        <w:t xml:space="preserve"> </w:t>
      </w:r>
      <w:r w:rsidR="005A5766">
        <w:rPr>
          <w:sz w:val="28"/>
          <w:szCs w:val="28"/>
        </w:rPr>
        <w:t xml:space="preserve">Студенецкого </w:t>
      </w:r>
      <w:r w:rsidR="009C11F6">
        <w:rPr>
          <w:sz w:val="28"/>
          <w:szCs w:val="28"/>
        </w:rPr>
        <w:t xml:space="preserve">сельского поселения Шумячского района Смоленской </w:t>
      </w:r>
      <w:r w:rsidR="009C11F6" w:rsidRPr="006304FA">
        <w:rPr>
          <w:sz w:val="28"/>
          <w:szCs w:val="28"/>
        </w:rPr>
        <w:t xml:space="preserve">области. </w:t>
      </w:r>
      <w:r w:rsidR="00A87E78" w:rsidRPr="006304FA">
        <w:rPr>
          <w:sz w:val="28"/>
          <w:szCs w:val="28"/>
        </w:rPr>
        <w:t>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Федерации.</w:t>
      </w:r>
    </w:p>
    <w:p w:rsidR="00A45D79" w:rsidRPr="006304FA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6304FA">
        <w:rPr>
          <w:sz w:val="28"/>
          <w:szCs w:val="28"/>
        </w:rPr>
        <w:t xml:space="preserve">50. </w:t>
      </w:r>
      <w:r w:rsidR="00A45D79" w:rsidRPr="006304FA">
        <w:rPr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муниципальных услуг, изменения структуры Администрации, касающегося </w:t>
      </w:r>
      <w:r w:rsidR="00A45D79" w:rsidRPr="006304FA">
        <w:rPr>
          <w:sz w:val="28"/>
          <w:szCs w:val="28"/>
        </w:rPr>
        <w:lastRenderedPageBreak/>
        <w:t>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:rsidR="00A45D79" w:rsidRPr="006304FA" w:rsidRDefault="00A45D79" w:rsidP="007C2BBA">
      <w:pPr>
        <w:pStyle w:val="ConsPlusNormal"/>
        <w:ind w:right="28" w:firstLine="539"/>
        <w:jc w:val="both"/>
        <w:rPr>
          <w:sz w:val="28"/>
          <w:szCs w:val="28"/>
        </w:rPr>
      </w:pPr>
      <w:r w:rsidRPr="006304FA">
        <w:rPr>
          <w:sz w:val="28"/>
          <w:szCs w:val="28"/>
        </w:rPr>
        <w:t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являются разработчиками административных регламентов.</w:t>
      </w:r>
    </w:p>
    <w:p w:rsidR="00680F76" w:rsidRPr="006304FA" w:rsidRDefault="00A45D79" w:rsidP="007C2BBA">
      <w:pPr>
        <w:pStyle w:val="ConsPlusNormal"/>
        <w:ind w:right="28" w:firstLine="539"/>
        <w:jc w:val="both"/>
        <w:rPr>
          <w:sz w:val="28"/>
          <w:szCs w:val="28"/>
        </w:rPr>
      </w:pPr>
      <w:r w:rsidRPr="006304FA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  <w:bookmarkStart w:id="18" w:name="Par238"/>
      <w:bookmarkEnd w:id="18"/>
    </w:p>
    <w:p w:rsidR="00680F76" w:rsidRPr="005A5DA7" w:rsidRDefault="0082589D" w:rsidP="000C27EC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0F76" w:rsidRPr="005A5DA7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:rsidR="00680F76" w:rsidRPr="005A5DA7" w:rsidRDefault="00680F76" w:rsidP="000C27EC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80F76" w:rsidRPr="005A5DA7" w:rsidRDefault="00680F76" w:rsidP="000C27EC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Для проведения экспертизы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</w:t>
      </w:r>
      <w:r w:rsidR="009C11F6">
        <w:rPr>
          <w:sz w:val="28"/>
          <w:szCs w:val="28"/>
        </w:rPr>
        <w:t xml:space="preserve">уполномоченному лицу Администрации </w:t>
      </w:r>
      <w:r w:rsidR="009C11F6" w:rsidRPr="007C2BBA">
        <w:rPr>
          <w:sz w:val="28"/>
          <w:szCs w:val="28"/>
        </w:rPr>
        <w:t>(</w:t>
      </w:r>
      <w:r w:rsidR="009C11F6" w:rsidRPr="005A5DA7">
        <w:rPr>
          <w:sz w:val="28"/>
          <w:szCs w:val="28"/>
        </w:rPr>
        <w:t>далее - уполномоченный орган)</w:t>
      </w:r>
      <w:r w:rsidR="009C11F6">
        <w:rPr>
          <w:sz w:val="28"/>
          <w:szCs w:val="28"/>
        </w:rPr>
        <w:t>.</w:t>
      </w:r>
    </w:p>
    <w:p w:rsidR="00680F76" w:rsidRPr="000C27EC" w:rsidRDefault="00680F76" w:rsidP="000C27EC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2</w:t>
      </w:r>
      <w:r w:rsidRPr="005A5DA7">
        <w:rPr>
          <w:sz w:val="28"/>
          <w:szCs w:val="28"/>
        </w:rPr>
        <w:t>. Предметом экспертизы является оценка соответствия проектов административных регламентов требованиям Федерального закона</w:t>
      </w:r>
      <w:r w:rsidR="006415E0" w:rsidRPr="006415E0">
        <w:t xml:space="preserve"> </w:t>
      </w:r>
      <w:r w:rsidR="006415E0" w:rsidRPr="006415E0">
        <w:rPr>
          <w:sz w:val="28"/>
          <w:szCs w:val="28"/>
        </w:rPr>
        <w:t xml:space="preserve">от 27.07.2010 </w:t>
      </w:r>
      <w:r w:rsidR="006415E0">
        <w:rPr>
          <w:sz w:val="28"/>
          <w:szCs w:val="28"/>
        </w:rPr>
        <w:t xml:space="preserve">    </w:t>
      </w:r>
      <w:r w:rsidR="006415E0" w:rsidRPr="006415E0">
        <w:rPr>
          <w:sz w:val="28"/>
          <w:szCs w:val="28"/>
        </w:rPr>
        <w:t>№ 210-ФЗ</w:t>
      </w:r>
      <w:r w:rsidRPr="005A5DA7">
        <w:rPr>
          <w:sz w:val="28"/>
          <w:szCs w:val="28"/>
        </w:rPr>
        <w:t xml:space="preserve"> "Об организации предоставления государственных и муниципальных услуг" и иных нормативных правовых актов, регулирующих порядок предоставления соответствующей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рамках экспертизы, в том числе, проверяется:</w:t>
      </w:r>
    </w:p>
    <w:p w:rsidR="00680F76" w:rsidRPr="0093306D" w:rsidRDefault="00680F76" w:rsidP="000C27EC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Pr="0093306D">
        <w:rPr>
          <w:color w:val="000000"/>
          <w:sz w:val="28"/>
          <w:szCs w:val="28"/>
        </w:rPr>
        <w:t>пунктов 3 и 7 настоящих Правил;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r w:rsidRPr="0093306D">
        <w:rPr>
          <w:color w:val="000000"/>
          <w:sz w:val="28"/>
          <w:szCs w:val="28"/>
        </w:rPr>
        <w:t>частью второй пункта 19</w:t>
      </w:r>
      <w:r w:rsidRPr="005A5DA7">
        <w:rPr>
          <w:sz w:val="28"/>
          <w:szCs w:val="28"/>
        </w:rPr>
        <w:t xml:space="preserve"> настоящих Правил;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C27EC" w:rsidRPr="009C11F6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bookmarkStart w:id="20" w:name="Par257"/>
      <w:bookmarkEnd w:id="20"/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3</w:t>
      </w:r>
      <w:r w:rsidRPr="005A5DA7">
        <w:rPr>
          <w:sz w:val="28"/>
          <w:szCs w:val="28"/>
        </w:rPr>
        <w:t xml:space="preserve">. </w:t>
      </w:r>
      <w:r w:rsidR="000C27EC" w:rsidRPr="009C11F6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56. При наличии в заключени</w:t>
      </w:r>
      <w:proofErr w:type="gramStart"/>
      <w:r w:rsidRPr="009C11F6">
        <w:rPr>
          <w:sz w:val="28"/>
          <w:szCs w:val="28"/>
        </w:rPr>
        <w:t>и</w:t>
      </w:r>
      <w:proofErr w:type="gramEnd"/>
      <w:r w:rsidRPr="009C11F6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lastRenderedPageBreak/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 xml:space="preserve">Уполномоченный орган рассматривает информацию, направленную органом, предоставляющим муниципальную услугу, в срок, не превышающий пять рабочих дней </w:t>
      </w:r>
      <w:proofErr w:type="gramStart"/>
      <w:r w:rsidRPr="009C11F6">
        <w:rPr>
          <w:sz w:val="28"/>
          <w:szCs w:val="28"/>
        </w:rPr>
        <w:t>с даты поступления</w:t>
      </w:r>
      <w:proofErr w:type="gramEnd"/>
      <w:r w:rsidRPr="009C11F6">
        <w:rPr>
          <w:sz w:val="28"/>
          <w:szCs w:val="28"/>
        </w:rPr>
        <w:t xml:space="preserve"> в уполномоченный орган информации.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680F76" w:rsidRPr="005A5DA7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80F76" w:rsidRPr="005A5DA7">
        <w:rPr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5A5DA7">
        <w:rPr>
          <w:sz w:val="28"/>
          <w:szCs w:val="28"/>
        </w:rPr>
        <w:t>муниципальную</w:t>
      </w:r>
      <w:r w:rsidR="00680F76"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 w:rsidR="00925464">
        <w:rPr>
          <w:sz w:val="28"/>
          <w:szCs w:val="28"/>
        </w:rPr>
        <w:t xml:space="preserve"> определяемом главой администрации муниципального образования применительно к каждому случаю разногласий</w:t>
      </w:r>
      <w:r w:rsidR="00680F76" w:rsidRPr="005A5DA7">
        <w:rPr>
          <w:sz w:val="28"/>
          <w:szCs w:val="28"/>
        </w:rPr>
        <w:t>.</w:t>
      </w:r>
    </w:p>
    <w:p w:rsidR="00677A29" w:rsidRPr="00261C46" w:rsidRDefault="00677A29" w:rsidP="006304FA">
      <w:pPr>
        <w:pStyle w:val="1"/>
        <w:tabs>
          <w:tab w:val="left" w:pos="986"/>
        </w:tabs>
        <w:ind w:left="0" w:right="28" w:firstLine="0"/>
        <w:rPr>
          <w:sz w:val="28"/>
        </w:rPr>
      </w:pPr>
    </w:p>
    <w:sectPr w:rsidR="00677A29" w:rsidRPr="00261C46" w:rsidSect="00800DF3">
      <w:pgSz w:w="11900" w:h="16820"/>
      <w:pgMar w:top="426" w:right="570" w:bottom="851" w:left="1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6A" w:rsidRDefault="0018546A" w:rsidP="009937C0">
      <w:r>
        <w:separator/>
      </w:r>
    </w:p>
  </w:endnote>
  <w:endnote w:type="continuationSeparator" w:id="0">
    <w:p w:rsidR="0018546A" w:rsidRDefault="0018546A" w:rsidP="009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6A" w:rsidRDefault="0018546A" w:rsidP="009937C0">
      <w:r>
        <w:separator/>
      </w:r>
    </w:p>
  </w:footnote>
  <w:footnote w:type="continuationSeparator" w:id="0">
    <w:p w:rsidR="0018546A" w:rsidRDefault="0018546A" w:rsidP="0099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3"/>
    <w:rsid w:val="000064FD"/>
    <w:rsid w:val="00015DD9"/>
    <w:rsid w:val="000226BB"/>
    <w:rsid w:val="000415D7"/>
    <w:rsid w:val="00043077"/>
    <w:rsid w:val="00052F2C"/>
    <w:rsid w:val="000674AB"/>
    <w:rsid w:val="00077DAC"/>
    <w:rsid w:val="00092BF7"/>
    <w:rsid w:val="000C27EC"/>
    <w:rsid w:val="000E668E"/>
    <w:rsid w:val="00101075"/>
    <w:rsid w:val="0010395C"/>
    <w:rsid w:val="00143829"/>
    <w:rsid w:val="00153118"/>
    <w:rsid w:val="0015408B"/>
    <w:rsid w:val="00167ACB"/>
    <w:rsid w:val="00175B67"/>
    <w:rsid w:val="00184023"/>
    <w:rsid w:val="0018546A"/>
    <w:rsid w:val="00191462"/>
    <w:rsid w:val="00197DFA"/>
    <w:rsid w:val="001B5CED"/>
    <w:rsid w:val="001C3163"/>
    <w:rsid w:val="001C6B6E"/>
    <w:rsid w:val="002250E7"/>
    <w:rsid w:val="00230E01"/>
    <w:rsid w:val="002363C2"/>
    <w:rsid w:val="00261C46"/>
    <w:rsid w:val="002638EB"/>
    <w:rsid w:val="00270742"/>
    <w:rsid w:val="002716C0"/>
    <w:rsid w:val="00281B43"/>
    <w:rsid w:val="00282C9E"/>
    <w:rsid w:val="002904BD"/>
    <w:rsid w:val="002A4183"/>
    <w:rsid w:val="002A56A8"/>
    <w:rsid w:val="002B2015"/>
    <w:rsid w:val="002B2481"/>
    <w:rsid w:val="002B601A"/>
    <w:rsid w:val="002F4156"/>
    <w:rsid w:val="002F5FFC"/>
    <w:rsid w:val="00316CAD"/>
    <w:rsid w:val="003219F0"/>
    <w:rsid w:val="00325D9F"/>
    <w:rsid w:val="00335AD0"/>
    <w:rsid w:val="0033616F"/>
    <w:rsid w:val="00336276"/>
    <w:rsid w:val="003444C4"/>
    <w:rsid w:val="00353369"/>
    <w:rsid w:val="00365CB6"/>
    <w:rsid w:val="00366ED5"/>
    <w:rsid w:val="00370B0D"/>
    <w:rsid w:val="00372C7A"/>
    <w:rsid w:val="003847CE"/>
    <w:rsid w:val="00385375"/>
    <w:rsid w:val="00395E88"/>
    <w:rsid w:val="00396D87"/>
    <w:rsid w:val="003A58AC"/>
    <w:rsid w:val="003C2120"/>
    <w:rsid w:val="003F2A0C"/>
    <w:rsid w:val="003F2E52"/>
    <w:rsid w:val="003F5A7B"/>
    <w:rsid w:val="00404E38"/>
    <w:rsid w:val="00421D32"/>
    <w:rsid w:val="004548B6"/>
    <w:rsid w:val="00466C2C"/>
    <w:rsid w:val="00466F31"/>
    <w:rsid w:val="004A3229"/>
    <w:rsid w:val="004C046B"/>
    <w:rsid w:val="004C05C2"/>
    <w:rsid w:val="004C3A4D"/>
    <w:rsid w:val="004D254F"/>
    <w:rsid w:val="004D37C5"/>
    <w:rsid w:val="004F30E3"/>
    <w:rsid w:val="004F5EEF"/>
    <w:rsid w:val="004F6829"/>
    <w:rsid w:val="00511444"/>
    <w:rsid w:val="005569A1"/>
    <w:rsid w:val="005900F4"/>
    <w:rsid w:val="005A5766"/>
    <w:rsid w:val="005A5DA7"/>
    <w:rsid w:val="005C1400"/>
    <w:rsid w:val="005C3B54"/>
    <w:rsid w:val="005E063F"/>
    <w:rsid w:val="005E12CD"/>
    <w:rsid w:val="005F2186"/>
    <w:rsid w:val="005F6926"/>
    <w:rsid w:val="006179FD"/>
    <w:rsid w:val="006304FA"/>
    <w:rsid w:val="006313B0"/>
    <w:rsid w:val="006415E0"/>
    <w:rsid w:val="00654F95"/>
    <w:rsid w:val="00655A67"/>
    <w:rsid w:val="006574E9"/>
    <w:rsid w:val="00677A29"/>
    <w:rsid w:val="00680F76"/>
    <w:rsid w:val="006B1DBB"/>
    <w:rsid w:val="006D0523"/>
    <w:rsid w:val="006D14DF"/>
    <w:rsid w:val="006D3D1B"/>
    <w:rsid w:val="006D5C6D"/>
    <w:rsid w:val="006F4081"/>
    <w:rsid w:val="006F6C3F"/>
    <w:rsid w:val="00700C0A"/>
    <w:rsid w:val="00703DAE"/>
    <w:rsid w:val="007154EC"/>
    <w:rsid w:val="0073207C"/>
    <w:rsid w:val="00772CDB"/>
    <w:rsid w:val="00774038"/>
    <w:rsid w:val="00776B8C"/>
    <w:rsid w:val="007838BF"/>
    <w:rsid w:val="00784B5C"/>
    <w:rsid w:val="00787E0B"/>
    <w:rsid w:val="007972DF"/>
    <w:rsid w:val="007B48D7"/>
    <w:rsid w:val="007B77F5"/>
    <w:rsid w:val="007C2BBA"/>
    <w:rsid w:val="007D6B5D"/>
    <w:rsid w:val="007D760F"/>
    <w:rsid w:val="007F030C"/>
    <w:rsid w:val="00800DF3"/>
    <w:rsid w:val="00804F9F"/>
    <w:rsid w:val="00805DB4"/>
    <w:rsid w:val="008069F6"/>
    <w:rsid w:val="00815737"/>
    <w:rsid w:val="0082518F"/>
    <w:rsid w:val="00825212"/>
    <w:rsid w:val="0082589D"/>
    <w:rsid w:val="0083675B"/>
    <w:rsid w:val="00844CF3"/>
    <w:rsid w:val="00845764"/>
    <w:rsid w:val="00875586"/>
    <w:rsid w:val="00875851"/>
    <w:rsid w:val="00884E58"/>
    <w:rsid w:val="00890B41"/>
    <w:rsid w:val="008A3317"/>
    <w:rsid w:val="008D4B2F"/>
    <w:rsid w:val="008E1A74"/>
    <w:rsid w:val="008E6A07"/>
    <w:rsid w:val="00903183"/>
    <w:rsid w:val="00906312"/>
    <w:rsid w:val="00915A13"/>
    <w:rsid w:val="009167F5"/>
    <w:rsid w:val="00925464"/>
    <w:rsid w:val="0093306D"/>
    <w:rsid w:val="00934A6C"/>
    <w:rsid w:val="00953BAF"/>
    <w:rsid w:val="00954A7A"/>
    <w:rsid w:val="00967077"/>
    <w:rsid w:val="009937C0"/>
    <w:rsid w:val="009B503E"/>
    <w:rsid w:val="009C11F6"/>
    <w:rsid w:val="009D156C"/>
    <w:rsid w:val="009D57E7"/>
    <w:rsid w:val="009E4FB8"/>
    <w:rsid w:val="00A30978"/>
    <w:rsid w:val="00A35E90"/>
    <w:rsid w:val="00A37AEE"/>
    <w:rsid w:val="00A42688"/>
    <w:rsid w:val="00A45B8C"/>
    <w:rsid w:val="00A45D79"/>
    <w:rsid w:val="00A54F40"/>
    <w:rsid w:val="00A57D02"/>
    <w:rsid w:val="00A81678"/>
    <w:rsid w:val="00A87E78"/>
    <w:rsid w:val="00A94202"/>
    <w:rsid w:val="00A94D73"/>
    <w:rsid w:val="00AA30F5"/>
    <w:rsid w:val="00AD6365"/>
    <w:rsid w:val="00AF4F68"/>
    <w:rsid w:val="00B3323B"/>
    <w:rsid w:val="00B732BB"/>
    <w:rsid w:val="00BF3C3F"/>
    <w:rsid w:val="00BF7B9D"/>
    <w:rsid w:val="00C17E12"/>
    <w:rsid w:val="00C4200B"/>
    <w:rsid w:val="00C47134"/>
    <w:rsid w:val="00C56C88"/>
    <w:rsid w:val="00C72D23"/>
    <w:rsid w:val="00C732A2"/>
    <w:rsid w:val="00C90D93"/>
    <w:rsid w:val="00CA0480"/>
    <w:rsid w:val="00CC4DAF"/>
    <w:rsid w:val="00CC6B22"/>
    <w:rsid w:val="00CC7A6D"/>
    <w:rsid w:val="00CD36FC"/>
    <w:rsid w:val="00D10AD6"/>
    <w:rsid w:val="00D12367"/>
    <w:rsid w:val="00D14712"/>
    <w:rsid w:val="00D417FB"/>
    <w:rsid w:val="00D52B2A"/>
    <w:rsid w:val="00D62AE5"/>
    <w:rsid w:val="00D65958"/>
    <w:rsid w:val="00D755D5"/>
    <w:rsid w:val="00D8053F"/>
    <w:rsid w:val="00D83DEB"/>
    <w:rsid w:val="00D84819"/>
    <w:rsid w:val="00D900CB"/>
    <w:rsid w:val="00DA29B0"/>
    <w:rsid w:val="00DB7649"/>
    <w:rsid w:val="00DC68ED"/>
    <w:rsid w:val="00DC7D60"/>
    <w:rsid w:val="00DD59EB"/>
    <w:rsid w:val="00DD6C9D"/>
    <w:rsid w:val="00DE081D"/>
    <w:rsid w:val="00DE378B"/>
    <w:rsid w:val="00E01419"/>
    <w:rsid w:val="00E03217"/>
    <w:rsid w:val="00E067D0"/>
    <w:rsid w:val="00E10392"/>
    <w:rsid w:val="00E538EA"/>
    <w:rsid w:val="00E703D7"/>
    <w:rsid w:val="00E84288"/>
    <w:rsid w:val="00E842AD"/>
    <w:rsid w:val="00E92614"/>
    <w:rsid w:val="00E95010"/>
    <w:rsid w:val="00EA0C63"/>
    <w:rsid w:val="00EB4AC4"/>
    <w:rsid w:val="00ED1EA2"/>
    <w:rsid w:val="00ED4ABA"/>
    <w:rsid w:val="00EF28FE"/>
    <w:rsid w:val="00F6513F"/>
    <w:rsid w:val="00F93A1A"/>
    <w:rsid w:val="00FD24DB"/>
    <w:rsid w:val="00FD5F00"/>
    <w:rsid w:val="00FE605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10">
    <w:name w:val="Гиперссылка1"/>
    <w:rsid w:val="006B1DBB"/>
  </w:style>
  <w:style w:type="paragraph" w:styleId="a6">
    <w:name w:val="header"/>
    <w:basedOn w:val="a"/>
    <w:link w:val="a7"/>
    <w:uiPriority w:val="9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680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80F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footnote text"/>
    <w:basedOn w:val="a"/>
    <w:link w:val="ad"/>
    <w:rsid w:val="000E668E"/>
    <w:rPr>
      <w:sz w:val="20"/>
      <w:szCs w:val="20"/>
      <w:lang w:val="x-none"/>
    </w:rPr>
  </w:style>
  <w:style w:type="character" w:customStyle="1" w:styleId="ad">
    <w:name w:val="Текст сноски Знак"/>
    <w:link w:val="ac"/>
    <w:rsid w:val="000E668E"/>
    <w:rPr>
      <w:rFonts w:eastAsia="Calibri"/>
      <w:lang w:eastAsia="en-US"/>
    </w:rPr>
  </w:style>
  <w:style w:type="character" w:styleId="ae">
    <w:name w:val="footnote reference"/>
    <w:rsid w:val="000E6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10">
    <w:name w:val="Гиперссылка1"/>
    <w:rsid w:val="006B1DBB"/>
  </w:style>
  <w:style w:type="paragraph" w:styleId="a6">
    <w:name w:val="header"/>
    <w:basedOn w:val="a"/>
    <w:link w:val="a7"/>
    <w:uiPriority w:val="9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680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80F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footnote text"/>
    <w:basedOn w:val="a"/>
    <w:link w:val="ad"/>
    <w:rsid w:val="000E668E"/>
    <w:rPr>
      <w:sz w:val="20"/>
      <w:szCs w:val="20"/>
      <w:lang w:val="x-none"/>
    </w:rPr>
  </w:style>
  <w:style w:type="character" w:customStyle="1" w:styleId="ad">
    <w:name w:val="Текст сноски Знак"/>
    <w:link w:val="ac"/>
    <w:rsid w:val="000E668E"/>
    <w:rPr>
      <w:rFonts w:eastAsia="Calibri"/>
      <w:lang w:eastAsia="en-US"/>
    </w:rPr>
  </w:style>
  <w:style w:type="character" w:styleId="ae">
    <w:name w:val="footnote reference"/>
    <w:rsid w:val="000E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3A6F-815D-44DA-9970-41874A11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41795</CharactersWithSpaces>
  <SharedDoc>false</SharedDoc>
  <HLinks>
    <vt:vector size="12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ADM</cp:lastModifiedBy>
  <cp:revision>11</cp:revision>
  <cp:lastPrinted>2023-08-16T12:35:00Z</cp:lastPrinted>
  <dcterms:created xsi:type="dcterms:W3CDTF">2023-09-11T09:31:00Z</dcterms:created>
  <dcterms:modified xsi:type="dcterms:W3CDTF">2023-09-21T06:40:00Z</dcterms:modified>
</cp:coreProperties>
</file>