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36113">
        <w:rPr>
          <w:sz w:val="28"/>
          <w:szCs w:val="28"/>
          <w:u w:val="single"/>
        </w:rPr>
        <w:t>24.03.2026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36113">
        <w:rPr>
          <w:sz w:val="28"/>
          <w:szCs w:val="28"/>
        </w:rPr>
        <w:t xml:space="preserve"> 52-р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26"/>
        <w:gridCol w:w="3613"/>
      </w:tblGrid>
      <w:tr w:rsidR="00707AE1" w:rsidRPr="00707AE1" w:rsidTr="00A74981">
        <w:tc>
          <w:tcPr>
            <w:tcW w:w="6297" w:type="dxa"/>
          </w:tcPr>
          <w:p w:rsidR="00707AE1" w:rsidRPr="00707AE1" w:rsidRDefault="00707AE1" w:rsidP="00707AE1">
            <w:pPr>
              <w:ind w:left="-105" w:right="1582"/>
              <w:jc w:val="both"/>
              <w:rPr>
                <w:szCs w:val="24"/>
              </w:rPr>
            </w:pPr>
            <w:r w:rsidRPr="00707AE1">
              <w:rPr>
                <w:sz w:val="28"/>
                <w:szCs w:val="28"/>
              </w:rPr>
              <w:t>О проведении социально-патриотической акции «День призывника» в муниципальном образовании «Шумячский муниципальный округ» Смоленской области</w:t>
            </w:r>
          </w:p>
        </w:tc>
        <w:tc>
          <w:tcPr>
            <w:tcW w:w="3999" w:type="dxa"/>
          </w:tcPr>
          <w:p w:rsidR="00707AE1" w:rsidRPr="00707AE1" w:rsidRDefault="00707AE1" w:rsidP="00707AE1">
            <w:pPr>
              <w:rPr>
                <w:szCs w:val="24"/>
              </w:rPr>
            </w:pPr>
          </w:p>
        </w:tc>
      </w:tr>
    </w:tbl>
    <w:p w:rsidR="00707AE1" w:rsidRDefault="00707AE1" w:rsidP="00707AE1">
      <w:pPr>
        <w:jc w:val="both"/>
        <w:rPr>
          <w:sz w:val="28"/>
          <w:szCs w:val="28"/>
        </w:rPr>
      </w:pPr>
    </w:p>
    <w:p w:rsidR="00707AE1" w:rsidRPr="00707AE1" w:rsidRDefault="00707AE1" w:rsidP="00707AE1">
      <w:pPr>
        <w:jc w:val="both"/>
        <w:rPr>
          <w:sz w:val="28"/>
          <w:szCs w:val="28"/>
        </w:rPr>
      </w:pP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В целях формирования высоких морально-психологических и физических качеств граждан, необходимых для прохождения военной службы, воспитания патриотизма: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1. Провести 14 апреля 2026 года социально-патриотическую акцию «День призывника» в муниципальном образовании «Шумячский муниципальный округ» Смоленской области.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2. Рекомендовать военному комиссару Шумячского района Смоленской области организовать и обеспечить 14 апреля 2026 года явку призывников, подлежащих призыву и отправке в Вооружённые Силы Российской Федерации (далее – ВС  РФ) в ходе весенней призывной кампании 2026 года.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3.  Директору муниципального бюджетного учреждения «Шумячская централизованная библиотечная система»: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- ознакомить призывников с необходимой правовой литературой, касающейся службы в ВС РФ;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ab/>
        <w:t>- организовать встречу в формате круглого стола представителей общественных организаций.</w:t>
      </w:r>
    </w:p>
    <w:p w:rsidR="00707AE1" w:rsidRPr="00707AE1" w:rsidRDefault="00707AE1" w:rsidP="00707AE1">
      <w:pPr>
        <w:jc w:val="both"/>
        <w:rPr>
          <w:sz w:val="28"/>
          <w:szCs w:val="28"/>
        </w:rPr>
      </w:pPr>
      <w:r w:rsidRPr="00707AE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B4115F">
        <w:rPr>
          <w:sz w:val="28"/>
          <w:szCs w:val="28"/>
        </w:rPr>
        <w:t>4</w:t>
      </w:r>
      <w:r w:rsidRPr="00707AE1">
        <w:rPr>
          <w:sz w:val="28"/>
          <w:szCs w:val="28"/>
        </w:rPr>
        <w:t>. Контроль за исполнением настоящего распоряжения возложить на военного комиссара Шумячского района Смоленской области.</w:t>
      </w:r>
    </w:p>
    <w:p w:rsidR="00707AE1" w:rsidRDefault="00707AE1" w:rsidP="00707AE1">
      <w:pPr>
        <w:jc w:val="both"/>
        <w:rPr>
          <w:sz w:val="28"/>
          <w:szCs w:val="28"/>
        </w:rPr>
      </w:pPr>
    </w:p>
    <w:p w:rsidR="00707AE1" w:rsidRPr="00707AE1" w:rsidRDefault="00707AE1" w:rsidP="00707AE1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690"/>
        <w:gridCol w:w="3949"/>
      </w:tblGrid>
      <w:tr w:rsidR="00707AE1" w:rsidRPr="00707AE1" w:rsidTr="00B36113">
        <w:trPr>
          <w:trHeight w:val="80"/>
        </w:trPr>
        <w:tc>
          <w:tcPr>
            <w:tcW w:w="6048" w:type="dxa"/>
          </w:tcPr>
          <w:p w:rsidR="00707AE1" w:rsidRPr="00707AE1" w:rsidRDefault="00707AE1" w:rsidP="00707AE1">
            <w:pPr>
              <w:spacing w:before="7" w:line="317" w:lineRule="exact"/>
              <w:ind w:left="-105" w:right="318"/>
              <w:rPr>
                <w:sz w:val="28"/>
                <w:szCs w:val="28"/>
              </w:rPr>
            </w:pPr>
            <w:r w:rsidRPr="00707AE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07AE1">
              <w:rPr>
                <w:sz w:val="28"/>
                <w:szCs w:val="28"/>
              </w:rPr>
              <w:t>Шумячский</w:t>
            </w:r>
            <w:proofErr w:type="spellEnd"/>
            <w:r w:rsidRPr="00707AE1">
              <w:rPr>
                <w:sz w:val="28"/>
                <w:szCs w:val="28"/>
              </w:rPr>
              <w:t xml:space="preserve"> муниципальный округ» </w:t>
            </w:r>
          </w:p>
          <w:p w:rsidR="00707AE1" w:rsidRPr="00707AE1" w:rsidRDefault="00707AE1" w:rsidP="00707AE1">
            <w:pPr>
              <w:ind w:left="-105"/>
              <w:jc w:val="both"/>
              <w:rPr>
                <w:sz w:val="28"/>
                <w:szCs w:val="28"/>
              </w:rPr>
            </w:pPr>
            <w:r w:rsidRPr="00707AE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248" w:type="dxa"/>
          </w:tcPr>
          <w:p w:rsidR="00707AE1" w:rsidRPr="00707AE1" w:rsidRDefault="00707AE1" w:rsidP="00707AE1">
            <w:pPr>
              <w:jc w:val="right"/>
              <w:rPr>
                <w:sz w:val="28"/>
                <w:szCs w:val="28"/>
              </w:rPr>
            </w:pPr>
          </w:p>
          <w:p w:rsidR="00707AE1" w:rsidRPr="00707AE1" w:rsidRDefault="00707AE1" w:rsidP="00707AE1">
            <w:pPr>
              <w:jc w:val="right"/>
              <w:rPr>
                <w:sz w:val="28"/>
                <w:szCs w:val="28"/>
              </w:rPr>
            </w:pPr>
          </w:p>
          <w:p w:rsidR="00707AE1" w:rsidRPr="00707AE1" w:rsidRDefault="00707AE1" w:rsidP="00707A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07AE1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707AE1">
              <w:rPr>
                <w:sz w:val="28"/>
                <w:szCs w:val="28"/>
              </w:rPr>
              <w:t>Каменев</w:t>
            </w:r>
          </w:p>
        </w:tc>
      </w:tr>
    </w:tbl>
    <w:p w:rsidR="00BD7B8C" w:rsidRPr="00FA5626" w:rsidRDefault="00BD7B8C" w:rsidP="00B36113">
      <w:pPr>
        <w:jc w:val="both"/>
        <w:rPr>
          <w:sz w:val="28"/>
          <w:szCs w:val="28"/>
        </w:rPr>
      </w:pPr>
    </w:p>
    <w:sectPr w:rsidR="00BD7B8C" w:rsidRPr="00FA5626" w:rsidSect="00707AE1">
      <w:headerReference w:type="even" r:id="rId8"/>
      <w:headerReference w:type="default" r:id="rId9"/>
      <w:pgSz w:w="11907" w:h="16840" w:code="9"/>
      <w:pgMar w:top="426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CD9" w:rsidRDefault="000B7CD9">
      <w:r>
        <w:separator/>
      </w:r>
    </w:p>
  </w:endnote>
  <w:endnote w:type="continuationSeparator" w:id="0">
    <w:p w:rsidR="000B7CD9" w:rsidRDefault="000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CD9" w:rsidRDefault="000B7CD9">
      <w:r>
        <w:separator/>
      </w:r>
    </w:p>
  </w:footnote>
  <w:footnote w:type="continuationSeparator" w:id="0">
    <w:p w:rsidR="000B7CD9" w:rsidRDefault="000B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B7CD9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2790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C7FB4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7AE1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36113"/>
    <w:rsid w:val="00B41072"/>
    <w:rsid w:val="00B4115F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6D06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840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2026-03-24T13:21:00Z</cp:lastPrinted>
  <dcterms:created xsi:type="dcterms:W3CDTF">2026-03-25T14:39:00Z</dcterms:created>
  <dcterms:modified xsi:type="dcterms:W3CDTF">2026-03-25T14:39:00Z</dcterms:modified>
</cp:coreProperties>
</file>