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61382">
        <w:rPr>
          <w:sz w:val="28"/>
          <w:szCs w:val="28"/>
          <w:u w:val="single"/>
        </w:rPr>
        <w:t>20.12.2023г.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861382">
        <w:rPr>
          <w:sz w:val="28"/>
          <w:szCs w:val="28"/>
        </w:rPr>
        <w:t xml:space="preserve"> 356-р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801FE3" w:rsidRPr="00801FE3" w:rsidTr="001554C5">
        <w:tc>
          <w:tcPr>
            <w:tcW w:w="4678" w:type="dxa"/>
          </w:tcPr>
          <w:p w:rsidR="00801FE3" w:rsidRPr="00801FE3" w:rsidRDefault="00801FE3" w:rsidP="00801FE3">
            <w:pPr>
              <w:ind w:left="-105"/>
              <w:jc w:val="both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801FE3">
              <w:rPr>
                <w:sz w:val="28"/>
                <w:szCs w:val="28"/>
              </w:rPr>
              <w:t>Шумячский</w:t>
            </w:r>
            <w:proofErr w:type="spellEnd"/>
            <w:r w:rsidRPr="00801FE3">
              <w:rPr>
                <w:sz w:val="28"/>
                <w:szCs w:val="28"/>
              </w:rPr>
              <w:t xml:space="preserve"> район» Смоленской области от 25.01.2023г. № 19-р</w:t>
            </w:r>
          </w:p>
          <w:p w:rsidR="00801FE3" w:rsidRPr="00801FE3" w:rsidRDefault="00801FE3" w:rsidP="00801F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01FE3" w:rsidRPr="00801FE3" w:rsidRDefault="00801FE3" w:rsidP="00801FE3">
            <w:pPr>
              <w:jc w:val="both"/>
              <w:rPr>
                <w:sz w:val="28"/>
                <w:szCs w:val="28"/>
              </w:rPr>
            </w:pPr>
          </w:p>
        </w:tc>
      </w:tr>
    </w:tbl>
    <w:p w:rsidR="00801FE3" w:rsidRPr="00801FE3" w:rsidRDefault="00801FE3" w:rsidP="00801FE3">
      <w:pPr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В соответствии с Бюджетным кодексом Российской Федерации,                             постановлением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20.12.2022 года № 571 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на 2023 год и на плановый период 2024 и 2025 годов», постановлением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20.12.2022 года № 572 «Об утверждении перечней главных администраторов доходов и источников финансирования дефицита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Смоленской области на 2023 год и на плановый период 2024 и 2025 годов»,  в целях своевременного и правильного зачисления платежей в доход местного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 в доход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25.01.2023г. № 19-р «Об администраторе доходов местного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на 2023 год» (далее – распоряжение) следующее изменение: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В пункте 2 распоряжения после позиции: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94"/>
        <w:gridCol w:w="5992"/>
      </w:tblGrid>
      <w:tr w:rsidR="0084014C" w:rsidRPr="00801FE3" w:rsidTr="0084014C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4C" w:rsidRPr="00801FE3" w:rsidRDefault="0084014C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901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4C" w:rsidRPr="00801FE3" w:rsidRDefault="0084014C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1 13 01995 05 0000 130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4C" w:rsidRPr="00801FE3" w:rsidRDefault="0084014C" w:rsidP="00801FE3">
            <w:pPr>
              <w:jc w:val="both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</w:tbl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 xml:space="preserve">  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lastRenderedPageBreak/>
        <w:t>добавить строку следующего содержания: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986"/>
        <w:gridCol w:w="6002"/>
      </w:tblGrid>
      <w:tr w:rsidR="00801FE3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801FE3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801FE3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2 02 30024 05 0000 150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801FE3" w:rsidP="00801FE3">
            <w:pPr>
              <w:jc w:val="both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2. Контроль за исполнением настоящего распоряжения возложить на                  управляющего делами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И.В. Кулешову.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tabs>
          <w:tab w:val="right" w:pos="10206"/>
        </w:tabs>
        <w:rPr>
          <w:sz w:val="28"/>
          <w:szCs w:val="28"/>
        </w:rPr>
      </w:pPr>
      <w:proofErr w:type="spellStart"/>
      <w:r w:rsidRPr="00801FE3">
        <w:rPr>
          <w:sz w:val="28"/>
          <w:szCs w:val="28"/>
        </w:rPr>
        <w:t>И.п</w:t>
      </w:r>
      <w:proofErr w:type="spellEnd"/>
      <w:r w:rsidRPr="00801FE3">
        <w:rPr>
          <w:sz w:val="28"/>
          <w:szCs w:val="28"/>
        </w:rPr>
        <w:t>.</w:t>
      </w:r>
      <w:r w:rsidR="0084014C">
        <w:rPr>
          <w:sz w:val="28"/>
          <w:szCs w:val="28"/>
        </w:rPr>
        <w:t xml:space="preserve"> </w:t>
      </w:r>
      <w:r w:rsidRPr="00801FE3">
        <w:rPr>
          <w:sz w:val="28"/>
          <w:szCs w:val="28"/>
        </w:rPr>
        <w:t>Главы муниципального образования</w:t>
      </w:r>
    </w:p>
    <w:p w:rsidR="00801FE3" w:rsidRPr="00801FE3" w:rsidRDefault="00801FE3" w:rsidP="00801FE3">
      <w:pPr>
        <w:jc w:val="both"/>
        <w:rPr>
          <w:sz w:val="26"/>
        </w:rPr>
      </w:pPr>
      <w:r w:rsidRPr="00801FE3">
        <w:rPr>
          <w:sz w:val="28"/>
          <w:szCs w:val="28"/>
        </w:rPr>
        <w:t>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                                        Д.А.</w:t>
      </w:r>
      <w:r w:rsidR="0084014C">
        <w:rPr>
          <w:sz w:val="28"/>
          <w:szCs w:val="28"/>
        </w:rPr>
        <w:t xml:space="preserve"> </w:t>
      </w:r>
      <w:r w:rsidRPr="00801FE3">
        <w:rPr>
          <w:sz w:val="28"/>
          <w:szCs w:val="28"/>
        </w:rPr>
        <w:t>Каменев</w:t>
      </w:r>
    </w:p>
    <w:p w:rsidR="00801FE3" w:rsidRPr="00801FE3" w:rsidRDefault="00801FE3" w:rsidP="00801FE3">
      <w:pPr>
        <w:jc w:val="both"/>
        <w:rPr>
          <w:sz w:val="26"/>
        </w:rPr>
      </w:pPr>
    </w:p>
    <w:p w:rsidR="00801FE3" w:rsidRPr="00801FE3" w:rsidRDefault="00801FE3" w:rsidP="00801FE3">
      <w:pPr>
        <w:jc w:val="both"/>
        <w:rPr>
          <w:sz w:val="26"/>
        </w:rPr>
      </w:pPr>
    </w:p>
    <w:p w:rsidR="00801FE3" w:rsidRPr="00801FE3" w:rsidRDefault="00801FE3" w:rsidP="00801FE3">
      <w:pPr>
        <w:ind w:firstLine="709"/>
        <w:jc w:val="both"/>
        <w:rPr>
          <w:sz w:val="26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  <w:bookmarkStart w:id="0" w:name="_GoBack"/>
      <w:bookmarkEnd w:id="0"/>
    </w:p>
    <w:sectPr w:rsidR="0053130B" w:rsidSect="0084014C">
      <w:headerReference w:type="even" r:id="rId8"/>
      <w:headerReference w:type="default" r:id="rId9"/>
      <w:headerReference w:type="first" r:id="rId10"/>
      <w:pgSz w:w="11907" w:h="16840" w:code="9"/>
      <w:pgMar w:top="851" w:right="567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9E" w:rsidRDefault="00427C9E" w:rsidP="00403EB0">
      <w:pPr>
        <w:pStyle w:val="a3"/>
      </w:pPr>
      <w:r>
        <w:separator/>
      </w:r>
    </w:p>
  </w:endnote>
  <w:endnote w:type="continuationSeparator" w:id="0">
    <w:p w:rsidR="00427C9E" w:rsidRDefault="00427C9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9E" w:rsidRDefault="00427C9E" w:rsidP="00403EB0">
      <w:pPr>
        <w:pStyle w:val="a3"/>
      </w:pPr>
      <w:r>
        <w:separator/>
      </w:r>
    </w:p>
  </w:footnote>
  <w:footnote w:type="continuationSeparator" w:id="0">
    <w:p w:rsidR="00427C9E" w:rsidRDefault="00427C9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34007"/>
      <w:docPartObj>
        <w:docPartGallery w:val="Page Numbers (Top of Page)"/>
        <w:docPartUnique/>
      </w:docPartObj>
    </w:sdtPr>
    <w:sdtEndPr/>
    <w:sdtContent>
      <w:p w:rsidR="0084014C" w:rsidRDefault="00840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E3" w:rsidRDefault="00801FE3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A816E7"/>
    <w:multiLevelType w:val="hybridMultilevel"/>
    <w:tmpl w:val="67BC0E0C"/>
    <w:lvl w:ilvl="0" w:tplc="901268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2"/>
  </w:num>
  <w:num w:numId="5">
    <w:abstractNumId w:val="26"/>
  </w:num>
  <w:num w:numId="6">
    <w:abstractNumId w:val="33"/>
  </w:num>
  <w:num w:numId="7">
    <w:abstractNumId w:val="19"/>
  </w:num>
  <w:num w:numId="8">
    <w:abstractNumId w:val="4"/>
  </w:num>
  <w:num w:numId="9">
    <w:abstractNumId w:val="13"/>
  </w:num>
  <w:num w:numId="10">
    <w:abstractNumId w:val="15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2CA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27C9E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23945"/>
    <w:rsid w:val="0053130B"/>
    <w:rsid w:val="005349F3"/>
    <w:rsid w:val="005501FC"/>
    <w:rsid w:val="00554CFB"/>
    <w:rsid w:val="00577FF4"/>
    <w:rsid w:val="00585100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43EA"/>
    <w:rsid w:val="00685DDB"/>
    <w:rsid w:val="00690620"/>
    <w:rsid w:val="006A35A1"/>
    <w:rsid w:val="006B05FB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1FE3"/>
    <w:rsid w:val="008031D7"/>
    <w:rsid w:val="00804C12"/>
    <w:rsid w:val="00806159"/>
    <w:rsid w:val="00824667"/>
    <w:rsid w:val="00833658"/>
    <w:rsid w:val="0084014C"/>
    <w:rsid w:val="00844611"/>
    <w:rsid w:val="00845A6E"/>
    <w:rsid w:val="00851496"/>
    <w:rsid w:val="00861382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6232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1AB7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CF4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2023-12-18T13:57:00Z</cp:lastPrinted>
  <dcterms:created xsi:type="dcterms:W3CDTF">2023-12-20T11:02:00Z</dcterms:created>
  <dcterms:modified xsi:type="dcterms:W3CDTF">2023-12-20T11:02:00Z</dcterms:modified>
</cp:coreProperties>
</file>