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4609B">
        <w:rPr>
          <w:sz w:val="28"/>
          <w:szCs w:val="28"/>
          <w:u w:val="single"/>
        </w:rPr>
        <w:t>28.08.2025г.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4609B">
        <w:rPr>
          <w:sz w:val="28"/>
          <w:szCs w:val="28"/>
        </w:rPr>
        <w:t xml:space="preserve"> 344-р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CC4A78" w:rsidTr="004E2D7C">
        <w:tc>
          <w:tcPr>
            <w:tcW w:w="4390" w:type="dxa"/>
          </w:tcPr>
          <w:p w:rsidR="00CC4A78" w:rsidRDefault="00CC4A78" w:rsidP="004E2D7C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учебной  литературы</w:t>
            </w:r>
          </w:p>
        </w:tc>
        <w:tc>
          <w:tcPr>
            <w:tcW w:w="4815" w:type="dxa"/>
          </w:tcPr>
          <w:p w:rsidR="00CC4A78" w:rsidRDefault="00CC4A78" w:rsidP="004E2D7C">
            <w:pPr>
              <w:jc w:val="both"/>
              <w:rPr>
                <w:sz w:val="28"/>
                <w:szCs w:val="28"/>
              </w:rPr>
            </w:pPr>
          </w:p>
        </w:tc>
      </w:tr>
    </w:tbl>
    <w:p w:rsidR="00CC4A78" w:rsidRPr="00021C2B" w:rsidRDefault="00CC4A78" w:rsidP="00CC4A78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CC4A78" w:rsidRDefault="00CC4A78" w:rsidP="00CC4A78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«Шумячский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«Шумячский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 xml:space="preserve">Муниципального бюджетного общеобразовательного учреждения «Руссковская средняя школа» </w:t>
      </w:r>
      <w:bookmarkEnd w:id="0"/>
      <w:r>
        <w:rPr>
          <w:sz w:val="28"/>
          <w:szCs w:val="28"/>
        </w:rPr>
        <w:t xml:space="preserve"> от 25.08.2025г. № 35 </w:t>
      </w:r>
    </w:p>
    <w:p w:rsidR="00CC4A78" w:rsidRPr="00021C2B" w:rsidRDefault="00CC4A78" w:rsidP="00CC4A78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C4A78" w:rsidRDefault="00CC4A78" w:rsidP="00CC4A78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Согласовать списание</w:t>
      </w:r>
      <w:r>
        <w:t xml:space="preserve"> </w:t>
      </w:r>
      <w:r>
        <w:rPr>
          <w:sz w:val="28"/>
          <w:szCs w:val="28"/>
        </w:rPr>
        <w:t>Муниципальному бюджетному общеобразовательному учреждению «Руссковская средняя школа»:</w:t>
      </w:r>
    </w:p>
    <w:p w:rsidR="00CC4A78" w:rsidRDefault="00CC4A78" w:rsidP="00CC4A78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учебной литературы в количестве 1 экземпляра на сумму 245 рублей 00 копеек, по причине ветхости и устаревшей по содержанию.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C4A78" w:rsidTr="004E2D7C">
        <w:tc>
          <w:tcPr>
            <w:tcW w:w="9639" w:type="dxa"/>
          </w:tcPr>
          <w:p w:rsidR="00CC4A78" w:rsidRDefault="00CC4A78" w:rsidP="004E2D7C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2. Утвердить прилагаемый акт о списании объектов основных средств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26.08.2025г.  </w:t>
            </w:r>
          </w:p>
          <w:p w:rsidR="00CC4A78" w:rsidRDefault="00CC4A78" w:rsidP="004E2D7C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CC4A78" w:rsidRDefault="00CC4A78" w:rsidP="004E2D7C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CC4A78" w:rsidTr="004E2D7C">
        <w:tc>
          <w:tcPr>
            <w:tcW w:w="9639" w:type="dxa"/>
            <w:hideMark/>
          </w:tcPr>
          <w:p w:rsidR="00CC4A78" w:rsidRDefault="00CC4A78" w:rsidP="004E2D7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CC4A78" w:rsidRDefault="00CC4A78" w:rsidP="004E2D7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«Шумячский муниципальный округ»</w:t>
            </w:r>
          </w:p>
          <w:p w:rsidR="00CC4A78" w:rsidRDefault="00CC4A78" w:rsidP="004E2D7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42677" w:rsidSect="00CC4A78">
      <w:headerReference w:type="even" r:id="rId8"/>
      <w:headerReference w:type="default" r:id="rId9"/>
      <w:pgSz w:w="11907" w:h="16840" w:code="9"/>
      <w:pgMar w:top="709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AE2" w:rsidRDefault="00A24AE2">
      <w:r>
        <w:separator/>
      </w:r>
    </w:p>
  </w:endnote>
  <w:endnote w:type="continuationSeparator" w:id="0">
    <w:p w:rsidR="00A24AE2" w:rsidRDefault="00A2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AE2" w:rsidRDefault="00A24AE2">
      <w:r>
        <w:separator/>
      </w:r>
    </w:p>
  </w:footnote>
  <w:footnote w:type="continuationSeparator" w:id="0">
    <w:p w:rsidR="00A24AE2" w:rsidRDefault="00A2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3760F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1D9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09B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4AE2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4A78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3222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2025-09-05T07:24:00Z</dcterms:created>
  <dcterms:modified xsi:type="dcterms:W3CDTF">2025-09-05T07:24:00Z</dcterms:modified>
</cp:coreProperties>
</file>