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CC" w:rsidRDefault="00A21DCC" w:rsidP="00A21D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809" w:rsidRPr="00AE5809" w:rsidRDefault="00AE5809" w:rsidP="00AE5809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E580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09625" cy="876300"/>
            <wp:effectExtent l="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809">
        <w:rPr>
          <w:rFonts w:ascii="Times New Roman" w:hAnsi="Times New Roman" w:cs="Times New Roman"/>
          <w:b/>
          <w:sz w:val="28"/>
          <w:szCs w:val="28"/>
        </w:rPr>
        <w:t>АДМИНИСТРАЦИЯ  МУНИЦИПАЛЬНОГО</w:t>
      </w:r>
      <w:proofErr w:type="gramEnd"/>
      <w:r w:rsidRPr="00AE5809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E5809">
        <w:rPr>
          <w:rFonts w:ascii="Times New Roman" w:hAnsi="Times New Roman" w:cs="Times New Roman"/>
          <w:b/>
          <w:sz w:val="28"/>
          <w:szCs w:val="28"/>
        </w:rPr>
        <w:t>ШУМЯЧСКИЙ  РАЙОН</w:t>
      </w:r>
      <w:proofErr w:type="gramEnd"/>
      <w:r w:rsidRPr="00AE5809">
        <w:rPr>
          <w:rFonts w:ascii="Times New Roman" w:hAnsi="Times New Roman" w:cs="Times New Roman"/>
          <w:b/>
          <w:sz w:val="28"/>
          <w:szCs w:val="28"/>
        </w:rPr>
        <w:t>»  СМОЛЕНСКОЙ  ОБЛАСТИ</w:t>
      </w: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853B80" w:rsidP="00AE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E64">
        <w:rPr>
          <w:rFonts w:ascii="Times New Roman" w:hAnsi="Times New Roman" w:cs="Times New Roman"/>
          <w:sz w:val="28"/>
          <w:szCs w:val="28"/>
        </w:rPr>
        <w:t xml:space="preserve">от </w:t>
      </w:r>
      <w:r w:rsidRPr="00A33B28">
        <w:rPr>
          <w:rFonts w:ascii="Times New Roman" w:hAnsi="Times New Roman" w:cs="Times New Roman"/>
          <w:sz w:val="28"/>
          <w:szCs w:val="28"/>
          <w:u w:val="single"/>
        </w:rPr>
        <w:t>14.02.2023г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5809" w:rsidRPr="00AE580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34-р</w:t>
      </w:r>
    </w:p>
    <w:p w:rsidR="00AE5809" w:rsidRPr="00AE5809" w:rsidRDefault="00AE5809" w:rsidP="00AE580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tblInd w:w="392" w:type="dxa"/>
        <w:tblLook w:val="01E0" w:firstRow="1" w:lastRow="1" w:firstColumn="1" w:lastColumn="1" w:noHBand="0" w:noVBand="0"/>
      </w:tblPr>
      <w:tblGrid>
        <w:gridCol w:w="4680"/>
        <w:gridCol w:w="5323"/>
      </w:tblGrid>
      <w:tr w:rsidR="00AE5809" w:rsidRPr="00AE5809" w:rsidTr="00853B80">
        <w:tc>
          <w:tcPr>
            <w:tcW w:w="4680" w:type="dxa"/>
          </w:tcPr>
          <w:p w:rsidR="00AE5809" w:rsidRPr="00AE5809" w:rsidRDefault="00AE5809" w:rsidP="00AE5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0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в </w:t>
            </w:r>
            <w:proofErr w:type="spellStart"/>
            <w:r w:rsidRPr="00AE5809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AE5809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депутатов проекта решения «О структуре</w:t>
            </w:r>
            <w:bookmarkStart w:id="0" w:name="_GoBack"/>
            <w:bookmarkEnd w:id="0"/>
            <w:r w:rsidRPr="00AE58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AE5809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AE580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AE580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323" w:type="dxa"/>
          </w:tcPr>
          <w:p w:rsidR="00AE5809" w:rsidRPr="00AE5809" w:rsidRDefault="00AE5809" w:rsidP="00AE5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5809" w:rsidRPr="00AE5809" w:rsidRDefault="00AE5809" w:rsidP="00AE5809">
      <w:pPr>
        <w:spacing w:after="0" w:line="240" w:lineRule="auto"/>
        <w:rPr>
          <w:rFonts w:ascii="Times New Roman" w:hAnsi="Times New Roman" w:cs="Times New Roman"/>
        </w:rPr>
      </w:pPr>
    </w:p>
    <w:p w:rsidR="00AE5809" w:rsidRPr="00AE5809" w:rsidRDefault="00AE5809" w:rsidP="00AE5809">
      <w:pPr>
        <w:spacing w:after="0" w:line="240" w:lineRule="auto"/>
        <w:rPr>
          <w:rFonts w:ascii="Times New Roman" w:hAnsi="Times New Roman" w:cs="Times New Roman"/>
        </w:rPr>
      </w:pPr>
    </w:p>
    <w:p w:rsidR="00AE5809" w:rsidRPr="00AE5809" w:rsidRDefault="00AE5809" w:rsidP="00853B8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sz w:val="28"/>
          <w:szCs w:val="28"/>
        </w:rPr>
        <w:t>В соответствии со статьей 28 Устава муниципального образования «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E5809" w:rsidRPr="00AE5809" w:rsidRDefault="00AE5809" w:rsidP="00853B8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sz w:val="28"/>
          <w:szCs w:val="28"/>
        </w:rPr>
        <w:t xml:space="preserve">1. Внести в 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районный Совет депутатов проект решения «О структуре Администрации муниципального образования «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E5809">
        <w:rPr>
          <w:rFonts w:ascii="Times New Roman" w:hAnsi="Times New Roman" w:cs="Times New Roman"/>
          <w:bCs/>
          <w:sz w:val="28"/>
          <w:szCs w:val="28"/>
        </w:rPr>
        <w:t>»</w:t>
      </w:r>
      <w:r w:rsidRPr="00AE5809">
        <w:rPr>
          <w:rFonts w:ascii="Times New Roman" w:hAnsi="Times New Roman" w:cs="Times New Roman"/>
          <w:sz w:val="28"/>
          <w:szCs w:val="28"/>
        </w:rPr>
        <w:t>.</w:t>
      </w:r>
    </w:p>
    <w:p w:rsidR="00AE5809" w:rsidRPr="00AE5809" w:rsidRDefault="00AE5809" w:rsidP="00853B8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sz w:val="28"/>
          <w:szCs w:val="28"/>
        </w:rPr>
        <w:t>2. Назначить управляющего делами Администрации муниципального образования «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proofErr w:type="gramStart"/>
      <w:r w:rsidRPr="00AE5809">
        <w:rPr>
          <w:rFonts w:ascii="Times New Roman" w:hAnsi="Times New Roman" w:cs="Times New Roman"/>
          <w:sz w:val="28"/>
          <w:szCs w:val="28"/>
        </w:rPr>
        <w:t>области  Кулешову</w:t>
      </w:r>
      <w:proofErr w:type="gramEnd"/>
      <w:r w:rsidRPr="00AE5809">
        <w:rPr>
          <w:rFonts w:ascii="Times New Roman" w:hAnsi="Times New Roman" w:cs="Times New Roman"/>
          <w:sz w:val="28"/>
          <w:szCs w:val="28"/>
        </w:rPr>
        <w:t xml:space="preserve">  Инну  Витальевну официальным представителем при рассмотрении 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Шумячским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районным Советом депутатов проекта решения «О структуре Администрации муниципального образования «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район» Смоленской области» </w:t>
      </w:r>
    </w:p>
    <w:p w:rsidR="00AE5809" w:rsidRPr="00AE5809" w:rsidRDefault="00AE5809" w:rsidP="00AE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B80" w:rsidRDefault="00AE5809" w:rsidP="00853B8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E5809" w:rsidRPr="00AE5809" w:rsidRDefault="00AE5809" w:rsidP="00853B8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</w:t>
      </w:r>
      <w:r w:rsidR="00853B8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5809">
        <w:rPr>
          <w:rFonts w:ascii="Times New Roman" w:hAnsi="Times New Roman" w:cs="Times New Roman"/>
          <w:sz w:val="28"/>
          <w:szCs w:val="28"/>
        </w:rPr>
        <w:t xml:space="preserve">                     А.Н. Васильев                                                               </w:t>
      </w:r>
    </w:p>
    <w:p w:rsidR="00AE5809" w:rsidRPr="00AE5809" w:rsidRDefault="00AE5809" w:rsidP="00A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58" w:rsidRPr="00A21DCC" w:rsidRDefault="00047258" w:rsidP="00A21D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DCC" w:rsidRPr="00A21DCC" w:rsidRDefault="00853B80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9525</wp:posOffset>
                </wp:positionV>
                <wp:extent cx="0" cy="0"/>
                <wp:effectExtent l="5715" t="60325" r="22860" b="5397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B5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498pt;margin-top:.75pt;width:0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oYLgIAAFg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">
                <v:stroke endarrow="block"/>
              </v:shape>
            </w:pict>
          </mc:Fallback>
        </mc:AlternateContent>
      </w:r>
    </w:p>
    <w:sectPr w:rsidR="00A21DCC" w:rsidRPr="00A21DCC" w:rsidSect="00853B8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6024B"/>
    <w:multiLevelType w:val="hybridMultilevel"/>
    <w:tmpl w:val="2FCCF176"/>
    <w:lvl w:ilvl="0" w:tplc="72E8C59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CC"/>
    <w:rsid w:val="000044DF"/>
    <w:rsid w:val="000103C0"/>
    <w:rsid w:val="0004098F"/>
    <w:rsid w:val="000409AE"/>
    <w:rsid w:val="00047258"/>
    <w:rsid w:val="000A6A6C"/>
    <w:rsid w:val="00140A32"/>
    <w:rsid w:val="001D167C"/>
    <w:rsid w:val="0024037D"/>
    <w:rsid w:val="00277FA8"/>
    <w:rsid w:val="003C2623"/>
    <w:rsid w:val="003C2DFB"/>
    <w:rsid w:val="0040440B"/>
    <w:rsid w:val="00450390"/>
    <w:rsid w:val="00476100"/>
    <w:rsid w:val="00494E2D"/>
    <w:rsid w:val="005326F7"/>
    <w:rsid w:val="00540BAD"/>
    <w:rsid w:val="00543303"/>
    <w:rsid w:val="00563907"/>
    <w:rsid w:val="00575E64"/>
    <w:rsid w:val="005A7A75"/>
    <w:rsid w:val="008423A8"/>
    <w:rsid w:val="00853B80"/>
    <w:rsid w:val="009259D9"/>
    <w:rsid w:val="009A28B1"/>
    <w:rsid w:val="009C15A9"/>
    <w:rsid w:val="009D717E"/>
    <w:rsid w:val="00A21DCC"/>
    <w:rsid w:val="00A279D6"/>
    <w:rsid w:val="00A33B28"/>
    <w:rsid w:val="00AB00CC"/>
    <w:rsid w:val="00AE5809"/>
    <w:rsid w:val="00AF7DC0"/>
    <w:rsid w:val="00B62593"/>
    <w:rsid w:val="00C05707"/>
    <w:rsid w:val="00C5173B"/>
    <w:rsid w:val="00C52246"/>
    <w:rsid w:val="00D46A9A"/>
    <w:rsid w:val="00D70992"/>
    <w:rsid w:val="00D828F6"/>
    <w:rsid w:val="00E63278"/>
    <w:rsid w:val="00E66772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A72DA-CEA8-46C2-B90B-5FF384F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37D"/>
  </w:style>
  <w:style w:type="paragraph" w:styleId="4">
    <w:name w:val="heading 4"/>
    <w:basedOn w:val="a"/>
    <w:next w:val="a"/>
    <w:link w:val="40"/>
    <w:unhideWhenUsed/>
    <w:qFormat/>
    <w:rsid w:val="00A21DCC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1D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A21D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1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2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76E4-26B8-4B06-B010-7561992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User</cp:lastModifiedBy>
  <cp:revision>4</cp:revision>
  <cp:lastPrinted>2023-02-15T11:36:00Z</cp:lastPrinted>
  <dcterms:created xsi:type="dcterms:W3CDTF">2023-02-17T06:50:00Z</dcterms:created>
  <dcterms:modified xsi:type="dcterms:W3CDTF">2023-02-17T06:55:00Z</dcterms:modified>
</cp:coreProperties>
</file>