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4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790F6D">
        <w:rPr>
          <w:sz w:val="28"/>
          <w:szCs w:val="28"/>
          <w:u w:val="single"/>
        </w:rPr>
        <w:t>31.07.2024г.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790F6D">
        <w:rPr>
          <w:sz w:val="28"/>
          <w:szCs w:val="28"/>
        </w:rPr>
        <w:t xml:space="preserve"> 268-р</w:t>
      </w:r>
    </w:p>
    <w:p w:rsidR="009671A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5D2D95" w:rsidRDefault="005D2D95">
      <w:pPr>
        <w:jc w:val="both"/>
        <w:rPr>
          <w:sz w:val="28"/>
          <w:szCs w:val="28"/>
        </w:rPr>
      </w:pPr>
    </w:p>
    <w:p w:rsidR="007874F8" w:rsidRPr="00333C9F" w:rsidRDefault="007874F8" w:rsidP="007874F8">
      <w:pPr>
        <w:pStyle w:val="a8"/>
        <w:tabs>
          <w:tab w:val="left" w:pos="4820"/>
        </w:tabs>
        <w:rPr>
          <w:szCs w:val="28"/>
        </w:rPr>
      </w:pPr>
      <w:r w:rsidRPr="00281412">
        <w:rPr>
          <w:szCs w:val="28"/>
        </w:rPr>
        <w:t>О</w:t>
      </w:r>
      <w:r w:rsidRPr="00333C9F">
        <w:rPr>
          <w:szCs w:val="28"/>
        </w:rPr>
        <w:t xml:space="preserve"> </w:t>
      </w:r>
      <w:r>
        <w:rPr>
          <w:szCs w:val="28"/>
        </w:rPr>
        <w:t>контролируемой зоне</w:t>
      </w:r>
    </w:p>
    <w:p w:rsidR="007874F8" w:rsidRDefault="007874F8" w:rsidP="007874F8">
      <w:pPr>
        <w:pStyle w:val="af6"/>
        <w:spacing w:line="240" w:lineRule="auto"/>
        <w:ind w:firstLine="0"/>
        <w:rPr>
          <w:sz w:val="28"/>
          <w:szCs w:val="28"/>
        </w:rPr>
      </w:pPr>
    </w:p>
    <w:p w:rsidR="007874F8" w:rsidRPr="00545937" w:rsidRDefault="007874F8" w:rsidP="007874F8">
      <w:pPr>
        <w:pStyle w:val="af6"/>
        <w:spacing w:line="240" w:lineRule="auto"/>
        <w:ind w:firstLine="709"/>
        <w:rPr>
          <w:rStyle w:val="af4"/>
          <w:sz w:val="28"/>
        </w:rPr>
      </w:pPr>
      <w:r w:rsidRPr="00545937">
        <w:rPr>
          <w:sz w:val="28"/>
          <w:szCs w:val="28"/>
        </w:rPr>
        <w:t xml:space="preserve">В целях обеспечения безопасности </w:t>
      </w:r>
      <w:r>
        <w:rPr>
          <w:sz w:val="28"/>
          <w:szCs w:val="28"/>
        </w:rPr>
        <w:t>автоматизированного рабочего места пользователя государственной информационной системы обеспечения градостроительной деятельности Смоленской области (далее – ГИСОГД),</w:t>
      </w:r>
      <w:r w:rsidRPr="00545937">
        <w:rPr>
          <w:sz w:val="28"/>
          <w:szCs w:val="28"/>
        </w:rPr>
        <w:t xml:space="preserve"> выполнения требований приказа Федеральной службы по техническому и</w:t>
      </w:r>
      <w:r>
        <w:rPr>
          <w:sz w:val="28"/>
          <w:szCs w:val="28"/>
          <w:lang w:val="en-US"/>
        </w:rPr>
        <w:t> </w:t>
      </w:r>
      <w:r w:rsidRPr="00545937">
        <w:rPr>
          <w:sz w:val="28"/>
          <w:szCs w:val="28"/>
        </w:rPr>
        <w:t>экспортному контролю от 11 февраля 2013 г. № 17 «Об утверждении Требований о защите информации, не составляющей государственную тайну, содержащейся в государственных информационных системах»</w:t>
      </w:r>
      <w:r>
        <w:rPr>
          <w:sz w:val="28"/>
          <w:szCs w:val="28"/>
        </w:rPr>
        <w:t xml:space="preserve"> и</w:t>
      </w:r>
      <w:r w:rsidRPr="00545937">
        <w:rPr>
          <w:sz w:val="28"/>
          <w:szCs w:val="28"/>
        </w:rPr>
        <w:t xml:space="preserve"> приказа Федеральной службы по техническому и экспортному контролю от 18 февраля 2013 г. № 21 «Об утверждении состава и</w:t>
      </w:r>
      <w:r>
        <w:rPr>
          <w:sz w:val="28"/>
          <w:szCs w:val="28"/>
        </w:rPr>
        <w:t> </w:t>
      </w:r>
      <w:r w:rsidRPr="00545937">
        <w:rPr>
          <w:sz w:val="28"/>
          <w:szCs w:val="28"/>
        </w:rPr>
        <w:t>содержания организационных и</w:t>
      </w:r>
      <w:r>
        <w:rPr>
          <w:sz w:val="28"/>
          <w:szCs w:val="28"/>
          <w:lang w:val="en-US"/>
        </w:rPr>
        <w:t> </w:t>
      </w:r>
      <w:r w:rsidRPr="00545937">
        <w:rPr>
          <w:sz w:val="28"/>
          <w:szCs w:val="28"/>
        </w:rPr>
        <w:t>технических мер по обеспечению безопасности персональных данных при их обработке в информационных системах персональных данных»</w:t>
      </w:r>
      <w:r w:rsidRPr="00545937">
        <w:rPr>
          <w:rStyle w:val="af4"/>
          <w:sz w:val="28"/>
        </w:rPr>
        <w:t>:</w:t>
      </w:r>
    </w:p>
    <w:p w:rsidR="007874F8" w:rsidRPr="00364F04" w:rsidRDefault="007874F8" w:rsidP="007874F8">
      <w:pPr>
        <w:pStyle w:val="a"/>
        <w:tabs>
          <w:tab w:val="clear" w:pos="0"/>
          <w:tab w:val="left" w:pos="993"/>
        </w:tabs>
        <w:spacing w:line="240" w:lineRule="auto"/>
        <w:ind w:left="0" w:firstLine="709"/>
        <w:rPr>
          <w:sz w:val="28"/>
        </w:rPr>
      </w:pPr>
      <w:r w:rsidRPr="00545937">
        <w:rPr>
          <w:rFonts w:eastAsiaTheme="minorHAnsi"/>
          <w:sz w:val="28"/>
        </w:rPr>
        <w:t>Установить границ</w:t>
      </w:r>
      <w:r>
        <w:rPr>
          <w:rFonts w:eastAsiaTheme="minorHAnsi"/>
          <w:sz w:val="28"/>
        </w:rPr>
        <w:t>ы</w:t>
      </w:r>
      <w:r w:rsidRPr="00545937">
        <w:rPr>
          <w:rFonts w:eastAsiaTheme="minorHAnsi"/>
          <w:sz w:val="28"/>
        </w:rPr>
        <w:t xml:space="preserve"> контролируемой зоны</w:t>
      </w:r>
      <w:r>
        <w:rPr>
          <w:rFonts w:eastAsiaTheme="minorHAnsi"/>
          <w:sz w:val="28"/>
        </w:rPr>
        <w:t xml:space="preserve">, в пределах которой постоянно размещаются технические средства, обрабатывающие защищаемую информацию, не </w:t>
      </w:r>
      <w:r w:rsidRPr="00364F04">
        <w:rPr>
          <w:rFonts w:eastAsiaTheme="minorHAnsi"/>
          <w:sz w:val="28"/>
        </w:rPr>
        <w:t xml:space="preserve">содержащую сведения, составляющие государственную тайну, и средства защиты информации, по внешним ограждающим конструкциям </w:t>
      </w:r>
      <w:r w:rsidRPr="007874F8">
        <w:rPr>
          <w:rFonts w:eastAsiaTheme="minorHAnsi"/>
          <w:sz w:val="28"/>
        </w:rPr>
        <w:t>кабинета № 44, расположенного по адресу: 216410, Смоленская область, п. Шумячи, ул. Школьная, д. 1.</w:t>
      </w:r>
    </w:p>
    <w:p w:rsidR="007874F8" w:rsidRPr="00A0348E" w:rsidRDefault="007874F8" w:rsidP="007874F8">
      <w:pPr>
        <w:pStyle w:val="a"/>
        <w:keepLines/>
        <w:widowControl/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</w:rPr>
      </w:pPr>
      <w:r w:rsidRPr="00A0348E">
        <w:rPr>
          <w:rFonts w:eastAsiaTheme="minorHAnsi"/>
          <w:sz w:val="28"/>
        </w:rPr>
        <w:t>Назначить</w:t>
      </w:r>
      <w:r>
        <w:rPr>
          <w:rFonts w:eastAsiaTheme="minorHAnsi"/>
          <w:sz w:val="28"/>
        </w:rPr>
        <w:t xml:space="preserve"> </w:t>
      </w:r>
      <w:r>
        <w:rPr>
          <w:color w:val="000000" w:themeColor="text1"/>
          <w:sz w:val="28"/>
        </w:rPr>
        <w:t>Малышкина М.Н., начальника отдела по строительству, капитальному ремонту и жилищно-коммунальному хозяйству Администрации муниципального образования «</w:t>
      </w:r>
      <w:proofErr w:type="spellStart"/>
      <w:r>
        <w:rPr>
          <w:color w:val="000000" w:themeColor="text1"/>
          <w:sz w:val="28"/>
        </w:rPr>
        <w:t>Шумячский</w:t>
      </w:r>
      <w:proofErr w:type="spellEnd"/>
      <w:r>
        <w:rPr>
          <w:color w:val="000000" w:themeColor="text1"/>
          <w:sz w:val="28"/>
        </w:rPr>
        <w:t xml:space="preserve"> район» Смоленской области, </w:t>
      </w:r>
      <w:r w:rsidRPr="00A0348E">
        <w:rPr>
          <w:rFonts w:eastAsiaTheme="minorHAnsi"/>
          <w:sz w:val="28"/>
        </w:rPr>
        <w:t>ответственным за организацию режима доступа в контролируемую зону.</w:t>
      </w:r>
    </w:p>
    <w:p w:rsidR="007874F8" w:rsidRDefault="007874F8" w:rsidP="007874F8">
      <w:pPr>
        <w:pStyle w:val="a"/>
        <w:keepNext/>
        <w:widowControl/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</w:rPr>
      </w:pPr>
      <w:r>
        <w:rPr>
          <w:rFonts w:eastAsiaTheme="minorHAnsi"/>
          <w:sz w:val="28"/>
        </w:rPr>
        <w:t>Утвердить Порядок доступа сотрудников в помещения, в которых осуществляется обработка защищаемой информации, не содержащей сведения, составляющие государственную тайну, и размещены информационные системы (приложение № 1).</w:t>
      </w:r>
    </w:p>
    <w:p w:rsidR="007874F8" w:rsidRPr="00A0348E" w:rsidRDefault="007874F8" w:rsidP="007874F8">
      <w:pPr>
        <w:pStyle w:val="a"/>
        <w:keepNext/>
        <w:widowControl/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</w:rPr>
      </w:pPr>
      <w:r w:rsidRPr="00A0348E">
        <w:rPr>
          <w:rFonts w:eastAsiaTheme="minorHAnsi"/>
          <w:sz w:val="28"/>
        </w:rPr>
        <w:t>Исключить неконтролируемое пребывание в пределах контролируем</w:t>
      </w:r>
      <w:r>
        <w:rPr>
          <w:rFonts w:eastAsiaTheme="minorHAnsi"/>
          <w:sz w:val="28"/>
        </w:rPr>
        <w:t>ой</w:t>
      </w:r>
      <w:r w:rsidRPr="00A0348E">
        <w:rPr>
          <w:rFonts w:eastAsiaTheme="minorHAnsi"/>
          <w:sz w:val="28"/>
        </w:rPr>
        <w:t xml:space="preserve"> зон</w:t>
      </w:r>
      <w:r>
        <w:rPr>
          <w:rFonts w:eastAsiaTheme="minorHAnsi"/>
          <w:sz w:val="28"/>
        </w:rPr>
        <w:t>ы</w:t>
      </w:r>
      <w:r w:rsidRPr="00A0348E">
        <w:rPr>
          <w:rFonts w:eastAsiaTheme="minorHAnsi"/>
          <w:sz w:val="28"/>
        </w:rPr>
        <w:t xml:space="preserve"> лиц, не</w:t>
      </w:r>
      <w:r>
        <w:rPr>
          <w:rFonts w:eastAsiaTheme="minorHAnsi"/>
          <w:sz w:val="28"/>
        </w:rPr>
        <w:t> </w:t>
      </w:r>
      <w:r w:rsidRPr="00A0348E">
        <w:rPr>
          <w:rFonts w:eastAsiaTheme="minorHAnsi"/>
          <w:sz w:val="28"/>
        </w:rPr>
        <w:t xml:space="preserve">имеющих допуска </w:t>
      </w:r>
      <w:r>
        <w:rPr>
          <w:rFonts w:eastAsiaTheme="minorHAnsi"/>
          <w:sz w:val="28"/>
        </w:rPr>
        <w:t>к автоматизированному рабочему месту ГИСОГД</w:t>
      </w:r>
      <w:r w:rsidRPr="00545937">
        <w:rPr>
          <w:rFonts w:eastAsiaTheme="minorHAnsi"/>
          <w:sz w:val="28"/>
        </w:rPr>
        <w:t>.</w:t>
      </w:r>
    </w:p>
    <w:p w:rsidR="007874F8" w:rsidRPr="00A0348E" w:rsidRDefault="007874F8" w:rsidP="007874F8">
      <w:pPr>
        <w:pStyle w:val="a"/>
        <w:tabs>
          <w:tab w:val="left" w:pos="993"/>
        </w:tabs>
        <w:spacing w:line="240" w:lineRule="auto"/>
        <w:ind w:left="0" w:firstLine="709"/>
        <w:rPr>
          <w:rFonts w:eastAsiaTheme="minorHAnsi"/>
          <w:sz w:val="28"/>
        </w:rPr>
      </w:pPr>
      <w:r w:rsidRPr="00A0348E">
        <w:rPr>
          <w:rFonts w:eastAsiaTheme="minorHAnsi"/>
          <w:sz w:val="28"/>
        </w:rPr>
        <w:t xml:space="preserve">Контроль за исполнением настоящего </w:t>
      </w:r>
      <w:r>
        <w:rPr>
          <w:rFonts w:eastAsiaTheme="minorHAnsi"/>
          <w:sz w:val="28"/>
        </w:rPr>
        <w:t>распоряжения</w:t>
      </w:r>
      <w:r w:rsidRPr="00A0348E">
        <w:rPr>
          <w:rFonts w:eastAsiaTheme="minorHAnsi"/>
          <w:sz w:val="28"/>
        </w:rPr>
        <w:t xml:space="preserve"> оставляю за собой.</w:t>
      </w:r>
    </w:p>
    <w:p w:rsidR="007874F8" w:rsidRDefault="007874F8" w:rsidP="007874F8">
      <w:pPr>
        <w:jc w:val="both"/>
        <w:rPr>
          <w:sz w:val="28"/>
        </w:rPr>
      </w:pPr>
    </w:p>
    <w:p w:rsidR="007874F8" w:rsidRDefault="007874F8" w:rsidP="007874F8">
      <w:pPr>
        <w:jc w:val="both"/>
        <w:rPr>
          <w:sz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7874F8" w:rsidRPr="00281412" w:rsidTr="007874F8">
        <w:tc>
          <w:tcPr>
            <w:tcW w:w="5245" w:type="dxa"/>
          </w:tcPr>
          <w:p w:rsidR="007874F8" w:rsidRPr="00281412" w:rsidRDefault="007874F8" w:rsidP="007874F8">
            <w:pPr>
              <w:jc w:val="both"/>
              <w:rPr>
                <w:sz w:val="28"/>
              </w:rPr>
            </w:pPr>
            <w:r w:rsidRPr="00281412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281412">
              <w:rPr>
                <w:sz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281412">
              <w:rPr>
                <w:sz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</w:tcPr>
          <w:p w:rsidR="007874F8" w:rsidRPr="00816C84" w:rsidRDefault="007874F8" w:rsidP="007874F8">
            <w:pPr>
              <w:ind w:firstLine="709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</w:t>
            </w:r>
            <w:r w:rsidRPr="00816C84">
              <w:rPr>
                <w:bCs/>
                <w:sz w:val="28"/>
              </w:rPr>
              <w:t xml:space="preserve">Д.А. </w:t>
            </w:r>
            <w:r>
              <w:rPr>
                <w:bCs/>
                <w:sz w:val="28"/>
              </w:rPr>
              <w:t>Каменев</w:t>
            </w:r>
          </w:p>
        </w:tc>
      </w:tr>
    </w:tbl>
    <w:p w:rsidR="007874F8" w:rsidRDefault="007874F8" w:rsidP="007874F8">
      <w:pPr>
        <w:rPr>
          <w:sz w:val="28"/>
        </w:rPr>
      </w:pPr>
      <w:r>
        <w:rPr>
          <w:sz w:val="28"/>
        </w:rPr>
        <w:lastRenderedPageBreak/>
        <w:t xml:space="preserve">                                           </w:t>
      </w:r>
    </w:p>
    <w:tbl>
      <w:tblPr>
        <w:tblStyle w:val="ac"/>
        <w:tblW w:w="10345" w:type="dxa"/>
        <w:tblInd w:w="-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9781"/>
      </w:tblGrid>
      <w:tr w:rsidR="007874F8" w:rsidTr="007874F8">
        <w:trPr>
          <w:trHeight w:val="2194"/>
        </w:trPr>
        <w:tc>
          <w:tcPr>
            <w:tcW w:w="564" w:type="dxa"/>
          </w:tcPr>
          <w:p w:rsidR="007874F8" w:rsidRDefault="007874F8" w:rsidP="007874F8">
            <w:pPr>
              <w:jc w:val="center"/>
              <w:rPr>
                <w:sz w:val="28"/>
              </w:rPr>
            </w:pPr>
          </w:p>
        </w:tc>
        <w:tc>
          <w:tcPr>
            <w:tcW w:w="9781" w:type="dxa"/>
          </w:tcPr>
          <w:p w:rsidR="007874F8" w:rsidRPr="007874F8" w:rsidRDefault="007874F8" w:rsidP="007874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</w:t>
            </w:r>
            <w:r w:rsidR="00161B8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874F8">
              <w:rPr>
                <w:rFonts w:ascii="Times New Roman" w:hAnsi="Times New Roman"/>
                <w:sz w:val="28"/>
              </w:rPr>
              <w:t>Приложение № 1</w:t>
            </w:r>
          </w:p>
          <w:p w:rsidR="007874F8" w:rsidRDefault="007874F8" w:rsidP="007874F8">
            <w:pPr>
              <w:ind w:left="5387"/>
              <w:jc w:val="both"/>
              <w:rPr>
                <w:rFonts w:ascii="Times New Roman" w:hAnsi="Times New Roman"/>
                <w:sz w:val="28"/>
              </w:rPr>
            </w:pPr>
            <w:r w:rsidRPr="007874F8">
              <w:rPr>
                <w:rFonts w:ascii="Times New Roman" w:hAnsi="Times New Roman"/>
                <w:sz w:val="28"/>
              </w:rPr>
              <w:t>к распоряжению администрации муниципального образования «</w:t>
            </w:r>
            <w:proofErr w:type="spellStart"/>
            <w:r w:rsidRPr="007874F8">
              <w:rPr>
                <w:rFonts w:ascii="Times New Roman" w:hAnsi="Times New Roman"/>
                <w:sz w:val="28"/>
              </w:rPr>
              <w:t>Шумячский</w:t>
            </w:r>
            <w:proofErr w:type="spellEnd"/>
            <w:r w:rsidRPr="007874F8">
              <w:rPr>
                <w:rFonts w:ascii="Times New Roman" w:hAnsi="Times New Roman"/>
                <w:sz w:val="28"/>
              </w:rPr>
              <w:t xml:space="preserve"> район» Смоленской области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7874F8" w:rsidRDefault="007874F8" w:rsidP="00790F6D">
            <w:pPr>
              <w:ind w:left="5387"/>
              <w:jc w:val="both"/>
              <w:rPr>
                <w:sz w:val="28"/>
              </w:rPr>
            </w:pPr>
            <w:r w:rsidRPr="007874F8">
              <w:rPr>
                <w:rFonts w:ascii="Times New Roman" w:hAnsi="Times New Roman"/>
                <w:sz w:val="28"/>
              </w:rPr>
              <w:t>от «</w:t>
            </w:r>
            <w:r w:rsidR="00790F6D">
              <w:rPr>
                <w:rFonts w:ascii="Times New Roman" w:hAnsi="Times New Roman"/>
                <w:sz w:val="28"/>
              </w:rPr>
              <w:t>31</w:t>
            </w:r>
            <w:r w:rsidRPr="007874F8">
              <w:rPr>
                <w:rFonts w:ascii="Times New Roman" w:hAnsi="Times New Roman"/>
                <w:sz w:val="28"/>
              </w:rPr>
              <w:t>»</w:t>
            </w:r>
            <w:r w:rsidR="00790F6D" w:rsidRPr="00790F6D">
              <w:rPr>
                <w:rFonts w:ascii="Times New Roman" w:hAnsi="Times New Roman"/>
                <w:sz w:val="28"/>
                <w:u w:val="single"/>
              </w:rPr>
              <w:t xml:space="preserve">  </w:t>
            </w:r>
            <w:r w:rsidR="00790F6D">
              <w:rPr>
                <w:rFonts w:ascii="Times New Roman" w:hAnsi="Times New Roman"/>
                <w:sz w:val="28"/>
                <w:u w:val="single"/>
              </w:rPr>
              <w:t xml:space="preserve">   </w:t>
            </w:r>
            <w:r w:rsidR="00790F6D" w:rsidRPr="00790F6D">
              <w:rPr>
                <w:rFonts w:ascii="Times New Roman" w:hAnsi="Times New Roman"/>
                <w:sz w:val="28"/>
                <w:u w:val="single"/>
              </w:rPr>
              <w:t xml:space="preserve">07       </w:t>
            </w:r>
            <w:r w:rsidRPr="00790F6D">
              <w:rPr>
                <w:rFonts w:ascii="Times New Roman" w:hAnsi="Times New Roman"/>
                <w:sz w:val="28"/>
                <w:u w:val="single"/>
              </w:rPr>
              <w:t xml:space="preserve"> </w:t>
            </w:r>
            <w:r w:rsidRPr="007874F8">
              <w:rPr>
                <w:rFonts w:ascii="Times New Roman" w:hAnsi="Times New Roman"/>
                <w:sz w:val="28"/>
              </w:rPr>
              <w:t>2024 г. № </w:t>
            </w:r>
            <w:r w:rsidR="00790F6D">
              <w:rPr>
                <w:rFonts w:ascii="Times New Roman" w:hAnsi="Times New Roman"/>
                <w:sz w:val="28"/>
              </w:rPr>
              <w:t>268-р</w:t>
            </w:r>
          </w:p>
        </w:tc>
      </w:tr>
    </w:tbl>
    <w:p w:rsidR="007874F8" w:rsidRDefault="007874F8" w:rsidP="007874F8">
      <w:pPr>
        <w:rPr>
          <w:sz w:val="28"/>
        </w:rPr>
      </w:pPr>
    </w:p>
    <w:p w:rsidR="007874F8" w:rsidRPr="005F1D1E" w:rsidRDefault="007874F8" w:rsidP="007874F8">
      <w:pPr>
        <w:pStyle w:val="af9"/>
        <w:rPr>
          <w:sz w:val="28"/>
        </w:rPr>
      </w:pPr>
      <w:r w:rsidRPr="005F1D1E">
        <w:rPr>
          <w:sz w:val="28"/>
        </w:rPr>
        <w:t xml:space="preserve">Порядок доступа сотрудников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</w:t>
      </w:r>
      <w:r w:rsidRPr="005F1D1E">
        <w:rPr>
          <w:sz w:val="28"/>
        </w:rPr>
        <w:t xml:space="preserve"> </w:t>
      </w:r>
      <w:r>
        <w:rPr>
          <w:sz w:val="28"/>
        </w:rPr>
        <w:t xml:space="preserve">Смоленской области </w:t>
      </w:r>
      <w:r w:rsidRPr="005F1D1E">
        <w:rPr>
          <w:sz w:val="28"/>
        </w:rPr>
        <w:t>в помещения, в</w:t>
      </w:r>
      <w:r>
        <w:rPr>
          <w:sz w:val="28"/>
        </w:rPr>
        <w:t> </w:t>
      </w:r>
      <w:r w:rsidRPr="005F1D1E">
        <w:rPr>
          <w:sz w:val="28"/>
        </w:rPr>
        <w:t>которых осуществляется обработка защищаемой информации, не</w:t>
      </w:r>
      <w:r>
        <w:rPr>
          <w:sz w:val="28"/>
        </w:rPr>
        <w:t> </w:t>
      </w:r>
      <w:r w:rsidRPr="005F1D1E">
        <w:rPr>
          <w:sz w:val="28"/>
        </w:rPr>
        <w:t>содержащей сведения, составляющие государственную тайну, и</w:t>
      </w:r>
      <w:r>
        <w:rPr>
          <w:sz w:val="28"/>
        </w:rPr>
        <w:t> </w:t>
      </w:r>
      <w:r w:rsidRPr="005F1D1E">
        <w:rPr>
          <w:sz w:val="28"/>
        </w:rPr>
        <w:t>размещены информационные системы</w:t>
      </w:r>
    </w:p>
    <w:p w:rsidR="007874F8" w:rsidRPr="005F1D1E" w:rsidRDefault="007874F8" w:rsidP="007874F8">
      <w:pPr>
        <w:rPr>
          <w:sz w:val="28"/>
        </w:rPr>
      </w:pP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 xml:space="preserve">Настоящий Порядок регламентирует условия и порядок осуществления доступа сотрудников </w:t>
      </w:r>
      <w:r>
        <w:rPr>
          <w:sz w:val="28"/>
        </w:rPr>
        <w:t>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</w:t>
      </w:r>
      <w:r w:rsidRPr="005F1D1E">
        <w:rPr>
          <w:sz w:val="28"/>
        </w:rPr>
        <w:t xml:space="preserve"> </w:t>
      </w:r>
      <w:r>
        <w:rPr>
          <w:sz w:val="28"/>
        </w:rPr>
        <w:t xml:space="preserve">Смоленской области </w:t>
      </w:r>
      <w:r w:rsidRPr="005F1D1E">
        <w:rPr>
          <w:sz w:val="28"/>
        </w:rPr>
        <w:t xml:space="preserve">(далее – </w:t>
      </w:r>
      <w:r>
        <w:rPr>
          <w:sz w:val="28"/>
        </w:rPr>
        <w:t>Администрация</w:t>
      </w:r>
      <w:r w:rsidRPr="005F1D1E">
        <w:rPr>
          <w:sz w:val="28"/>
        </w:rPr>
        <w:t>) в</w:t>
      </w:r>
      <w:r>
        <w:rPr>
          <w:sz w:val="28"/>
        </w:rPr>
        <w:t> </w:t>
      </w:r>
      <w:r w:rsidRPr="005F1D1E">
        <w:rPr>
          <w:sz w:val="28"/>
        </w:rPr>
        <w:t>помещени</w:t>
      </w:r>
      <w:r>
        <w:rPr>
          <w:sz w:val="28"/>
        </w:rPr>
        <w:t>я</w:t>
      </w:r>
      <w:r w:rsidRPr="005F1D1E">
        <w:rPr>
          <w:sz w:val="28"/>
        </w:rPr>
        <w:t>, в котор</w:t>
      </w:r>
      <w:r>
        <w:rPr>
          <w:sz w:val="28"/>
        </w:rPr>
        <w:t>ых</w:t>
      </w:r>
      <w:r w:rsidRPr="005F1D1E">
        <w:rPr>
          <w:sz w:val="28"/>
        </w:rPr>
        <w:t xml:space="preserve"> осуществляется обработка защищаемой информации, не</w:t>
      </w:r>
      <w:r>
        <w:rPr>
          <w:sz w:val="28"/>
        </w:rPr>
        <w:t> </w:t>
      </w:r>
      <w:r w:rsidRPr="005F1D1E">
        <w:rPr>
          <w:sz w:val="28"/>
        </w:rPr>
        <w:t xml:space="preserve">содержащей сведения, составляющие государственную тайну, </w:t>
      </w:r>
      <w:r w:rsidRPr="0001271F">
        <w:rPr>
          <w:sz w:val="28"/>
        </w:rPr>
        <w:t xml:space="preserve">и размещено автоматизированное рабочее место внешнего пользователя </w:t>
      </w:r>
      <w:r>
        <w:rPr>
          <w:sz w:val="28"/>
        </w:rPr>
        <w:t xml:space="preserve">государственной </w:t>
      </w:r>
      <w:r w:rsidRPr="005F1D1E">
        <w:rPr>
          <w:sz w:val="28"/>
        </w:rPr>
        <w:t>информационн</w:t>
      </w:r>
      <w:r>
        <w:rPr>
          <w:sz w:val="28"/>
        </w:rPr>
        <w:t>ой</w:t>
      </w:r>
      <w:r w:rsidRPr="005F1D1E">
        <w:rPr>
          <w:sz w:val="28"/>
        </w:rPr>
        <w:t xml:space="preserve"> системы </w:t>
      </w:r>
      <w:r>
        <w:rPr>
          <w:sz w:val="28"/>
        </w:rPr>
        <w:t xml:space="preserve">обеспечения градостроительной деятельности Смоленской области </w:t>
      </w:r>
      <w:r w:rsidRPr="005F1D1E">
        <w:rPr>
          <w:sz w:val="28"/>
        </w:rPr>
        <w:t>(далее – Помещени</w:t>
      </w:r>
      <w:r>
        <w:rPr>
          <w:sz w:val="28"/>
        </w:rPr>
        <w:t>я</w:t>
      </w:r>
      <w:r w:rsidRPr="005F1D1E">
        <w:rPr>
          <w:sz w:val="28"/>
        </w:rPr>
        <w:t>), в целях организации контролируемой зоны и режима обеспечения безопасности защищаемой информации, не</w:t>
      </w:r>
      <w:r>
        <w:rPr>
          <w:sz w:val="28"/>
        </w:rPr>
        <w:t> </w:t>
      </w:r>
      <w:r w:rsidRPr="005F1D1E">
        <w:rPr>
          <w:sz w:val="28"/>
        </w:rPr>
        <w:t>содержащей сведения, составляющие государственную тайну (далее – защищаемая информация), препятствующего возможности неконтролируемого проникновения или пребывания в Помещени</w:t>
      </w:r>
      <w:r>
        <w:rPr>
          <w:sz w:val="28"/>
        </w:rPr>
        <w:t>ях</w:t>
      </w:r>
      <w:r w:rsidRPr="005F1D1E">
        <w:rPr>
          <w:sz w:val="28"/>
        </w:rPr>
        <w:t xml:space="preserve"> лиц, не</w:t>
      </w:r>
      <w:r>
        <w:rPr>
          <w:sz w:val="28"/>
        </w:rPr>
        <w:t> </w:t>
      </w:r>
      <w:r w:rsidRPr="005F1D1E">
        <w:rPr>
          <w:sz w:val="28"/>
        </w:rPr>
        <w:t>имеющих прав доступа.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Настоящий Порядок разработан в соответствии с требованиями Федерального закона от 27 июля 2006 г. № 149-ФЗ «Об информации, информационных технологиях и о защите информации», Федерального закона от 27 июля 2006 г. № 152-ФЗ «О персональных данных», постановления Правительства Российской Федерации от 1 ноября 2012 г. № 1119 «Об утверждении требований к защите персональных данных при их обработке в информационных системах персональных данных», постановления Правительства Российской Федерации от 21 марта 2012 г.</w:t>
      </w:r>
      <w:r>
        <w:rPr>
          <w:sz w:val="28"/>
        </w:rPr>
        <w:t xml:space="preserve"> </w:t>
      </w:r>
      <w:r w:rsidRPr="005F1D1E">
        <w:rPr>
          <w:sz w:val="28"/>
        </w:rPr>
        <w:t>№ 211 «Об 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приказа Федеральной службы по техническому и экспортному контролю от 18 февраля 2013 г. № 21 «Об 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данных», приказа Федеральной службы по техническому и</w:t>
      </w:r>
      <w:r>
        <w:rPr>
          <w:sz w:val="28"/>
        </w:rPr>
        <w:t> </w:t>
      </w:r>
      <w:r w:rsidRPr="005F1D1E">
        <w:rPr>
          <w:sz w:val="28"/>
        </w:rPr>
        <w:t xml:space="preserve">экспортному контролю от 11 февраля 2013 г. № 17 «Об утверждении </w:t>
      </w:r>
      <w:r w:rsidRPr="005F1D1E">
        <w:rPr>
          <w:sz w:val="28"/>
        </w:rPr>
        <w:lastRenderedPageBreak/>
        <w:t>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Для Помещени</w:t>
      </w:r>
      <w:r>
        <w:rPr>
          <w:sz w:val="28"/>
        </w:rPr>
        <w:t>й</w:t>
      </w:r>
      <w:r w:rsidRPr="005F1D1E">
        <w:rPr>
          <w:sz w:val="28"/>
        </w:rPr>
        <w:t xml:space="preserve"> организуется режим обеспечения безопасности, при котором обеспечивается сохранность технических средств обработки защищаемой информации, средств защиты информации и носителей защищаемой информации, а также исключается возможность неконтролируемого проникновения и пребывания в эт</w:t>
      </w:r>
      <w:r w:rsidRPr="004A1076">
        <w:rPr>
          <w:sz w:val="28"/>
        </w:rPr>
        <w:t>их</w:t>
      </w:r>
      <w:r w:rsidRPr="005F1D1E">
        <w:rPr>
          <w:sz w:val="28"/>
        </w:rPr>
        <w:t xml:space="preserve"> Помещени</w:t>
      </w:r>
      <w:r>
        <w:rPr>
          <w:sz w:val="28"/>
        </w:rPr>
        <w:t>ях</w:t>
      </w:r>
      <w:r w:rsidRPr="005F1D1E">
        <w:rPr>
          <w:sz w:val="28"/>
        </w:rPr>
        <w:t xml:space="preserve"> посторонних лиц.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bookmarkStart w:id="0" w:name="Docname"/>
      <w:bookmarkEnd w:id="0"/>
      <w:r w:rsidRPr="005F1D1E">
        <w:rPr>
          <w:sz w:val="28"/>
        </w:rPr>
        <w:t>В помещени</w:t>
      </w:r>
      <w:r>
        <w:rPr>
          <w:sz w:val="28"/>
        </w:rPr>
        <w:t>я</w:t>
      </w:r>
      <w:r w:rsidRPr="005F1D1E">
        <w:rPr>
          <w:sz w:val="28"/>
        </w:rPr>
        <w:t xml:space="preserve">, </w:t>
      </w:r>
      <w:r>
        <w:rPr>
          <w:sz w:val="28"/>
        </w:rPr>
        <w:t xml:space="preserve">где </w:t>
      </w:r>
      <w:r w:rsidRPr="005F1D1E">
        <w:rPr>
          <w:sz w:val="28"/>
        </w:rPr>
        <w:t xml:space="preserve">размещены информационные системы, позволяющие осуществлять обработку защищаемой информации, а также хранятся носители защищаемой информации, допускаются только сотрудники </w:t>
      </w:r>
      <w:r>
        <w:rPr>
          <w:sz w:val="28"/>
        </w:rPr>
        <w:t>Администрации</w:t>
      </w:r>
      <w:r w:rsidRPr="005F1D1E">
        <w:rPr>
          <w:sz w:val="28"/>
        </w:rPr>
        <w:t>, уполномоченные на обработку защищаемой информации и</w:t>
      </w:r>
      <w:r>
        <w:rPr>
          <w:sz w:val="28"/>
        </w:rPr>
        <w:t> </w:t>
      </w:r>
      <w:r w:rsidRPr="005F1D1E">
        <w:rPr>
          <w:sz w:val="28"/>
        </w:rPr>
        <w:t>имеющие доступ к защищаемой информации. Перечень сотрудников, уполномоченных на обработку защищаемой информации и имеющих доступ к</w:t>
      </w:r>
      <w:r>
        <w:rPr>
          <w:sz w:val="28"/>
        </w:rPr>
        <w:t> </w:t>
      </w:r>
      <w:r w:rsidRPr="005F1D1E">
        <w:rPr>
          <w:sz w:val="28"/>
        </w:rPr>
        <w:t xml:space="preserve">защищаемой информации (далее – Сотрудники), утверждается локальным актом </w:t>
      </w:r>
      <w:r>
        <w:rPr>
          <w:sz w:val="28"/>
        </w:rPr>
        <w:t>Администрации </w:t>
      </w:r>
      <w:r w:rsidRPr="005F1D1E">
        <w:rPr>
          <w:sz w:val="28"/>
        </w:rPr>
        <w:t>. При обработке защищаемой информации в</w:t>
      </w:r>
      <w:r>
        <w:rPr>
          <w:sz w:val="28"/>
        </w:rPr>
        <w:t> </w:t>
      </w:r>
      <w:r w:rsidRPr="005F1D1E">
        <w:rPr>
          <w:sz w:val="28"/>
        </w:rPr>
        <w:t>информационных системах должна обеспечиваться сохранность носителей защищаемой информации.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Нахождение в Помещениях посторонних лиц допускается только в</w:t>
      </w:r>
      <w:r>
        <w:rPr>
          <w:sz w:val="28"/>
        </w:rPr>
        <w:t> </w:t>
      </w:r>
      <w:r w:rsidRPr="005F1D1E">
        <w:rPr>
          <w:sz w:val="28"/>
        </w:rPr>
        <w:t xml:space="preserve">сопровождении Сотрудников </w:t>
      </w:r>
      <w:r>
        <w:rPr>
          <w:sz w:val="28"/>
        </w:rPr>
        <w:t>Администрации</w:t>
      </w:r>
      <w:r w:rsidRPr="005F1D1E">
        <w:rPr>
          <w:color w:val="000000" w:themeColor="text1"/>
          <w:sz w:val="28"/>
        </w:rPr>
        <w:t>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Уборка и техническое обслуживание Помещений допускаются только в</w:t>
      </w:r>
      <w:r>
        <w:rPr>
          <w:sz w:val="28"/>
        </w:rPr>
        <w:t> </w:t>
      </w:r>
      <w:r w:rsidRPr="005F1D1E">
        <w:rPr>
          <w:sz w:val="28"/>
        </w:rPr>
        <w:t xml:space="preserve">присутствии Сотрудников </w:t>
      </w:r>
      <w:r>
        <w:rPr>
          <w:sz w:val="28"/>
        </w:rPr>
        <w:t>Администрации</w:t>
      </w:r>
      <w:r w:rsidRPr="005F1D1E">
        <w:rPr>
          <w:sz w:val="28"/>
        </w:rPr>
        <w:t>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О попытках неконтролируемого проникновения посторонних лиц в</w:t>
      </w:r>
      <w:r>
        <w:rPr>
          <w:sz w:val="28"/>
        </w:rPr>
        <w:t> </w:t>
      </w:r>
      <w:r w:rsidRPr="005F1D1E">
        <w:rPr>
          <w:sz w:val="28"/>
        </w:rPr>
        <w:t xml:space="preserve">Помещения необходимо незамедлительно сообщать руководителю </w:t>
      </w:r>
      <w:r>
        <w:rPr>
          <w:sz w:val="28"/>
        </w:rPr>
        <w:t xml:space="preserve">соответствующего </w:t>
      </w:r>
      <w:r w:rsidRPr="005F1D1E">
        <w:rPr>
          <w:sz w:val="28"/>
        </w:rPr>
        <w:t xml:space="preserve">структурного подразделения </w:t>
      </w:r>
      <w:r>
        <w:rPr>
          <w:sz w:val="28"/>
        </w:rPr>
        <w:t>Администрации</w:t>
      </w:r>
      <w:r w:rsidRPr="005F1D1E">
        <w:rPr>
          <w:sz w:val="28"/>
        </w:rPr>
        <w:t>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>Двери Помещений должны быть оборудованы механическими замками.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 xml:space="preserve">Перед началом рабочего (служебного) времени Сотрудники </w:t>
      </w:r>
      <w:r>
        <w:rPr>
          <w:sz w:val="28"/>
        </w:rPr>
        <w:t>Администрации </w:t>
      </w:r>
      <w:r w:rsidR="00FA420B">
        <w:rPr>
          <w:sz w:val="28"/>
        </w:rPr>
        <w:t>б</w:t>
      </w:r>
      <w:r>
        <w:rPr>
          <w:sz w:val="28"/>
        </w:rPr>
        <w:t>ерут ключи от Помещений с внесением записи в журнал.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 xml:space="preserve">В течение рабочего (служебного) времени ключи от Помещений хранятся у Сотрудников </w:t>
      </w:r>
      <w:r>
        <w:rPr>
          <w:sz w:val="28"/>
        </w:rPr>
        <w:t>Администрации</w:t>
      </w:r>
      <w:r w:rsidRPr="005F1D1E">
        <w:rPr>
          <w:sz w:val="28"/>
        </w:rPr>
        <w:t>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 xml:space="preserve">По окончании рабочего (служебного) времени Сотрудники </w:t>
      </w:r>
      <w:r>
        <w:rPr>
          <w:sz w:val="28"/>
        </w:rPr>
        <w:t>Администрации </w:t>
      </w:r>
      <w:r w:rsidRPr="005F1D1E">
        <w:rPr>
          <w:sz w:val="28"/>
        </w:rPr>
        <w:t xml:space="preserve">закрывают Помещения и </w:t>
      </w:r>
      <w:r w:rsidRPr="007874F8">
        <w:rPr>
          <w:sz w:val="28"/>
        </w:rPr>
        <w:t>сдают ключи с внесением записи в журнал.</w:t>
      </w:r>
    </w:p>
    <w:p w:rsidR="007874F8" w:rsidRPr="005F1D1E" w:rsidRDefault="007874F8" w:rsidP="007874F8">
      <w:pPr>
        <w:pStyle w:val="af7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contextualSpacing w:val="0"/>
        <w:rPr>
          <w:sz w:val="28"/>
        </w:rPr>
      </w:pPr>
      <w:r w:rsidRPr="005F1D1E">
        <w:rPr>
          <w:sz w:val="28"/>
        </w:rPr>
        <w:t xml:space="preserve">Внутренний контроль за соблюдением порядка доступа в Помещения проводится </w:t>
      </w:r>
      <w:r w:rsidRPr="00A0348E">
        <w:rPr>
          <w:rFonts w:eastAsiaTheme="minorHAnsi"/>
          <w:sz w:val="28"/>
        </w:rPr>
        <w:t>ответственным за организацию режима доступа в контролируемую зону</w:t>
      </w:r>
      <w:r w:rsidRPr="005F1D1E">
        <w:rPr>
          <w:sz w:val="28"/>
        </w:rPr>
        <w:t>.</w:t>
      </w:r>
    </w:p>
    <w:p w:rsidR="007874F8" w:rsidRPr="00DA38C5" w:rsidRDefault="007874F8" w:rsidP="007874F8">
      <w:pPr>
        <w:rPr>
          <w:sz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  <w:bookmarkStart w:id="1" w:name="_GoBack"/>
      <w:bookmarkEnd w:id="1"/>
    </w:p>
    <w:sectPr w:rsidR="005D2D95" w:rsidSect="00161B82">
      <w:headerReference w:type="even" r:id="rId8"/>
      <w:headerReference w:type="default" r:id="rId9"/>
      <w:pgSz w:w="11907" w:h="16840" w:code="9"/>
      <w:pgMar w:top="851" w:right="567" w:bottom="28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823" w:rsidRDefault="00913823" w:rsidP="00403EB0">
      <w:pPr>
        <w:pStyle w:val="a4"/>
      </w:pPr>
      <w:r>
        <w:separator/>
      </w:r>
    </w:p>
  </w:endnote>
  <w:endnote w:type="continuationSeparator" w:id="0">
    <w:p w:rsidR="00913823" w:rsidRDefault="00913823" w:rsidP="00403EB0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823" w:rsidRDefault="00913823" w:rsidP="00403EB0">
      <w:pPr>
        <w:pStyle w:val="a4"/>
      </w:pPr>
      <w:r>
        <w:separator/>
      </w:r>
    </w:p>
  </w:footnote>
  <w:footnote w:type="continuationSeparator" w:id="0">
    <w:p w:rsidR="00913823" w:rsidRDefault="00913823" w:rsidP="00403EB0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3EB0" w:rsidRDefault="00403EB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F94CCC"/>
    <w:multiLevelType w:val="multilevel"/>
    <w:tmpl w:val="5246DE9A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5610C7"/>
    <w:multiLevelType w:val="multilevel"/>
    <w:tmpl w:val="710AED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1"/>
  </w:num>
  <w:num w:numId="5">
    <w:abstractNumId w:val="20"/>
  </w:num>
  <w:num w:numId="6">
    <w:abstractNumId w:val="24"/>
  </w:num>
  <w:num w:numId="7">
    <w:abstractNumId w:val="17"/>
  </w:num>
  <w:num w:numId="8">
    <w:abstractNumId w:val="4"/>
  </w:num>
  <w:num w:numId="9">
    <w:abstractNumId w:val="12"/>
  </w:num>
  <w:num w:numId="10">
    <w:abstractNumId w:val="14"/>
  </w:num>
  <w:num w:numId="11">
    <w:abstractNumId w:val="18"/>
  </w:num>
  <w:num w:numId="12">
    <w:abstractNumId w:val="15"/>
  </w:num>
  <w:num w:numId="13">
    <w:abstractNumId w:val="23"/>
  </w:num>
  <w:num w:numId="14">
    <w:abstractNumId w:val="0"/>
  </w:num>
  <w:num w:numId="15">
    <w:abstractNumId w:val="16"/>
  </w:num>
  <w:num w:numId="16">
    <w:abstractNumId w:val="25"/>
  </w:num>
  <w:num w:numId="17">
    <w:abstractNumId w:val="1"/>
  </w:num>
  <w:num w:numId="18">
    <w:abstractNumId w:val="19"/>
  </w:num>
  <w:num w:numId="19">
    <w:abstractNumId w:val="2"/>
  </w:num>
  <w:num w:numId="20">
    <w:abstractNumId w:val="10"/>
  </w:num>
  <w:num w:numId="21">
    <w:abstractNumId w:val="5"/>
  </w:num>
  <w:num w:numId="22">
    <w:abstractNumId w:val="8"/>
  </w:num>
  <w:num w:numId="23">
    <w:abstractNumId w:val="22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61B82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A6E76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7936"/>
    <w:rsid w:val="005349F3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0D6C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4F8"/>
    <w:rsid w:val="00790F6D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823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7487"/>
    <w:rsid w:val="009B39D9"/>
    <w:rsid w:val="009C014F"/>
    <w:rsid w:val="009C54EE"/>
    <w:rsid w:val="009D317C"/>
    <w:rsid w:val="009E504A"/>
    <w:rsid w:val="009F045A"/>
    <w:rsid w:val="00A23EB7"/>
    <w:rsid w:val="00A2438A"/>
    <w:rsid w:val="00A3085D"/>
    <w:rsid w:val="00A44643"/>
    <w:rsid w:val="00A510FC"/>
    <w:rsid w:val="00A64085"/>
    <w:rsid w:val="00A71231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480A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A420B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B689D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0"/>
    <w:next w:val="a0"/>
    <w:link w:val="30"/>
    <w:qFormat/>
    <w:pPr>
      <w:keepNext/>
      <w:jc w:val="both"/>
      <w:outlineLvl w:val="2"/>
    </w:p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0"/>
    <w:next w:val="a0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0"/>
    <w:next w:val="a0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0"/>
    <w:next w:val="a0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pPr>
      <w:tabs>
        <w:tab w:val="center" w:pos="4536"/>
        <w:tab w:val="right" w:pos="9072"/>
      </w:tabs>
    </w:pPr>
  </w:style>
  <w:style w:type="paragraph" w:styleId="a6">
    <w:name w:val="footer"/>
    <w:basedOn w:val="a0"/>
    <w:pPr>
      <w:tabs>
        <w:tab w:val="center" w:pos="4536"/>
        <w:tab w:val="right" w:pos="9072"/>
      </w:tabs>
    </w:pPr>
  </w:style>
  <w:style w:type="character" w:styleId="a7">
    <w:name w:val="page number"/>
    <w:basedOn w:val="a1"/>
  </w:style>
  <w:style w:type="paragraph" w:styleId="a8">
    <w:name w:val="Body Text"/>
    <w:basedOn w:val="a0"/>
    <w:pPr>
      <w:jc w:val="both"/>
    </w:pPr>
    <w:rPr>
      <w:sz w:val="28"/>
    </w:rPr>
  </w:style>
  <w:style w:type="paragraph" w:styleId="a9">
    <w:name w:val="Body Text Indent"/>
    <w:basedOn w:val="a0"/>
    <w:pPr>
      <w:ind w:firstLine="709"/>
      <w:jc w:val="both"/>
    </w:pPr>
    <w:rPr>
      <w:sz w:val="28"/>
    </w:rPr>
  </w:style>
  <w:style w:type="paragraph" w:styleId="20">
    <w:name w:val="Body Text Indent 2"/>
    <w:basedOn w:val="a0"/>
    <w:pPr>
      <w:ind w:firstLine="709"/>
      <w:jc w:val="both"/>
    </w:pPr>
  </w:style>
  <w:style w:type="paragraph" w:styleId="31">
    <w:name w:val="Body Text Indent 3"/>
    <w:basedOn w:val="a0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0"/>
    <w:pPr>
      <w:jc w:val="both"/>
    </w:pPr>
  </w:style>
  <w:style w:type="paragraph" w:styleId="32">
    <w:name w:val="Body Text 3"/>
    <w:basedOn w:val="a0"/>
    <w:pPr>
      <w:jc w:val="both"/>
    </w:pPr>
    <w:rPr>
      <w:sz w:val="26"/>
    </w:rPr>
  </w:style>
  <w:style w:type="paragraph" w:customStyle="1" w:styleId="aa">
    <w:name w:val="Название"/>
    <w:basedOn w:val="a0"/>
    <w:next w:val="ab"/>
    <w:qFormat/>
    <w:pPr>
      <w:jc w:val="center"/>
    </w:pPr>
    <w:rPr>
      <w:b/>
      <w:sz w:val="28"/>
    </w:rPr>
  </w:style>
  <w:style w:type="paragraph" w:styleId="ab">
    <w:name w:val="Subtitle"/>
    <w:basedOn w:val="a0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0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c">
    <w:name w:val="Table Grid"/>
    <w:basedOn w:val="a2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lock Text"/>
    <w:basedOn w:val="a0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e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">
    <w:name w:val="Печатная машинка"/>
    <w:rsid w:val="0012685E"/>
    <w:rPr>
      <w:rFonts w:ascii="Courier New" w:hAnsi="Courier New"/>
      <w:sz w:val="20"/>
    </w:rPr>
  </w:style>
  <w:style w:type="paragraph" w:customStyle="1" w:styleId="af0">
    <w:name w:val="Знак"/>
    <w:basedOn w:val="a0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0">
    <w:name w:val="Заголовок 3 Знак"/>
    <w:link w:val="3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0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4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3E50C1"/>
    <w:rPr>
      <w:sz w:val="24"/>
      <w:lang w:val="ru-RU" w:eastAsia="ru-RU" w:bidi="ar-SA"/>
    </w:rPr>
  </w:style>
  <w:style w:type="paragraph" w:styleId="af1">
    <w:name w:val="No Spacing"/>
    <w:link w:val="af2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Без интервала Знак"/>
    <w:link w:val="af1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5">
    <w:name w:val="Сетка таблицы1"/>
    <w:basedOn w:val="a2"/>
    <w:next w:val="ac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аписание специального слова"/>
    <w:basedOn w:val="a0"/>
    <w:link w:val="af4"/>
    <w:qFormat/>
    <w:rsid w:val="007874F8"/>
    <w:pPr>
      <w:widowControl w:val="0"/>
      <w:autoSpaceDE w:val="0"/>
      <w:autoSpaceDN w:val="0"/>
      <w:adjustRightInd w:val="0"/>
      <w:spacing w:line="276" w:lineRule="auto"/>
    </w:pPr>
    <w:rPr>
      <w:rFonts w:cs="Times New Roman CYR"/>
      <w:spacing w:val="60"/>
      <w:sz w:val="26"/>
      <w:szCs w:val="28"/>
    </w:rPr>
  </w:style>
  <w:style w:type="character" w:customStyle="1" w:styleId="af4">
    <w:name w:val="Написание специального слова Знак"/>
    <w:basedOn w:val="a1"/>
    <w:link w:val="af3"/>
    <w:rsid w:val="007874F8"/>
    <w:rPr>
      <w:rFonts w:cs="Times New Roman CYR"/>
      <w:spacing w:val="60"/>
      <w:sz w:val="26"/>
      <w:szCs w:val="28"/>
    </w:rPr>
  </w:style>
  <w:style w:type="paragraph" w:customStyle="1" w:styleId="a">
    <w:name w:val="Отступы элементов списка"/>
    <w:basedOn w:val="a0"/>
    <w:link w:val="af5"/>
    <w:qFormat/>
    <w:rsid w:val="007874F8"/>
    <w:pPr>
      <w:widowControl w:val="0"/>
      <w:numPr>
        <w:numId w:val="26"/>
      </w:num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cs="Times New Roman CYR"/>
      <w:sz w:val="26"/>
      <w:szCs w:val="28"/>
      <w:lang w:eastAsia="en-US"/>
    </w:rPr>
  </w:style>
  <w:style w:type="character" w:customStyle="1" w:styleId="af5">
    <w:name w:val="Отступы элементов списка Знак"/>
    <w:basedOn w:val="a1"/>
    <w:link w:val="a"/>
    <w:rsid w:val="007874F8"/>
    <w:rPr>
      <w:rFonts w:cs="Times New Roman CYR"/>
      <w:sz w:val="26"/>
      <w:szCs w:val="28"/>
      <w:lang w:eastAsia="en-US"/>
    </w:rPr>
  </w:style>
  <w:style w:type="paragraph" w:customStyle="1" w:styleId="af6">
    <w:name w:val="Отступ абзаца"/>
    <w:basedOn w:val="a0"/>
    <w:rsid w:val="007874F8"/>
    <w:pPr>
      <w:spacing w:line="276" w:lineRule="auto"/>
      <w:ind w:firstLine="708"/>
      <w:jc w:val="both"/>
    </w:pPr>
    <w:rPr>
      <w:sz w:val="26"/>
      <w:lang w:eastAsia="en-US"/>
    </w:rPr>
  </w:style>
  <w:style w:type="paragraph" w:styleId="af7">
    <w:name w:val="List Paragraph"/>
    <w:basedOn w:val="a0"/>
    <w:link w:val="af8"/>
    <w:uiPriority w:val="34"/>
    <w:qFormat/>
    <w:rsid w:val="007874F8"/>
    <w:pPr>
      <w:spacing w:line="276" w:lineRule="auto"/>
      <w:ind w:left="720"/>
      <w:contextualSpacing/>
      <w:jc w:val="both"/>
    </w:pPr>
    <w:rPr>
      <w:rFonts w:cstheme="minorBidi"/>
      <w:sz w:val="26"/>
      <w:szCs w:val="28"/>
      <w:lang w:eastAsia="en-US"/>
    </w:rPr>
  </w:style>
  <w:style w:type="paragraph" w:customStyle="1" w:styleId="af9">
    <w:name w:val="Заголовки приложений"/>
    <w:basedOn w:val="a0"/>
    <w:qFormat/>
    <w:rsid w:val="007874F8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8">
    <w:name w:val="Абзац списка Знак"/>
    <w:basedOn w:val="a1"/>
    <w:link w:val="af7"/>
    <w:uiPriority w:val="34"/>
    <w:locked/>
    <w:rsid w:val="007874F8"/>
    <w:rPr>
      <w:rFonts w:cstheme="minorBidi"/>
      <w:sz w:val="26"/>
      <w:szCs w:val="28"/>
      <w:lang w:eastAsia="en-US"/>
    </w:rPr>
  </w:style>
  <w:style w:type="paragraph" w:styleId="afa">
    <w:name w:val="Balloon Text"/>
    <w:basedOn w:val="a0"/>
    <w:link w:val="afb"/>
    <w:rsid w:val="00161B8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rsid w:val="0016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2024-07-30T14:23:00Z</cp:lastPrinted>
  <dcterms:created xsi:type="dcterms:W3CDTF">2024-08-12T13:10:00Z</dcterms:created>
  <dcterms:modified xsi:type="dcterms:W3CDTF">2024-08-12T13:10:00Z</dcterms:modified>
</cp:coreProperties>
</file>