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C1F40">
        <w:rPr>
          <w:sz w:val="28"/>
          <w:szCs w:val="28"/>
          <w:u w:val="single"/>
        </w:rPr>
        <w:t>02.06.2025г.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C1F40">
        <w:rPr>
          <w:sz w:val="28"/>
          <w:szCs w:val="28"/>
        </w:rPr>
        <w:t xml:space="preserve"> 234-р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500" w:type="dxa"/>
        <w:tblInd w:w="-109" w:type="dxa"/>
        <w:tblLook w:val="04A0" w:firstRow="1" w:lastRow="0" w:firstColumn="1" w:lastColumn="0" w:noHBand="0" w:noVBand="1"/>
      </w:tblPr>
      <w:tblGrid>
        <w:gridCol w:w="4500"/>
      </w:tblGrid>
      <w:tr w:rsidR="006C46C0" w:rsidRPr="006C46C0" w:rsidTr="006C46C0">
        <w:tc>
          <w:tcPr>
            <w:tcW w:w="4500" w:type="dxa"/>
            <w:hideMark/>
          </w:tcPr>
          <w:p w:rsidR="006C46C0" w:rsidRPr="006C46C0" w:rsidRDefault="006C46C0" w:rsidP="006C46C0">
            <w:pPr>
              <w:suppressAutoHyphens/>
              <w:spacing w:line="256" w:lineRule="auto"/>
              <w:jc w:val="both"/>
              <w:rPr>
                <w:rFonts w:eastAsia="SimSun"/>
                <w:sz w:val="20"/>
              </w:rPr>
            </w:pPr>
            <w:r w:rsidRPr="006C46C0">
              <w:rPr>
                <w:rFonts w:eastAsia="SimSun"/>
                <w:sz w:val="28"/>
                <w:szCs w:val="28"/>
              </w:rPr>
              <w:t xml:space="preserve">О создании рабочей группы по обследованию строений </w:t>
            </w:r>
          </w:p>
        </w:tc>
      </w:tr>
    </w:tbl>
    <w:p w:rsidR="006C46C0" w:rsidRPr="006C46C0" w:rsidRDefault="006C46C0" w:rsidP="006C46C0">
      <w:pPr>
        <w:suppressAutoHyphens/>
        <w:ind w:firstLine="709"/>
        <w:jc w:val="both"/>
        <w:rPr>
          <w:rFonts w:eastAsia="SimSun"/>
          <w:sz w:val="28"/>
          <w:szCs w:val="28"/>
        </w:rPr>
      </w:pPr>
    </w:p>
    <w:p w:rsidR="006C46C0" w:rsidRPr="006C46C0" w:rsidRDefault="006C46C0" w:rsidP="006C46C0">
      <w:pPr>
        <w:suppressAutoHyphens/>
        <w:ind w:firstLine="709"/>
        <w:jc w:val="both"/>
        <w:rPr>
          <w:rFonts w:eastAsia="SimSun"/>
          <w:sz w:val="28"/>
          <w:szCs w:val="28"/>
        </w:rPr>
      </w:pPr>
    </w:p>
    <w:p w:rsidR="006C46C0" w:rsidRPr="006C46C0" w:rsidRDefault="006C46C0" w:rsidP="006C46C0">
      <w:pPr>
        <w:suppressAutoHyphens/>
        <w:ind w:firstLine="709"/>
        <w:jc w:val="both"/>
        <w:rPr>
          <w:rFonts w:eastAsia="SimSun"/>
          <w:sz w:val="28"/>
          <w:szCs w:val="28"/>
        </w:rPr>
      </w:pPr>
      <w:r w:rsidRPr="006C46C0">
        <w:rPr>
          <w:rFonts w:eastAsia="SimSun"/>
          <w:sz w:val="28"/>
          <w:szCs w:val="28"/>
        </w:rPr>
        <w:t>В соответствии с определением Арбитражного суда Смоленской области от 20.05.2025 года по делу № А62-3931/2025.</w:t>
      </w:r>
    </w:p>
    <w:p w:rsidR="006C46C0" w:rsidRPr="006C46C0" w:rsidRDefault="006C46C0" w:rsidP="006C46C0">
      <w:pPr>
        <w:suppressAutoHyphens/>
        <w:ind w:firstLine="709"/>
        <w:jc w:val="both"/>
        <w:rPr>
          <w:rFonts w:eastAsia="SimSun"/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6C0">
        <w:rPr>
          <w:sz w:val="28"/>
          <w:szCs w:val="28"/>
        </w:rPr>
        <w:t xml:space="preserve">1. Создать рабочую группу по обследованию </w:t>
      </w:r>
      <w:r w:rsidR="00A7493A" w:rsidRPr="006C46C0">
        <w:rPr>
          <w:sz w:val="28"/>
          <w:szCs w:val="28"/>
        </w:rPr>
        <w:t>строений,</w:t>
      </w:r>
      <w:r w:rsidRPr="006C46C0">
        <w:rPr>
          <w:sz w:val="28"/>
          <w:szCs w:val="28"/>
        </w:rPr>
        <w:t xml:space="preserve"> расположенных на земельном участке с кадастровым номером: 67:24:1260101:16. </w:t>
      </w:r>
    </w:p>
    <w:p w:rsidR="006C46C0" w:rsidRPr="006C46C0" w:rsidRDefault="006C46C0" w:rsidP="006C4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6C0">
        <w:rPr>
          <w:sz w:val="28"/>
          <w:szCs w:val="28"/>
        </w:rPr>
        <w:t>2. Утвердить состав рабочей группе по обследованию строений.</w:t>
      </w:r>
    </w:p>
    <w:p w:rsidR="006C46C0" w:rsidRPr="006C46C0" w:rsidRDefault="006C46C0" w:rsidP="006C4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6C0">
        <w:rPr>
          <w:sz w:val="28"/>
          <w:szCs w:val="28"/>
        </w:rPr>
        <w:t>3. Рабочей группе в срок до 06.06.2025 года провести обследование строений.</w:t>
      </w:r>
    </w:p>
    <w:p w:rsidR="006C46C0" w:rsidRPr="006C46C0" w:rsidRDefault="006C46C0" w:rsidP="006C46C0">
      <w:pPr>
        <w:ind w:firstLine="142"/>
        <w:jc w:val="both"/>
        <w:outlineLvl w:val="2"/>
        <w:rPr>
          <w:sz w:val="28"/>
          <w:szCs w:val="28"/>
        </w:rPr>
      </w:pPr>
      <w:r w:rsidRPr="006C46C0">
        <w:rPr>
          <w:sz w:val="28"/>
          <w:szCs w:val="28"/>
        </w:rPr>
        <w:t xml:space="preserve">        4.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экономики и инвестиционной деятельности Администрации муниципального образования «Шумячский муниципальный округ» Смоленской области.</w:t>
      </w:r>
    </w:p>
    <w:p w:rsidR="006C46C0" w:rsidRPr="006C46C0" w:rsidRDefault="006C46C0" w:rsidP="006C46C0">
      <w:pPr>
        <w:ind w:firstLine="284"/>
        <w:jc w:val="both"/>
        <w:rPr>
          <w:sz w:val="28"/>
          <w:szCs w:val="28"/>
        </w:rPr>
      </w:pPr>
      <w:r w:rsidRPr="006C46C0">
        <w:rPr>
          <w:sz w:val="28"/>
          <w:szCs w:val="28"/>
        </w:rPr>
        <w:t xml:space="preserve">      5.</w:t>
      </w:r>
      <w:r>
        <w:rPr>
          <w:sz w:val="28"/>
          <w:szCs w:val="28"/>
        </w:rPr>
        <w:t xml:space="preserve"> </w:t>
      </w:r>
      <w:r w:rsidRPr="006C46C0">
        <w:rPr>
          <w:sz w:val="28"/>
          <w:szCs w:val="28"/>
        </w:rPr>
        <w:t>Настоящее распоряжение вступает в силу со дня его принятия.</w:t>
      </w:r>
    </w:p>
    <w:p w:rsidR="006C46C0" w:rsidRPr="006C46C0" w:rsidRDefault="006C46C0" w:rsidP="006C46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46C0">
        <w:rPr>
          <w:sz w:val="28"/>
          <w:szCs w:val="28"/>
        </w:rPr>
        <w:t>Глава муниципального образования</w:t>
      </w:r>
    </w:p>
    <w:p w:rsidR="006C46C0" w:rsidRPr="006C46C0" w:rsidRDefault="006C46C0" w:rsidP="006C46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46C0">
        <w:rPr>
          <w:sz w:val="28"/>
          <w:szCs w:val="28"/>
        </w:rPr>
        <w:t>«Шумячский муниципальный округ»</w:t>
      </w:r>
    </w:p>
    <w:p w:rsidR="006C46C0" w:rsidRPr="006C46C0" w:rsidRDefault="006C46C0" w:rsidP="006C46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46C0">
        <w:rPr>
          <w:sz w:val="28"/>
          <w:szCs w:val="28"/>
        </w:rPr>
        <w:t>Смоленской области                                                                                Д.А. Каменев</w:t>
      </w:r>
    </w:p>
    <w:p w:rsidR="006C46C0" w:rsidRPr="006C46C0" w:rsidRDefault="006C46C0" w:rsidP="006C46C0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6C46C0" w:rsidRDefault="006C46C0" w:rsidP="006C46C0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6C46C0">
        <w:rPr>
          <w:sz w:val="28"/>
          <w:szCs w:val="28"/>
        </w:rPr>
        <w:lastRenderedPageBreak/>
        <w:t>УТВЕРЖДЕН</w:t>
      </w:r>
    </w:p>
    <w:p w:rsidR="006C46C0" w:rsidRDefault="006C46C0" w:rsidP="006C46C0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6C46C0">
        <w:rPr>
          <w:sz w:val="28"/>
          <w:szCs w:val="28"/>
        </w:rPr>
        <w:t>распоряжением Администрации муниципального образования «Шумячский муниципальный округ» Смоленской области</w:t>
      </w:r>
    </w:p>
    <w:p w:rsidR="006C46C0" w:rsidRPr="006C46C0" w:rsidRDefault="006C46C0" w:rsidP="006C46C0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1F40" w:rsidRPr="005C1F40">
        <w:rPr>
          <w:sz w:val="28"/>
          <w:szCs w:val="28"/>
          <w:u w:val="single"/>
        </w:rPr>
        <w:t>02.06.2025г.</w:t>
      </w:r>
      <w:r w:rsidR="005C1F4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C1F40">
        <w:rPr>
          <w:sz w:val="28"/>
          <w:szCs w:val="28"/>
        </w:rPr>
        <w:t xml:space="preserve"> 234-р</w:t>
      </w:r>
    </w:p>
    <w:p w:rsidR="006C46C0" w:rsidRPr="006C46C0" w:rsidRDefault="006C46C0" w:rsidP="006C46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6C0" w:rsidRPr="006C46C0" w:rsidRDefault="006C46C0" w:rsidP="006C46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6C0" w:rsidRPr="006C46C0" w:rsidRDefault="006C46C0" w:rsidP="006C46C0">
      <w:pPr>
        <w:suppressAutoHyphens/>
        <w:rPr>
          <w:rFonts w:eastAsia="SimSun"/>
          <w:b/>
          <w:bCs/>
          <w:szCs w:val="24"/>
        </w:rPr>
      </w:pPr>
      <w:r w:rsidRPr="006C46C0">
        <w:rPr>
          <w:rFonts w:eastAsia="SimSun"/>
          <w:bCs/>
          <w:sz w:val="28"/>
          <w:szCs w:val="28"/>
        </w:rPr>
        <w:t xml:space="preserve">                                                               </w:t>
      </w:r>
      <w:r w:rsidRPr="006C46C0">
        <w:rPr>
          <w:rFonts w:eastAsia="SimSun"/>
          <w:b/>
          <w:bCs/>
          <w:szCs w:val="24"/>
        </w:rPr>
        <w:t>СОСТАВ</w:t>
      </w:r>
    </w:p>
    <w:p w:rsidR="006C46C0" w:rsidRPr="006C46C0" w:rsidRDefault="006C46C0" w:rsidP="006C46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C46C0">
        <w:rPr>
          <w:b/>
          <w:sz w:val="28"/>
          <w:szCs w:val="28"/>
        </w:rPr>
        <w:t>рабочей группе по обследованию строений</w:t>
      </w:r>
    </w:p>
    <w:p w:rsidR="006C46C0" w:rsidRPr="006C46C0" w:rsidRDefault="006C46C0" w:rsidP="006C46C0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2978"/>
        <w:gridCol w:w="425"/>
        <w:gridCol w:w="6378"/>
      </w:tblGrid>
      <w:tr w:rsidR="006C46C0" w:rsidRPr="006C46C0" w:rsidTr="006C46C0">
        <w:tc>
          <w:tcPr>
            <w:tcW w:w="2978" w:type="dxa"/>
            <w:hideMark/>
          </w:tcPr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6C46C0">
              <w:rPr>
                <w:color w:val="000000"/>
                <w:sz w:val="28"/>
                <w:szCs w:val="28"/>
              </w:rPr>
              <w:t>Абраменков</w:t>
            </w:r>
          </w:p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6C46C0">
              <w:rPr>
                <w:color w:val="000000"/>
                <w:sz w:val="28"/>
                <w:szCs w:val="28"/>
              </w:rPr>
              <w:t>Василий Евгеньевич</w:t>
            </w:r>
          </w:p>
        </w:tc>
        <w:tc>
          <w:tcPr>
            <w:tcW w:w="425" w:type="dxa"/>
          </w:tcPr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6C46C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46C0">
              <w:rPr>
                <w:color w:val="000000"/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рабочей группы;</w:t>
            </w:r>
          </w:p>
        </w:tc>
      </w:tr>
    </w:tbl>
    <w:p w:rsidR="006C46C0" w:rsidRPr="006C46C0" w:rsidRDefault="006C46C0" w:rsidP="006C46C0">
      <w:pPr>
        <w:shd w:val="clear" w:color="auto" w:fill="FFFFFF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6C46C0" w:rsidRPr="006C46C0" w:rsidRDefault="006C46C0" w:rsidP="006C46C0">
      <w:pPr>
        <w:shd w:val="clear" w:color="auto" w:fill="FFFFFF"/>
        <w:autoSpaceDN w:val="0"/>
        <w:ind w:firstLine="709"/>
        <w:jc w:val="center"/>
        <w:rPr>
          <w:color w:val="000000"/>
          <w:sz w:val="28"/>
          <w:szCs w:val="28"/>
        </w:rPr>
      </w:pPr>
      <w:r w:rsidRPr="006C46C0">
        <w:rPr>
          <w:color w:val="000000"/>
          <w:sz w:val="28"/>
          <w:szCs w:val="28"/>
        </w:rPr>
        <w:t>Члены рабочей группы:</w:t>
      </w:r>
    </w:p>
    <w:p w:rsidR="006C46C0" w:rsidRPr="006C46C0" w:rsidRDefault="006C46C0" w:rsidP="006C46C0">
      <w:pPr>
        <w:shd w:val="clear" w:color="auto" w:fill="FFFFFF"/>
        <w:autoSpaceDN w:val="0"/>
        <w:ind w:firstLine="709"/>
        <w:jc w:val="center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2978"/>
        <w:gridCol w:w="425"/>
        <w:gridCol w:w="6378"/>
      </w:tblGrid>
      <w:tr w:rsidR="006C46C0" w:rsidRPr="006C46C0" w:rsidTr="006C46C0">
        <w:tc>
          <w:tcPr>
            <w:tcW w:w="2978" w:type="dxa"/>
            <w:hideMark/>
          </w:tcPr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6C46C0">
              <w:rPr>
                <w:color w:val="000000"/>
                <w:sz w:val="28"/>
                <w:szCs w:val="28"/>
              </w:rPr>
              <w:t xml:space="preserve">Сташевская </w:t>
            </w:r>
          </w:p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6C46C0">
              <w:rPr>
                <w:color w:val="000000"/>
                <w:sz w:val="28"/>
                <w:szCs w:val="28"/>
              </w:rPr>
              <w:t>Марина Михайловна</w:t>
            </w:r>
          </w:p>
        </w:tc>
        <w:tc>
          <w:tcPr>
            <w:tcW w:w="425" w:type="dxa"/>
          </w:tcPr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hideMark/>
          </w:tcPr>
          <w:p w:rsid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6C46C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46C0">
              <w:rPr>
                <w:color w:val="000000"/>
                <w:sz w:val="28"/>
                <w:szCs w:val="28"/>
              </w:rPr>
              <w:t>ведущий специалист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области;</w:t>
            </w:r>
          </w:p>
          <w:p w:rsid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C46C0" w:rsidRPr="006C46C0" w:rsidTr="006C46C0">
        <w:tc>
          <w:tcPr>
            <w:tcW w:w="2978" w:type="dxa"/>
            <w:hideMark/>
          </w:tcPr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6C46C0">
              <w:rPr>
                <w:color w:val="000000"/>
                <w:sz w:val="28"/>
                <w:szCs w:val="28"/>
              </w:rPr>
              <w:t>Старовойтов</w:t>
            </w:r>
          </w:p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6C46C0">
              <w:rPr>
                <w:color w:val="000000"/>
                <w:sz w:val="28"/>
                <w:szCs w:val="28"/>
              </w:rPr>
              <w:t>Юрий Александрович</w:t>
            </w:r>
          </w:p>
        </w:tc>
        <w:tc>
          <w:tcPr>
            <w:tcW w:w="425" w:type="dxa"/>
          </w:tcPr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6C46C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46C0">
              <w:rPr>
                <w:color w:val="000000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(по согласованию)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C46C0" w:rsidRPr="006C46C0" w:rsidRDefault="006C46C0" w:rsidP="006C46C0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</w:p>
    <w:p w:rsidR="006C46C0" w:rsidRDefault="006C46C0" w:rsidP="00297EB3">
      <w:pPr>
        <w:jc w:val="both"/>
        <w:rPr>
          <w:sz w:val="28"/>
          <w:szCs w:val="28"/>
        </w:rPr>
      </w:pPr>
    </w:p>
    <w:p w:rsidR="006C46C0" w:rsidRDefault="006C46C0" w:rsidP="00297EB3">
      <w:pPr>
        <w:jc w:val="both"/>
        <w:rPr>
          <w:sz w:val="28"/>
          <w:szCs w:val="28"/>
        </w:rPr>
      </w:pPr>
    </w:p>
    <w:p w:rsidR="006C46C0" w:rsidRDefault="006C46C0" w:rsidP="00297EB3">
      <w:pPr>
        <w:jc w:val="both"/>
        <w:rPr>
          <w:sz w:val="28"/>
          <w:szCs w:val="28"/>
        </w:rPr>
      </w:pPr>
    </w:p>
    <w:p w:rsidR="006C46C0" w:rsidRDefault="006C46C0" w:rsidP="00297EB3">
      <w:pPr>
        <w:jc w:val="both"/>
        <w:rPr>
          <w:sz w:val="28"/>
          <w:szCs w:val="28"/>
        </w:rPr>
      </w:pPr>
    </w:p>
    <w:p w:rsidR="006C46C0" w:rsidRDefault="006C46C0" w:rsidP="00297EB3">
      <w:pPr>
        <w:jc w:val="both"/>
        <w:rPr>
          <w:sz w:val="28"/>
          <w:szCs w:val="28"/>
        </w:rPr>
      </w:pPr>
    </w:p>
    <w:p w:rsidR="006C46C0" w:rsidRDefault="006C46C0" w:rsidP="00297EB3">
      <w:pPr>
        <w:jc w:val="both"/>
        <w:rPr>
          <w:sz w:val="28"/>
          <w:szCs w:val="28"/>
        </w:rPr>
      </w:pPr>
    </w:p>
    <w:p w:rsidR="006C46C0" w:rsidRDefault="006C46C0" w:rsidP="00297EB3">
      <w:pPr>
        <w:jc w:val="both"/>
        <w:rPr>
          <w:sz w:val="28"/>
          <w:szCs w:val="28"/>
        </w:rPr>
      </w:pPr>
    </w:p>
    <w:p w:rsidR="006C46C0" w:rsidRDefault="006C46C0" w:rsidP="00297EB3">
      <w:pPr>
        <w:jc w:val="both"/>
        <w:rPr>
          <w:sz w:val="28"/>
          <w:szCs w:val="28"/>
        </w:rPr>
      </w:pPr>
    </w:p>
    <w:p w:rsidR="006C46C0" w:rsidRDefault="006C46C0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6C46C0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026" w:rsidRDefault="00024026">
      <w:r>
        <w:separator/>
      </w:r>
    </w:p>
  </w:endnote>
  <w:endnote w:type="continuationSeparator" w:id="0">
    <w:p w:rsidR="00024026" w:rsidRDefault="0002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026" w:rsidRDefault="00024026">
      <w:r>
        <w:separator/>
      </w:r>
    </w:p>
  </w:footnote>
  <w:footnote w:type="continuationSeparator" w:id="0">
    <w:p w:rsidR="00024026" w:rsidRDefault="0002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026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4C2F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346A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1F40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C46C0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493A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2116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2025-06-03T09:06:00Z</cp:lastPrinted>
  <dcterms:created xsi:type="dcterms:W3CDTF">2025-06-05T08:18:00Z</dcterms:created>
  <dcterms:modified xsi:type="dcterms:W3CDTF">2025-06-05T08:18:00Z</dcterms:modified>
</cp:coreProperties>
</file>