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5416E">
        <w:rPr>
          <w:sz w:val="28"/>
          <w:szCs w:val="28"/>
          <w:u w:val="single"/>
        </w:rPr>
        <w:t>23.05.2024г.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5416E">
        <w:rPr>
          <w:sz w:val="28"/>
          <w:szCs w:val="28"/>
        </w:rPr>
        <w:t xml:space="preserve"> 176</w:t>
      </w:r>
      <w:bookmarkStart w:id="0" w:name="_GoBack"/>
      <w:bookmarkEnd w:id="0"/>
      <w:r w:rsidR="0045416E">
        <w:rPr>
          <w:sz w:val="28"/>
          <w:szCs w:val="28"/>
        </w:rPr>
        <w:t>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D3474D" w:rsidRDefault="00D3474D" w:rsidP="00CD5E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2"/>
        <w:gridCol w:w="5367"/>
      </w:tblGrid>
      <w:tr w:rsidR="00D3474D" w:rsidRPr="00051C55" w:rsidTr="0080281A">
        <w:trPr>
          <w:jc w:val="center"/>
        </w:trPr>
        <w:tc>
          <w:tcPr>
            <w:tcW w:w="4503" w:type="dxa"/>
          </w:tcPr>
          <w:p w:rsidR="00D3474D" w:rsidRPr="00051C55" w:rsidRDefault="00D3474D" w:rsidP="0080281A">
            <w:pPr>
              <w:ind w:left="-105"/>
              <w:jc w:val="both"/>
              <w:rPr>
                <w:sz w:val="28"/>
                <w:szCs w:val="28"/>
              </w:rPr>
            </w:pPr>
            <w:r w:rsidRPr="00051C55">
              <w:rPr>
                <w:sz w:val="28"/>
                <w:szCs w:val="28"/>
              </w:rPr>
              <w:t>Об организации отдыха, оздоровления и занятости детей и подростков</w:t>
            </w:r>
            <w:r w:rsidRPr="00051C55">
              <w:rPr>
                <w:rFonts w:eastAsia="MS Mincho"/>
                <w:sz w:val="28"/>
                <w:szCs w:val="28"/>
              </w:rPr>
              <w:t>, проживающих на территории муниципального образования «</w:t>
            </w:r>
            <w:proofErr w:type="spellStart"/>
            <w:r w:rsidRPr="00051C55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051C55">
              <w:rPr>
                <w:rFonts w:eastAsia="MS Mincho"/>
                <w:sz w:val="28"/>
                <w:szCs w:val="28"/>
              </w:rPr>
              <w:t xml:space="preserve"> район» Смоленской области, в летний период 2024 года</w:t>
            </w:r>
          </w:p>
        </w:tc>
        <w:tc>
          <w:tcPr>
            <w:tcW w:w="5918" w:type="dxa"/>
          </w:tcPr>
          <w:p w:rsidR="00D3474D" w:rsidRPr="00051C55" w:rsidRDefault="00D3474D" w:rsidP="0080281A">
            <w:pPr>
              <w:pStyle w:val="3"/>
            </w:pPr>
          </w:p>
        </w:tc>
      </w:tr>
    </w:tbl>
    <w:p w:rsidR="00D3474D" w:rsidRDefault="00D3474D" w:rsidP="00D3474D">
      <w:pPr>
        <w:pStyle w:val="a8"/>
        <w:rPr>
          <w:szCs w:val="28"/>
        </w:rPr>
      </w:pPr>
    </w:p>
    <w:p w:rsidR="00D3474D" w:rsidRDefault="00D3474D" w:rsidP="00D3474D">
      <w:pPr>
        <w:pStyle w:val="a8"/>
        <w:rPr>
          <w:szCs w:val="28"/>
        </w:rPr>
      </w:pPr>
    </w:p>
    <w:p w:rsidR="00D3474D" w:rsidRPr="00051C55" w:rsidRDefault="00D3474D" w:rsidP="00D3474D">
      <w:pPr>
        <w:pStyle w:val="a8"/>
        <w:ind w:firstLine="709"/>
        <w:rPr>
          <w:szCs w:val="28"/>
        </w:rPr>
      </w:pPr>
      <w:r w:rsidRPr="00051C55">
        <w:rPr>
          <w:szCs w:val="28"/>
        </w:rPr>
        <w:t>В соответствии со статьей 16 Федерального закона от 06.10.2003</w:t>
      </w:r>
      <w:r>
        <w:rPr>
          <w:szCs w:val="28"/>
        </w:rPr>
        <w:t xml:space="preserve"> г. </w:t>
      </w:r>
      <w:r w:rsidRPr="00051C55">
        <w:rPr>
          <w:szCs w:val="28"/>
        </w:rPr>
        <w:t>№ 131-ФЗ «Об общих принципах организации самоуправления в Российской Федерации», статьей 7.2</w:t>
      </w:r>
      <w:r>
        <w:rPr>
          <w:szCs w:val="28"/>
        </w:rPr>
        <w:t>.</w:t>
      </w:r>
      <w:r w:rsidRPr="00051C55">
        <w:rPr>
          <w:szCs w:val="28"/>
        </w:rPr>
        <w:t xml:space="preserve"> Федерального Закона от 19.04.1991</w:t>
      </w:r>
      <w:r>
        <w:rPr>
          <w:szCs w:val="28"/>
        </w:rPr>
        <w:t xml:space="preserve"> г.</w:t>
      </w:r>
      <w:r w:rsidRPr="00051C55">
        <w:rPr>
          <w:szCs w:val="28"/>
        </w:rPr>
        <w:t xml:space="preserve"> № 1032-1 «О занятости населения в Российской Федерации», Федеральным законом от 29.12.2012 г</w:t>
      </w:r>
      <w:r>
        <w:rPr>
          <w:szCs w:val="28"/>
        </w:rPr>
        <w:t>.</w:t>
      </w:r>
      <w:r w:rsidRPr="00051C55">
        <w:rPr>
          <w:szCs w:val="28"/>
        </w:rPr>
        <w:t xml:space="preserve"> № 273-ФЗ «Об образовании в Российской Федерации» и в целях организации отдыха, оздоровления и трудовой занятости детей и подростков в </w:t>
      </w:r>
      <w:proofErr w:type="spellStart"/>
      <w:r w:rsidRPr="00051C55">
        <w:rPr>
          <w:szCs w:val="28"/>
        </w:rPr>
        <w:t>Шумячском</w:t>
      </w:r>
      <w:proofErr w:type="spellEnd"/>
      <w:r w:rsidRPr="00051C55">
        <w:rPr>
          <w:szCs w:val="28"/>
        </w:rPr>
        <w:t xml:space="preserve"> районе в 2024 году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 xml:space="preserve">1. Рекомендовать комиссии </w:t>
      </w:r>
      <w:r w:rsidRPr="00047A4B">
        <w:rPr>
          <w:sz w:val="28"/>
          <w:szCs w:val="28"/>
        </w:rPr>
        <w:t xml:space="preserve">по </w:t>
      </w:r>
      <w:r w:rsidRPr="00047A4B">
        <w:rPr>
          <w:sz w:val="28"/>
          <w:szCs w:val="28"/>
          <w:lang w:eastAsia="en-US"/>
        </w:rPr>
        <w:t>приемке лагерей дневного пребывания на базе муниципальных образовательных учреждений</w:t>
      </w:r>
      <w:r w:rsidRPr="00051C55">
        <w:rPr>
          <w:sz w:val="28"/>
          <w:szCs w:val="28"/>
        </w:rPr>
        <w:t xml:space="preserve"> в срок до 30 мая 2024 года провести приёмку летнего оздоровительного лагеря</w:t>
      </w:r>
      <w:r>
        <w:rPr>
          <w:sz w:val="28"/>
          <w:szCs w:val="28"/>
        </w:rPr>
        <w:t xml:space="preserve"> с </w:t>
      </w:r>
      <w:r w:rsidRPr="00051C55">
        <w:rPr>
          <w:sz w:val="28"/>
          <w:szCs w:val="28"/>
        </w:rPr>
        <w:t>дневным пребыванием учащихся</w:t>
      </w:r>
      <w:r>
        <w:rPr>
          <w:sz w:val="28"/>
          <w:szCs w:val="28"/>
        </w:rPr>
        <w:t>, созданного</w:t>
      </w:r>
      <w:r w:rsidRPr="00051C55">
        <w:rPr>
          <w:sz w:val="28"/>
          <w:szCs w:val="28"/>
        </w:rPr>
        <w:t xml:space="preserve"> на базе Муниципального бюджетного общеобразовательного учреждения «</w:t>
      </w:r>
      <w:proofErr w:type="spellStart"/>
      <w:r w:rsidRPr="00051C55">
        <w:rPr>
          <w:sz w:val="28"/>
          <w:szCs w:val="28"/>
        </w:rPr>
        <w:t>Шум</w:t>
      </w:r>
      <w:r>
        <w:rPr>
          <w:sz w:val="28"/>
          <w:szCs w:val="28"/>
        </w:rPr>
        <w:t>ячская</w:t>
      </w:r>
      <w:proofErr w:type="spellEnd"/>
      <w:r>
        <w:rPr>
          <w:sz w:val="28"/>
          <w:szCs w:val="28"/>
        </w:rPr>
        <w:t xml:space="preserve"> средняя школа имени </w:t>
      </w:r>
      <w:proofErr w:type="spellStart"/>
      <w:r>
        <w:rPr>
          <w:sz w:val="28"/>
          <w:szCs w:val="28"/>
        </w:rPr>
        <w:t>В.Ф.</w:t>
      </w:r>
      <w:r w:rsidRPr="00051C55">
        <w:rPr>
          <w:sz w:val="28"/>
          <w:szCs w:val="28"/>
        </w:rPr>
        <w:t>Алешина</w:t>
      </w:r>
      <w:proofErr w:type="spellEnd"/>
      <w:r w:rsidRPr="00051C5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</w:t>
      </w:r>
      <w:proofErr w:type="spellStart"/>
      <w:r>
        <w:rPr>
          <w:sz w:val="28"/>
          <w:szCs w:val="28"/>
        </w:rPr>
        <w:t>В.Ф.Алешина</w:t>
      </w:r>
      <w:proofErr w:type="spellEnd"/>
      <w:r>
        <w:rPr>
          <w:sz w:val="28"/>
          <w:szCs w:val="28"/>
        </w:rPr>
        <w:t>»).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2. Считать источником финансирования отдыха детей и подростков в 2024 году средства областного бюджета в пределах ассигнований, утвержденных на 2024 год.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051C55">
        <w:rPr>
          <w:sz w:val="28"/>
          <w:szCs w:val="28"/>
        </w:rPr>
        <w:t>Шумячский</w:t>
      </w:r>
      <w:proofErr w:type="spellEnd"/>
      <w:r w:rsidRPr="00051C5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обеспечить</w:t>
      </w:r>
      <w:r w:rsidRPr="00051C55">
        <w:rPr>
          <w:sz w:val="28"/>
          <w:szCs w:val="28"/>
        </w:rPr>
        <w:t>: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051C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1C55">
        <w:rPr>
          <w:sz w:val="28"/>
          <w:szCs w:val="28"/>
        </w:rPr>
        <w:t>рганиз</w:t>
      </w:r>
      <w:r>
        <w:rPr>
          <w:sz w:val="28"/>
          <w:szCs w:val="28"/>
        </w:rPr>
        <w:t>ацию</w:t>
      </w:r>
      <w:r w:rsidRPr="00051C5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51C55">
        <w:rPr>
          <w:sz w:val="28"/>
          <w:szCs w:val="28"/>
        </w:rPr>
        <w:t xml:space="preserve"> летнего оздоровительного лагеря с дневным пребыванием учащихся</w:t>
      </w:r>
      <w:r>
        <w:rPr>
          <w:sz w:val="28"/>
          <w:szCs w:val="28"/>
        </w:rPr>
        <w:t>, созданного</w:t>
      </w:r>
      <w:r w:rsidRPr="00051C55">
        <w:rPr>
          <w:sz w:val="28"/>
          <w:szCs w:val="28"/>
        </w:rPr>
        <w:t xml:space="preserve"> на базе М</w:t>
      </w:r>
      <w:r>
        <w:rPr>
          <w:sz w:val="28"/>
          <w:szCs w:val="28"/>
        </w:rPr>
        <w:t>БОУ</w:t>
      </w:r>
      <w:r w:rsidRPr="00051C55">
        <w:rPr>
          <w:sz w:val="28"/>
          <w:szCs w:val="28"/>
        </w:rPr>
        <w:t xml:space="preserve"> «</w:t>
      </w:r>
      <w:proofErr w:type="spellStart"/>
      <w:r w:rsidRPr="00051C55">
        <w:rPr>
          <w:sz w:val="28"/>
          <w:szCs w:val="28"/>
        </w:rPr>
        <w:t>Шум</w:t>
      </w:r>
      <w:r>
        <w:rPr>
          <w:sz w:val="28"/>
          <w:szCs w:val="28"/>
        </w:rPr>
        <w:t>ячская</w:t>
      </w:r>
      <w:proofErr w:type="spellEnd"/>
      <w:r>
        <w:rPr>
          <w:sz w:val="28"/>
          <w:szCs w:val="28"/>
        </w:rPr>
        <w:t xml:space="preserve"> СШ им. </w:t>
      </w:r>
      <w:proofErr w:type="spellStart"/>
      <w:r>
        <w:rPr>
          <w:sz w:val="28"/>
          <w:szCs w:val="28"/>
        </w:rPr>
        <w:t>В.Ф.</w:t>
      </w:r>
      <w:r w:rsidRPr="00051C55">
        <w:rPr>
          <w:sz w:val="28"/>
          <w:szCs w:val="28"/>
        </w:rPr>
        <w:t>Алешина</w:t>
      </w:r>
      <w:proofErr w:type="spellEnd"/>
      <w:r w:rsidRPr="00051C55">
        <w:rPr>
          <w:sz w:val="28"/>
          <w:szCs w:val="28"/>
        </w:rPr>
        <w:t>».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051C5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51C55">
        <w:rPr>
          <w:sz w:val="28"/>
          <w:szCs w:val="28"/>
        </w:rPr>
        <w:t xml:space="preserve">ыполнение показателей численности детей, планируемых к оздоровлению в лагере с дневным пребыванием </w:t>
      </w:r>
      <w:r>
        <w:rPr>
          <w:sz w:val="28"/>
          <w:szCs w:val="28"/>
        </w:rPr>
        <w:t xml:space="preserve">учащихся </w:t>
      </w:r>
      <w:r w:rsidRPr="00051C55">
        <w:rPr>
          <w:sz w:val="28"/>
          <w:szCs w:val="28"/>
        </w:rPr>
        <w:t>в каникулярное время за счет</w:t>
      </w:r>
      <w:r>
        <w:rPr>
          <w:sz w:val="28"/>
          <w:szCs w:val="28"/>
        </w:rPr>
        <w:t xml:space="preserve"> субсидий из областного бюджета.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51C55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051C55">
        <w:rPr>
          <w:sz w:val="28"/>
          <w:szCs w:val="28"/>
        </w:rPr>
        <w:t>елевое использование субсидий из областного бюджета на организацию</w:t>
      </w:r>
      <w:r>
        <w:rPr>
          <w:sz w:val="28"/>
          <w:szCs w:val="28"/>
        </w:rPr>
        <w:t xml:space="preserve"> отдыха детей и их оздоровления</w:t>
      </w:r>
      <w:r w:rsidRPr="001B453F">
        <w:rPr>
          <w:sz w:val="28"/>
          <w:szCs w:val="28"/>
        </w:rPr>
        <w:t xml:space="preserve"> </w:t>
      </w:r>
      <w:r w:rsidRPr="00051C55">
        <w:rPr>
          <w:sz w:val="28"/>
          <w:szCs w:val="28"/>
        </w:rPr>
        <w:t>в полном объ</w:t>
      </w:r>
      <w:r>
        <w:rPr>
          <w:sz w:val="28"/>
          <w:szCs w:val="28"/>
        </w:rPr>
        <w:t>ё</w:t>
      </w:r>
      <w:r w:rsidRPr="00051C55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51C55">
        <w:rPr>
          <w:sz w:val="28"/>
          <w:szCs w:val="28"/>
        </w:rPr>
        <w:t>. Организ</w:t>
      </w:r>
      <w:r>
        <w:rPr>
          <w:sz w:val="28"/>
          <w:szCs w:val="28"/>
        </w:rPr>
        <w:t>ацию</w:t>
      </w:r>
      <w:r w:rsidRPr="00051C5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51C55">
        <w:rPr>
          <w:sz w:val="28"/>
          <w:szCs w:val="28"/>
        </w:rPr>
        <w:t xml:space="preserve"> досуговых площадок с кратковременным пребыванием детей на базе </w:t>
      </w:r>
      <w:r>
        <w:rPr>
          <w:sz w:val="28"/>
          <w:szCs w:val="28"/>
        </w:rPr>
        <w:t xml:space="preserve">муниципальных </w:t>
      </w:r>
      <w:r w:rsidRPr="00051C55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51C5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создания условий б</w:t>
      </w:r>
      <w:r w:rsidRPr="00051C55">
        <w:rPr>
          <w:sz w:val="28"/>
          <w:szCs w:val="28"/>
        </w:rPr>
        <w:t>езопасност</w:t>
      </w:r>
      <w:r>
        <w:rPr>
          <w:sz w:val="28"/>
          <w:szCs w:val="28"/>
        </w:rPr>
        <w:t>и</w:t>
      </w:r>
      <w:r w:rsidRPr="00051C55">
        <w:rPr>
          <w:sz w:val="28"/>
          <w:szCs w:val="28"/>
        </w:rPr>
        <w:t xml:space="preserve"> жизни и здоровья детей в местах отдыха и оздоровления, противопожарной и антитеррористической безопасност</w:t>
      </w:r>
      <w:r>
        <w:rPr>
          <w:sz w:val="28"/>
          <w:szCs w:val="28"/>
        </w:rPr>
        <w:t>и</w:t>
      </w:r>
      <w:r w:rsidRPr="00051C55">
        <w:rPr>
          <w:sz w:val="28"/>
          <w:szCs w:val="28"/>
        </w:rPr>
        <w:t xml:space="preserve"> в организациях</w:t>
      </w:r>
      <w:r>
        <w:rPr>
          <w:sz w:val="28"/>
          <w:szCs w:val="28"/>
        </w:rPr>
        <w:t xml:space="preserve"> отдыха детей и их оздоровления.</w:t>
      </w:r>
    </w:p>
    <w:p w:rsidR="00D3474D" w:rsidRPr="00AF7F1B" w:rsidRDefault="00D3474D" w:rsidP="00D3474D">
      <w:pPr>
        <w:ind w:firstLine="709"/>
        <w:jc w:val="both"/>
        <w:rPr>
          <w:sz w:val="28"/>
          <w:szCs w:val="28"/>
        </w:rPr>
      </w:pPr>
      <w:r w:rsidRPr="00AF7F1B">
        <w:rPr>
          <w:sz w:val="28"/>
          <w:szCs w:val="28"/>
        </w:rPr>
        <w:t>3.6. Организ</w:t>
      </w:r>
      <w:r>
        <w:rPr>
          <w:sz w:val="28"/>
          <w:szCs w:val="28"/>
        </w:rPr>
        <w:t>ацию</w:t>
      </w:r>
      <w:r w:rsidRPr="00AF7F1B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AF7F1B">
        <w:rPr>
          <w:sz w:val="28"/>
          <w:szCs w:val="28"/>
        </w:rPr>
        <w:t>, оздоровлени</w:t>
      </w:r>
      <w:r>
        <w:rPr>
          <w:sz w:val="28"/>
          <w:szCs w:val="28"/>
        </w:rPr>
        <w:t>я</w:t>
      </w:r>
      <w:r w:rsidRPr="00AF7F1B">
        <w:rPr>
          <w:sz w:val="28"/>
          <w:szCs w:val="28"/>
        </w:rPr>
        <w:t xml:space="preserve"> и занятост</w:t>
      </w:r>
      <w:r>
        <w:rPr>
          <w:sz w:val="28"/>
          <w:szCs w:val="28"/>
        </w:rPr>
        <w:t>и</w:t>
      </w:r>
      <w:r w:rsidRPr="00AF7F1B">
        <w:rPr>
          <w:sz w:val="28"/>
          <w:szCs w:val="28"/>
        </w:rPr>
        <w:t xml:space="preserve"> детей-сирот и детей, оставшихся без попечения родителей, других категорий детей, находящихся в трудной жизненной ситуации, детей, чьи родители (законные представители) участвуют или участвовали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а также принять меры по профилактике безнадзорности и правонарушений несовершеннолетних совместно с Комиссией по делам несовершеннолетних и защите их прав при Администрации  муниципального образования «</w:t>
      </w:r>
      <w:proofErr w:type="spellStart"/>
      <w:r w:rsidRPr="00AF7F1B">
        <w:rPr>
          <w:sz w:val="28"/>
          <w:szCs w:val="28"/>
        </w:rPr>
        <w:t>Шумячский</w:t>
      </w:r>
      <w:proofErr w:type="spellEnd"/>
      <w:r w:rsidRPr="00AF7F1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51C55">
        <w:rPr>
          <w:sz w:val="28"/>
          <w:szCs w:val="28"/>
        </w:rPr>
        <w:t>. 100%-</w:t>
      </w:r>
      <w:proofErr w:type="spellStart"/>
      <w:r w:rsidRPr="00051C55">
        <w:rPr>
          <w:sz w:val="28"/>
          <w:szCs w:val="28"/>
        </w:rPr>
        <w:t>ный</w:t>
      </w:r>
      <w:proofErr w:type="spellEnd"/>
      <w:r w:rsidRPr="00051C55">
        <w:rPr>
          <w:sz w:val="28"/>
          <w:szCs w:val="28"/>
        </w:rPr>
        <w:t xml:space="preserve"> охват детей, состоящих на различных видах учета, в рамках оздоровительной кампании 2024 года, а также при организации различных форм позитивной занято</w:t>
      </w:r>
      <w:r>
        <w:rPr>
          <w:sz w:val="28"/>
          <w:szCs w:val="28"/>
        </w:rPr>
        <w:t>сти детей.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</w:t>
      </w:r>
      <w:r w:rsidRPr="00051C55">
        <w:rPr>
          <w:sz w:val="28"/>
          <w:szCs w:val="28"/>
        </w:rPr>
        <w:t>рганизацию содержательного отдыха детей с привлечением к проведению мероприятий социальных партнеров в течение всего каникулярного перио</w:t>
      </w:r>
      <w:r>
        <w:rPr>
          <w:sz w:val="28"/>
          <w:szCs w:val="28"/>
        </w:rPr>
        <w:t>да.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051C55">
        <w:rPr>
          <w:sz w:val="28"/>
          <w:szCs w:val="28"/>
        </w:rPr>
        <w:t>Организ</w:t>
      </w:r>
      <w:r>
        <w:rPr>
          <w:sz w:val="28"/>
          <w:szCs w:val="28"/>
        </w:rPr>
        <w:t>ацию работы</w:t>
      </w:r>
      <w:r w:rsidRPr="00051C55">
        <w:rPr>
          <w:sz w:val="28"/>
          <w:szCs w:val="28"/>
        </w:rPr>
        <w:t xml:space="preserve"> по качественному подбору детей для направления на областные профильные смены и размещению соответствующей информации на официальном сайте</w:t>
      </w:r>
      <w:r>
        <w:rPr>
          <w:sz w:val="28"/>
          <w:szCs w:val="28"/>
        </w:rPr>
        <w:t>.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Н</w:t>
      </w:r>
      <w:r w:rsidRPr="00051C55">
        <w:rPr>
          <w:sz w:val="28"/>
          <w:szCs w:val="28"/>
        </w:rPr>
        <w:t>еукоснительно</w:t>
      </w:r>
      <w:r>
        <w:rPr>
          <w:sz w:val="28"/>
          <w:szCs w:val="28"/>
        </w:rPr>
        <w:t>е</w:t>
      </w:r>
      <w:r w:rsidRPr="00051C55">
        <w:rPr>
          <w:sz w:val="28"/>
          <w:szCs w:val="28"/>
        </w:rPr>
        <w:t xml:space="preserve"> соблюдение требований постановления Правительства Российской Федерации </w:t>
      </w:r>
      <w:r>
        <w:rPr>
          <w:sz w:val="28"/>
          <w:szCs w:val="28"/>
        </w:rPr>
        <w:t xml:space="preserve">от 23.09.2020 года </w:t>
      </w:r>
      <w:r w:rsidRPr="00051C55">
        <w:rPr>
          <w:sz w:val="28"/>
          <w:szCs w:val="28"/>
        </w:rPr>
        <w:t>№</w:t>
      </w:r>
      <w:r>
        <w:rPr>
          <w:sz w:val="28"/>
          <w:szCs w:val="28"/>
        </w:rPr>
        <w:t xml:space="preserve"> 1527 «О</w:t>
      </w:r>
      <w:r w:rsidRPr="00051C55">
        <w:rPr>
          <w:sz w:val="28"/>
          <w:szCs w:val="28"/>
        </w:rPr>
        <w:t xml:space="preserve">б утверждении Правил организованной перевозки групп детей </w:t>
      </w:r>
      <w:r w:rsidRPr="00051C55">
        <w:rPr>
          <w:spacing w:val="-2"/>
          <w:sz w:val="28"/>
          <w:szCs w:val="28"/>
        </w:rPr>
        <w:t>автобусами»</w:t>
      </w:r>
      <w:r w:rsidRPr="006929BB">
        <w:rPr>
          <w:sz w:val="28"/>
          <w:szCs w:val="28"/>
        </w:rPr>
        <w:t xml:space="preserve"> </w:t>
      </w:r>
      <w:r w:rsidRPr="00051C55">
        <w:rPr>
          <w:sz w:val="28"/>
          <w:szCs w:val="28"/>
        </w:rPr>
        <w:t>при организации перевозок групп детей, в том числе школьными автобусами</w:t>
      </w:r>
      <w:r>
        <w:rPr>
          <w:sz w:val="28"/>
          <w:szCs w:val="28"/>
        </w:rPr>
        <w:t>.</w:t>
      </w:r>
    </w:p>
    <w:p w:rsidR="00D3474D" w:rsidRDefault="00D3474D" w:rsidP="00D3474D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1C55">
        <w:rPr>
          <w:sz w:val="28"/>
          <w:szCs w:val="28"/>
        </w:rPr>
        <w:t>М</w:t>
      </w:r>
      <w:r>
        <w:rPr>
          <w:sz w:val="28"/>
          <w:szCs w:val="28"/>
        </w:rPr>
        <w:t>БОУ</w:t>
      </w:r>
      <w:r w:rsidRPr="00051C55">
        <w:rPr>
          <w:sz w:val="28"/>
          <w:szCs w:val="28"/>
        </w:rPr>
        <w:t xml:space="preserve"> «</w:t>
      </w:r>
      <w:proofErr w:type="spellStart"/>
      <w:r w:rsidRPr="00051C55">
        <w:rPr>
          <w:sz w:val="28"/>
          <w:szCs w:val="28"/>
        </w:rPr>
        <w:t>Шум</w:t>
      </w:r>
      <w:r>
        <w:rPr>
          <w:sz w:val="28"/>
          <w:szCs w:val="28"/>
        </w:rPr>
        <w:t>ячская</w:t>
      </w:r>
      <w:proofErr w:type="spellEnd"/>
      <w:r>
        <w:rPr>
          <w:sz w:val="28"/>
          <w:szCs w:val="28"/>
        </w:rPr>
        <w:t xml:space="preserve"> СШ им. </w:t>
      </w:r>
      <w:proofErr w:type="spellStart"/>
      <w:r>
        <w:rPr>
          <w:sz w:val="28"/>
          <w:szCs w:val="28"/>
        </w:rPr>
        <w:t>В.Ф.Алешина</w:t>
      </w:r>
      <w:proofErr w:type="spellEnd"/>
      <w:r>
        <w:rPr>
          <w:sz w:val="28"/>
          <w:szCs w:val="28"/>
        </w:rPr>
        <w:t>» в</w:t>
      </w:r>
      <w:r w:rsidRPr="00051C55">
        <w:rPr>
          <w:sz w:val="28"/>
          <w:szCs w:val="28"/>
        </w:rPr>
        <w:t xml:space="preserve"> период проведения </w:t>
      </w:r>
      <w:r w:rsidRPr="00051C55">
        <w:rPr>
          <w:spacing w:val="-2"/>
          <w:sz w:val="28"/>
          <w:szCs w:val="28"/>
        </w:rPr>
        <w:t>смен</w:t>
      </w:r>
      <w:r>
        <w:rPr>
          <w:spacing w:val="-2"/>
          <w:sz w:val="28"/>
          <w:szCs w:val="28"/>
        </w:rPr>
        <w:t>ы</w:t>
      </w:r>
      <w:r w:rsidRPr="00051C55">
        <w:rPr>
          <w:spacing w:val="-2"/>
          <w:sz w:val="28"/>
          <w:szCs w:val="28"/>
        </w:rPr>
        <w:t>: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- осуществл</w:t>
      </w:r>
      <w:r>
        <w:rPr>
          <w:sz w:val="28"/>
          <w:szCs w:val="28"/>
        </w:rPr>
        <w:t>ять</w:t>
      </w:r>
      <w:r w:rsidRPr="00051C55">
        <w:rPr>
          <w:sz w:val="28"/>
          <w:szCs w:val="28"/>
        </w:rPr>
        <w:t xml:space="preserve"> церемони</w:t>
      </w:r>
      <w:r>
        <w:rPr>
          <w:sz w:val="28"/>
          <w:szCs w:val="28"/>
        </w:rPr>
        <w:t>ю подъема Г</w:t>
      </w:r>
      <w:r w:rsidRPr="00051C55">
        <w:rPr>
          <w:sz w:val="28"/>
          <w:szCs w:val="28"/>
        </w:rPr>
        <w:t xml:space="preserve">осударственного флага Российской </w:t>
      </w:r>
      <w:r>
        <w:rPr>
          <w:sz w:val="28"/>
          <w:szCs w:val="28"/>
        </w:rPr>
        <w:t>Ф</w:t>
      </w:r>
      <w:r w:rsidRPr="00051C55">
        <w:rPr>
          <w:sz w:val="28"/>
          <w:szCs w:val="28"/>
        </w:rPr>
        <w:t>едерации (ежедневный и торжественный формат (открытие и закрытие смены, государственные праздники Российской Федерации);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051C55">
        <w:rPr>
          <w:sz w:val="28"/>
          <w:szCs w:val="28"/>
        </w:rPr>
        <w:t>реализ</w:t>
      </w:r>
      <w:r>
        <w:rPr>
          <w:sz w:val="28"/>
          <w:szCs w:val="28"/>
        </w:rPr>
        <w:t>ацию</w:t>
      </w:r>
      <w:r w:rsidRPr="00051C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й: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посвященны</w:t>
      </w:r>
      <w:r>
        <w:rPr>
          <w:sz w:val="28"/>
          <w:szCs w:val="28"/>
        </w:rPr>
        <w:t>х</w:t>
      </w:r>
      <w:r w:rsidRPr="00051C55">
        <w:rPr>
          <w:sz w:val="28"/>
          <w:szCs w:val="28"/>
        </w:rPr>
        <w:t xml:space="preserve"> Году семьи и продвижению традиционных семейных ценностей</w:t>
      </w:r>
      <w:r>
        <w:rPr>
          <w:sz w:val="28"/>
          <w:szCs w:val="28"/>
        </w:rPr>
        <w:t>;</w:t>
      </w:r>
    </w:p>
    <w:p w:rsidR="00D3474D" w:rsidRPr="00CA6791" w:rsidRDefault="00D3474D" w:rsidP="00D3474D">
      <w:pPr>
        <w:ind w:firstLine="709"/>
        <w:jc w:val="both"/>
        <w:rPr>
          <w:sz w:val="28"/>
          <w:szCs w:val="28"/>
        </w:rPr>
      </w:pPr>
      <w:r w:rsidRPr="00051C55">
        <w:rPr>
          <w:sz w:val="28"/>
          <w:szCs w:val="28"/>
        </w:rPr>
        <w:t>по безопасному поведению несовершеннолетних (ПДД, профилактические мероприятия по различным направ</w:t>
      </w:r>
      <w:r>
        <w:rPr>
          <w:sz w:val="28"/>
          <w:szCs w:val="28"/>
        </w:rPr>
        <w:t>ленностям и т.д.).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1C55">
        <w:rPr>
          <w:sz w:val="28"/>
          <w:szCs w:val="28"/>
        </w:rPr>
        <w:t>. Возложить на Отдел по культуре и спорту Администрации муниципального образования «</w:t>
      </w:r>
      <w:proofErr w:type="spellStart"/>
      <w:r w:rsidRPr="00051C55">
        <w:rPr>
          <w:sz w:val="28"/>
          <w:szCs w:val="28"/>
        </w:rPr>
        <w:t>Шумячский</w:t>
      </w:r>
      <w:proofErr w:type="spellEnd"/>
      <w:r w:rsidRPr="00051C55">
        <w:rPr>
          <w:sz w:val="28"/>
          <w:szCs w:val="28"/>
        </w:rPr>
        <w:t xml:space="preserve"> район» координацию работы </w:t>
      </w:r>
      <w:r w:rsidRPr="00051C55">
        <w:rPr>
          <w:sz w:val="28"/>
          <w:szCs w:val="28"/>
        </w:rPr>
        <w:lastRenderedPageBreak/>
        <w:t>подведомственных учреждений по проведению массовых мероприятий с детьми в каникулярное время 2024 года.</w:t>
      </w:r>
    </w:p>
    <w:p w:rsidR="00D3474D" w:rsidRPr="00051C55" w:rsidRDefault="00D3474D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1C5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051C55">
        <w:rPr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 w:rsidRPr="00051C55">
        <w:rPr>
          <w:sz w:val="28"/>
          <w:szCs w:val="28"/>
        </w:rPr>
        <w:t>Шумячский</w:t>
      </w:r>
      <w:proofErr w:type="spellEnd"/>
      <w:r w:rsidRPr="00051C55">
        <w:rPr>
          <w:sz w:val="28"/>
          <w:szCs w:val="28"/>
        </w:rPr>
        <w:t xml:space="preserve"> район» Смоленской области, курирующего вопросы социальной сферы.</w:t>
      </w:r>
    </w:p>
    <w:p w:rsidR="00D3474D" w:rsidRDefault="00D3474D" w:rsidP="00D347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474D" w:rsidRPr="00051C55" w:rsidRDefault="00D3474D" w:rsidP="00D347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474D" w:rsidRPr="00051C55" w:rsidRDefault="00D3474D" w:rsidP="00D347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5245"/>
        <w:gridCol w:w="4512"/>
      </w:tblGrid>
      <w:tr w:rsidR="00D3474D" w:rsidRPr="00051C55" w:rsidTr="00D3474D">
        <w:tc>
          <w:tcPr>
            <w:tcW w:w="5245" w:type="dxa"/>
          </w:tcPr>
          <w:p w:rsidR="00D3474D" w:rsidRPr="00051C55" w:rsidRDefault="00D3474D" w:rsidP="0080281A">
            <w:pPr>
              <w:jc w:val="both"/>
              <w:rPr>
                <w:sz w:val="28"/>
                <w:szCs w:val="28"/>
              </w:rPr>
            </w:pPr>
            <w:r w:rsidRPr="00051C5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51C55">
              <w:rPr>
                <w:sz w:val="28"/>
                <w:szCs w:val="28"/>
              </w:rPr>
              <w:t>Шумячский</w:t>
            </w:r>
            <w:proofErr w:type="spellEnd"/>
            <w:r w:rsidRPr="00051C5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2" w:type="dxa"/>
          </w:tcPr>
          <w:p w:rsidR="00D3474D" w:rsidRPr="00051C55" w:rsidRDefault="00D3474D" w:rsidP="0080281A">
            <w:pPr>
              <w:jc w:val="both"/>
              <w:rPr>
                <w:sz w:val="28"/>
                <w:szCs w:val="28"/>
              </w:rPr>
            </w:pPr>
          </w:p>
          <w:p w:rsidR="00D3474D" w:rsidRPr="00051C55" w:rsidRDefault="00D3474D" w:rsidP="0080281A">
            <w:pPr>
              <w:jc w:val="right"/>
              <w:rPr>
                <w:sz w:val="28"/>
                <w:szCs w:val="28"/>
              </w:rPr>
            </w:pPr>
            <w:r w:rsidRPr="00051C55">
              <w:rPr>
                <w:sz w:val="28"/>
                <w:szCs w:val="28"/>
              </w:rPr>
              <w:t>Д.А. Каменев</w:t>
            </w:r>
          </w:p>
        </w:tc>
      </w:tr>
    </w:tbl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sectPr w:rsidR="00CD5E79" w:rsidSect="00CD5E7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E6" w:rsidRDefault="006E3DE6" w:rsidP="00403EB0">
      <w:pPr>
        <w:pStyle w:val="a3"/>
      </w:pPr>
      <w:r>
        <w:separator/>
      </w:r>
    </w:p>
  </w:endnote>
  <w:endnote w:type="continuationSeparator" w:id="0">
    <w:p w:rsidR="006E3DE6" w:rsidRDefault="006E3DE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E6" w:rsidRDefault="006E3DE6" w:rsidP="00403EB0">
      <w:pPr>
        <w:pStyle w:val="a3"/>
      </w:pPr>
      <w:r>
        <w:separator/>
      </w:r>
    </w:p>
  </w:footnote>
  <w:footnote w:type="continuationSeparator" w:id="0">
    <w:p w:rsidR="006E3DE6" w:rsidRDefault="006E3DE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78241"/>
      <w:docPartObj>
        <w:docPartGallery w:val="Page Numbers (Top of Page)"/>
        <w:docPartUnique/>
      </w:docPartObj>
    </w:sdtPr>
    <w:sdtEndPr/>
    <w:sdtContent>
      <w:p w:rsidR="00CD5E79" w:rsidRDefault="00CD5E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12532"/>
      <w:docPartObj>
        <w:docPartGallery w:val="Page Numbers (Top of Page)"/>
        <w:docPartUnique/>
      </w:docPartObj>
    </w:sdtPr>
    <w:sdtEndPr/>
    <w:sdtContent>
      <w:p w:rsidR="00CD5E79" w:rsidRDefault="006E3DE6">
        <w:pPr>
          <w:pStyle w:val="a3"/>
          <w:jc w:val="center"/>
        </w:pPr>
      </w:p>
    </w:sdtContent>
  </w:sdt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5"/>
  </w:num>
  <w:num w:numId="4">
    <w:abstractNumId w:val="12"/>
  </w:num>
  <w:num w:numId="5">
    <w:abstractNumId w:val="29"/>
  </w:num>
  <w:num w:numId="6">
    <w:abstractNumId w:val="37"/>
  </w:num>
  <w:num w:numId="7">
    <w:abstractNumId w:val="20"/>
  </w:num>
  <w:num w:numId="8">
    <w:abstractNumId w:val="3"/>
  </w:num>
  <w:num w:numId="9">
    <w:abstractNumId w:val="14"/>
  </w:num>
  <w:num w:numId="10">
    <w:abstractNumId w:val="16"/>
  </w:num>
  <w:num w:numId="11">
    <w:abstractNumId w:val="25"/>
  </w:num>
  <w:num w:numId="12">
    <w:abstractNumId w:val="17"/>
  </w:num>
  <w:num w:numId="13">
    <w:abstractNumId w:val="34"/>
  </w:num>
  <w:num w:numId="14">
    <w:abstractNumId w:val="0"/>
  </w:num>
  <w:num w:numId="15">
    <w:abstractNumId w:val="19"/>
  </w:num>
  <w:num w:numId="16">
    <w:abstractNumId w:val="38"/>
  </w:num>
  <w:num w:numId="17">
    <w:abstractNumId w:val="1"/>
  </w:num>
  <w:num w:numId="18">
    <w:abstractNumId w:val="27"/>
  </w:num>
  <w:num w:numId="19">
    <w:abstractNumId w:val="2"/>
  </w:num>
  <w:num w:numId="20">
    <w:abstractNumId w:val="11"/>
  </w:num>
  <w:num w:numId="21">
    <w:abstractNumId w:val="4"/>
  </w:num>
  <w:num w:numId="22">
    <w:abstractNumId w:val="9"/>
  </w:num>
  <w:num w:numId="23">
    <w:abstractNumId w:val="33"/>
  </w:num>
  <w:num w:numId="2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6"/>
  </w:num>
  <w:num w:numId="36">
    <w:abstractNumId w:val="23"/>
  </w:num>
  <w:num w:numId="37">
    <w:abstractNumId w:val="35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147D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416E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D0A3F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E3DE6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D232D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1B61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B2F"/>
    <w:rsid w:val="00C17CD7"/>
    <w:rsid w:val="00C239D7"/>
    <w:rsid w:val="00C31674"/>
    <w:rsid w:val="00C3175D"/>
    <w:rsid w:val="00C34F4C"/>
    <w:rsid w:val="00C367B8"/>
    <w:rsid w:val="00C36F41"/>
    <w:rsid w:val="00C4451B"/>
    <w:rsid w:val="00C57482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CF6A2B"/>
    <w:rsid w:val="00D008FF"/>
    <w:rsid w:val="00D031E4"/>
    <w:rsid w:val="00D0621B"/>
    <w:rsid w:val="00D1486A"/>
    <w:rsid w:val="00D1560A"/>
    <w:rsid w:val="00D170B8"/>
    <w:rsid w:val="00D3474D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6857"/>
    <w:rsid w:val="00E073E8"/>
    <w:rsid w:val="00E11E6F"/>
    <w:rsid w:val="00E15790"/>
    <w:rsid w:val="00E16B95"/>
    <w:rsid w:val="00E32244"/>
    <w:rsid w:val="00E32D83"/>
    <w:rsid w:val="00E371F3"/>
    <w:rsid w:val="00E50274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A034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2024-05-29T08:50:00Z</cp:lastPrinted>
  <dcterms:created xsi:type="dcterms:W3CDTF">2024-06-06T09:49:00Z</dcterms:created>
  <dcterms:modified xsi:type="dcterms:W3CDTF">2024-06-06T09:50:00Z</dcterms:modified>
</cp:coreProperties>
</file>