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Default="00BD7B8C" w:rsidP="00EE1C94">
      <w:pPr>
        <w:jc w:val="center"/>
        <w:rPr>
          <w:sz w:val="28"/>
          <w:szCs w:val="28"/>
        </w:rPr>
      </w:pPr>
    </w:p>
    <w:p w:rsidR="00001C0A" w:rsidRPr="00FA5626" w:rsidRDefault="00001C0A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225B0">
        <w:rPr>
          <w:sz w:val="28"/>
          <w:szCs w:val="28"/>
          <w:u w:val="single"/>
        </w:rPr>
        <w:t>09.04.2025г.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225B0">
        <w:rPr>
          <w:sz w:val="28"/>
          <w:szCs w:val="28"/>
        </w:rPr>
        <w:t xml:space="preserve"> 151-р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001C0A" w:rsidRDefault="00001C0A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001C0A" w:rsidTr="00001C0A">
        <w:tc>
          <w:tcPr>
            <w:tcW w:w="4673" w:type="dxa"/>
          </w:tcPr>
          <w:p w:rsidR="00001C0A" w:rsidRPr="00001C0A" w:rsidRDefault="00001C0A" w:rsidP="00001C0A">
            <w:pPr>
              <w:ind w:left="-120" w:right="16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1C0A">
              <w:rPr>
                <w:rFonts w:eastAsiaTheme="minorHAnsi"/>
                <w:sz w:val="28"/>
                <w:szCs w:val="28"/>
                <w:lang w:eastAsia="en-US"/>
              </w:rPr>
              <w:t xml:space="preserve">Об  экспертной комиссии Администрации муниципального образования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01C0A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 w:rsidRPr="00001C0A">
              <w:rPr>
                <w:rFonts w:eastAsiaTheme="minorHAns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001C0A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округ» Смоленской  области</w:t>
            </w:r>
          </w:p>
        </w:tc>
        <w:tc>
          <w:tcPr>
            <w:tcW w:w="4673" w:type="dxa"/>
          </w:tcPr>
          <w:p w:rsidR="00001C0A" w:rsidRDefault="00001C0A">
            <w:pPr>
              <w:jc w:val="both"/>
              <w:rPr>
                <w:sz w:val="28"/>
                <w:szCs w:val="28"/>
              </w:rPr>
            </w:pPr>
          </w:p>
        </w:tc>
      </w:tr>
    </w:tbl>
    <w:p w:rsidR="00001C0A" w:rsidRPr="00001C0A" w:rsidRDefault="00001C0A" w:rsidP="00001C0A">
      <w:pPr>
        <w:jc w:val="both"/>
        <w:rPr>
          <w:rFonts w:eastAsiaTheme="minorHAnsi"/>
          <w:sz w:val="28"/>
          <w:szCs w:val="28"/>
          <w:lang w:eastAsia="en-US"/>
        </w:rPr>
      </w:pPr>
    </w:p>
    <w:p w:rsidR="00001C0A" w:rsidRPr="00001C0A" w:rsidRDefault="00001C0A" w:rsidP="00001C0A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 xml:space="preserve">         В соответствии с Федеральным законом от 06 октября 2013 года № 131-ФЗ «Об общих принципах организации местного самоуправления в Российской Федерации», Федеральным законом от 22 октября 2004г. № 125-ФЗ «Об архивном деле в Российской Федерации»</w:t>
      </w:r>
    </w:p>
    <w:p w:rsidR="00001C0A" w:rsidRPr="00001C0A" w:rsidRDefault="00001C0A" w:rsidP="00001C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>1. Создать экспертную комиссию Администрации муниципального образования «</w:t>
      </w:r>
      <w:proofErr w:type="spellStart"/>
      <w:r w:rsidRPr="00001C0A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001C0A">
        <w:rPr>
          <w:rFonts w:eastAsiaTheme="minorHAnsi"/>
          <w:sz w:val="28"/>
          <w:szCs w:val="28"/>
          <w:lang w:eastAsia="en-US"/>
        </w:rPr>
        <w:t xml:space="preserve"> муниципальный округ».</w:t>
      </w:r>
    </w:p>
    <w:p w:rsidR="00001C0A" w:rsidRPr="00001C0A" w:rsidRDefault="00001C0A" w:rsidP="00001C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>2. Утвердить прилагаемые:</w:t>
      </w:r>
    </w:p>
    <w:p w:rsidR="00001C0A" w:rsidRPr="00001C0A" w:rsidRDefault="00001C0A" w:rsidP="00001C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>- состав экспертной комиссии Администрации муниципального образования «</w:t>
      </w:r>
      <w:proofErr w:type="spellStart"/>
      <w:r w:rsidRPr="00001C0A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001C0A">
        <w:rPr>
          <w:rFonts w:eastAsiaTheme="minorHAnsi"/>
          <w:sz w:val="28"/>
          <w:szCs w:val="28"/>
          <w:lang w:eastAsia="en-US"/>
        </w:rPr>
        <w:t xml:space="preserve"> муниципальный округ» Смоленской области;</w:t>
      </w:r>
    </w:p>
    <w:p w:rsidR="00001C0A" w:rsidRPr="00001C0A" w:rsidRDefault="00001C0A" w:rsidP="00001C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>- Положение об экспертной комиссии Администрации муниципального образования «</w:t>
      </w:r>
      <w:proofErr w:type="spellStart"/>
      <w:r w:rsidRPr="00001C0A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001C0A">
        <w:rPr>
          <w:rFonts w:eastAsiaTheme="minorHAnsi"/>
          <w:sz w:val="28"/>
          <w:szCs w:val="28"/>
          <w:lang w:eastAsia="en-US"/>
        </w:rPr>
        <w:t xml:space="preserve"> муниципальный округ» Смоленской области. </w:t>
      </w:r>
    </w:p>
    <w:p w:rsidR="00001C0A" w:rsidRPr="00001C0A" w:rsidRDefault="00001C0A" w:rsidP="00001C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 xml:space="preserve">3. Признать утратившими силу:  </w:t>
      </w:r>
    </w:p>
    <w:p w:rsidR="00001C0A" w:rsidRPr="00001C0A" w:rsidRDefault="00001C0A" w:rsidP="00001C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>- распоряжение Администрации муниципального образования «</w:t>
      </w:r>
      <w:proofErr w:type="spellStart"/>
      <w:r w:rsidRPr="00001C0A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001C0A">
        <w:rPr>
          <w:rFonts w:eastAsiaTheme="minorHAnsi"/>
          <w:sz w:val="28"/>
          <w:szCs w:val="28"/>
          <w:lang w:eastAsia="en-US"/>
        </w:rPr>
        <w:t xml:space="preserve"> район» Смоленской области от 08.12.2021г. № 307-р «Об экспертной комиссии Администрации муниципального образования «</w:t>
      </w:r>
      <w:proofErr w:type="spellStart"/>
      <w:r w:rsidRPr="00001C0A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001C0A">
        <w:rPr>
          <w:rFonts w:eastAsiaTheme="minorHAnsi"/>
          <w:sz w:val="28"/>
          <w:szCs w:val="28"/>
          <w:lang w:eastAsia="en-US"/>
        </w:rPr>
        <w:t xml:space="preserve"> район» Смоленской области»;</w:t>
      </w:r>
    </w:p>
    <w:p w:rsidR="00001C0A" w:rsidRPr="00001C0A" w:rsidRDefault="00001C0A" w:rsidP="00001C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>- распоряжение Администрации муниципального образования «</w:t>
      </w:r>
      <w:proofErr w:type="spellStart"/>
      <w:r w:rsidRPr="00001C0A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001C0A">
        <w:rPr>
          <w:rFonts w:eastAsiaTheme="minorHAnsi"/>
          <w:sz w:val="28"/>
          <w:szCs w:val="28"/>
          <w:lang w:eastAsia="en-US"/>
        </w:rPr>
        <w:t xml:space="preserve"> район» Смоленской области от 11.01.2024г. № 1-р «О внесении изменений в распоряжение Администрации муниципального образования «</w:t>
      </w:r>
      <w:proofErr w:type="spellStart"/>
      <w:r w:rsidRPr="00001C0A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001C0A">
        <w:rPr>
          <w:rFonts w:eastAsiaTheme="minorHAnsi"/>
          <w:sz w:val="28"/>
          <w:szCs w:val="28"/>
          <w:lang w:eastAsia="en-US"/>
        </w:rPr>
        <w:t xml:space="preserve"> район» Смоленской области».</w:t>
      </w:r>
    </w:p>
    <w:p w:rsidR="00001C0A" w:rsidRPr="00001C0A" w:rsidRDefault="00001C0A" w:rsidP="00001C0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>4. Контроль за исполнением настоящего распоряжения оставляю за собой.</w:t>
      </w:r>
    </w:p>
    <w:p w:rsidR="00001C0A" w:rsidRPr="00001C0A" w:rsidRDefault="00001C0A" w:rsidP="00001C0A">
      <w:pPr>
        <w:jc w:val="both"/>
        <w:rPr>
          <w:rFonts w:eastAsiaTheme="minorHAnsi"/>
          <w:sz w:val="28"/>
          <w:szCs w:val="28"/>
          <w:lang w:eastAsia="en-US"/>
        </w:rPr>
      </w:pPr>
    </w:p>
    <w:p w:rsidR="00001C0A" w:rsidRPr="00001C0A" w:rsidRDefault="00966A8E" w:rsidP="00001C0A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И.п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</w:t>
      </w:r>
      <w:r w:rsidR="00001C0A" w:rsidRPr="00001C0A">
        <w:rPr>
          <w:rFonts w:eastAsiaTheme="minorHAnsi"/>
          <w:sz w:val="28"/>
          <w:szCs w:val="28"/>
          <w:lang w:eastAsia="en-US"/>
        </w:rPr>
        <w:t>Глав</w:t>
      </w:r>
      <w:r>
        <w:rPr>
          <w:rFonts w:eastAsiaTheme="minorHAnsi"/>
          <w:sz w:val="28"/>
          <w:szCs w:val="28"/>
          <w:lang w:eastAsia="en-US"/>
        </w:rPr>
        <w:t>ы</w:t>
      </w:r>
      <w:r w:rsidR="00001C0A" w:rsidRPr="00001C0A">
        <w:rPr>
          <w:rFonts w:eastAsiaTheme="minorHAnsi"/>
          <w:sz w:val="28"/>
          <w:szCs w:val="28"/>
          <w:lang w:eastAsia="en-US"/>
        </w:rPr>
        <w:t xml:space="preserve"> муниципального  образования     </w:t>
      </w:r>
    </w:p>
    <w:p w:rsidR="00001C0A" w:rsidRPr="00001C0A" w:rsidRDefault="00001C0A" w:rsidP="00001C0A">
      <w:pPr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001C0A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001C0A">
        <w:rPr>
          <w:rFonts w:eastAsiaTheme="minorHAnsi"/>
          <w:sz w:val="28"/>
          <w:szCs w:val="28"/>
          <w:lang w:eastAsia="en-US"/>
        </w:rPr>
        <w:t xml:space="preserve"> муниципальный округ»  </w:t>
      </w:r>
    </w:p>
    <w:p w:rsidR="00001C0A" w:rsidRPr="00001C0A" w:rsidRDefault="00001C0A" w:rsidP="00001C0A">
      <w:pPr>
        <w:jc w:val="both"/>
        <w:rPr>
          <w:rFonts w:eastAsiaTheme="minorHAnsi"/>
          <w:sz w:val="28"/>
          <w:szCs w:val="28"/>
          <w:lang w:eastAsia="en-US"/>
        </w:rPr>
      </w:pPr>
      <w:r w:rsidRPr="00001C0A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                       </w:t>
      </w:r>
      <w:r w:rsidR="00966A8E">
        <w:rPr>
          <w:rFonts w:eastAsiaTheme="minorHAnsi"/>
          <w:sz w:val="28"/>
          <w:szCs w:val="28"/>
          <w:lang w:eastAsia="en-US"/>
        </w:rPr>
        <w:t>Н.М.Дмитриева</w:t>
      </w:r>
      <w:r w:rsidRPr="00001C0A">
        <w:rPr>
          <w:rFonts w:eastAsiaTheme="minorHAnsi"/>
          <w:sz w:val="28"/>
          <w:szCs w:val="28"/>
          <w:lang w:eastAsia="en-US"/>
        </w:rPr>
        <w:t xml:space="preserve">              </w:t>
      </w:r>
      <w:r w:rsidRPr="00001C0A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</w:t>
      </w:r>
    </w:p>
    <w:p w:rsidR="00001C0A" w:rsidRPr="00001C0A" w:rsidRDefault="00001C0A" w:rsidP="00001C0A">
      <w:pPr>
        <w:ind w:left="4320"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01C0A" w:rsidRPr="00001C0A" w:rsidRDefault="00001C0A" w:rsidP="00001C0A">
      <w:pPr>
        <w:ind w:left="5245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распоряжением Администрации</w:t>
      </w:r>
      <w:r>
        <w:rPr>
          <w:sz w:val="28"/>
          <w:szCs w:val="28"/>
        </w:rPr>
        <w:t xml:space="preserve">                      </w:t>
      </w:r>
      <w:r w:rsidRPr="00001C0A">
        <w:rPr>
          <w:sz w:val="28"/>
          <w:szCs w:val="28"/>
        </w:rPr>
        <w:t xml:space="preserve"> 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</w:t>
      </w:r>
    </w:p>
    <w:p w:rsidR="00001C0A" w:rsidRPr="00001C0A" w:rsidRDefault="00001C0A" w:rsidP="00001C0A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</w:t>
      </w:r>
      <w:r w:rsidR="00D225B0" w:rsidRPr="00D225B0">
        <w:rPr>
          <w:sz w:val="28"/>
          <w:szCs w:val="28"/>
          <w:u w:val="single"/>
        </w:rPr>
        <w:t>09.04.2025г.</w:t>
      </w:r>
      <w:r w:rsidR="00D225B0">
        <w:rPr>
          <w:sz w:val="28"/>
          <w:szCs w:val="28"/>
        </w:rPr>
        <w:t xml:space="preserve"> </w:t>
      </w:r>
      <w:r w:rsidRPr="00001C0A">
        <w:rPr>
          <w:sz w:val="28"/>
          <w:szCs w:val="28"/>
        </w:rPr>
        <w:t xml:space="preserve">№ </w:t>
      </w:r>
      <w:r w:rsidR="00D225B0">
        <w:rPr>
          <w:sz w:val="28"/>
          <w:szCs w:val="28"/>
        </w:rPr>
        <w:t>151-р</w:t>
      </w:r>
    </w:p>
    <w:p w:rsidR="00001C0A" w:rsidRPr="00001C0A" w:rsidRDefault="00001C0A" w:rsidP="00001C0A">
      <w:pPr>
        <w:ind w:left="4320" w:firstLine="720"/>
        <w:jc w:val="center"/>
        <w:rPr>
          <w:sz w:val="28"/>
          <w:szCs w:val="28"/>
        </w:rPr>
      </w:pPr>
    </w:p>
    <w:p w:rsidR="00001C0A" w:rsidRPr="00001C0A" w:rsidRDefault="00001C0A" w:rsidP="00001C0A">
      <w:pPr>
        <w:ind w:left="4320" w:firstLine="720"/>
        <w:jc w:val="center"/>
        <w:rPr>
          <w:sz w:val="28"/>
          <w:szCs w:val="28"/>
        </w:rPr>
      </w:pPr>
    </w:p>
    <w:p w:rsidR="00001C0A" w:rsidRPr="00001C0A" w:rsidRDefault="00001C0A" w:rsidP="00001C0A">
      <w:pPr>
        <w:ind w:left="4320" w:hanging="209"/>
        <w:rPr>
          <w:sz w:val="28"/>
          <w:szCs w:val="28"/>
        </w:rPr>
      </w:pPr>
      <w:r w:rsidRPr="00001C0A">
        <w:rPr>
          <w:sz w:val="28"/>
          <w:szCs w:val="28"/>
        </w:rPr>
        <w:t>С О С Т А В</w:t>
      </w:r>
    </w:p>
    <w:p w:rsidR="00001C0A" w:rsidRPr="00001C0A" w:rsidRDefault="00001C0A" w:rsidP="00001C0A">
      <w:pPr>
        <w:ind w:left="4320" w:hanging="4320"/>
        <w:jc w:val="center"/>
        <w:rPr>
          <w:sz w:val="28"/>
          <w:szCs w:val="28"/>
        </w:rPr>
      </w:pPr>
      <w:r w:rsidRPr="00001C0A">
        <w:rPr>
          <w:sz w:val="28"/>
          <w:szCs w:val="28"/>
        </w:rPr>
        <w:t>экспертной комиссии Администрации муниципального образования</w:t>
      </w:r>
    </w:p>
    <w:p w:rsidR="00001C0A" w:rsidRPr="00001C0A" w:rsidRDefault="00001C0A" w:rsidP="00001C0A">
      <w:pPr>
        <w:ind w:left="4320" w:hanging="4320"/>
        <w:jc w:val="center"/>
        <w:rPr>
          <w:sz w:val="28"/>
          <w:szCs w:val="28"/>
        </w:rPr>
      </w:pPr>
      <w:r w:rsidRPr="00001C0A">
        <w:rPr>
          <w:sz w:val="28"/>
          <w:szCs w:val="28"/>
        </w:rPr>
        <w:t>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</w:t>
      </w:r>
    </w:p>
    <w:p w:rsidR="00001C0A" w:rsidRPr="00001C0A" w:rsidRDefault="00001C0A" w:rsidP="00001C0A">
      <w:pPr>
        <w:ind w:left="4320" w:hanging="4320"/>
        <w:jc w:val="center"/>
        <w:rPr>
          <w:sz w:val="28"/>
          <w:szCs w:val="28"/>
        </w:rPr>
      </w:pPr>
    </w:p>
    <w:tbl>
      <w:tblPr>
        <w:tblStyle w:val="1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6149"/>
      </w:tblGrid>
      <w:tr w:rsidR="00001C0A" w:rsidRPr="00001C0A" w:rsidTr="000D5EEA">
        <w:trPr>
          <w:trHeight w:val="1970"/>
        </w:trPr>
        <w:tc>
          <w:tcPr>
            <w:tcW w:w="3402" w:type="dxa"/>
          </w:tcPr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Кулешова Инна Витальевна             </w:t>
            </w: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Рыжикова Татьяна Анатольевна</w:t>
            </w:r>
          </w:p>
        </w:tc>
        <w:tc>
          <w:tcPr>
            <w:tcW w:w="6265" w:type="dxa"/>
          </w:tcPr>
          <w:p w:rsidR="00001C0A" w:rsidRPr="00001C0A" w:rsidRDefault="00001C0A" w:rsidP="00001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- руководитель Аппарата Администрации муниципального образования «</w:t>
            </w:r>
            <w:proofErr w:type="spellStart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председатель экспертной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C0A" w:rsidRPr="00001C0A" w:rsidRDefault="00001C0A" w:rsidP="00001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- менеджер сектора организационного обеспечения деятельности Администрации муниципального образования «</w:t>
            </w:r>
            <w:proofErr w:type="spellStart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секретарь экспертной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C0A" w:rsidRPr="00001C0A" w:rsidRDefault="00001C0A" w:rsidP="00001C0A">
      <w:pPr>
        <w:ind w:left="4320" w:hanging="4320"/>
        <w:jc w:val="center"/>
        <w:rPr>
          <w:sz w:val="28"/>
          <w:szCs w:val="28"/>
        </w:rPr>
      </w:pPr>
      <w:r w:rsidRPr="00001C0A">
        <w:rPr>
          <w:sz w:val="28"/>
          <w:szCs w:val="28"/>
        </w:rPr>
        <w:t>Члены комиссии:</w:t>
      </w:r>
    </w:p>
    <w:p w:rsidR="00001C0A" w:rsidRPr="00001C0A" w:rsidRDefault="00001C0A" w:rsidP="00001C0A">
      <w:pPr>
        <w:ind w:left="4320" w:hanging="4320"/>
        <w:jc w:val="center"/>
        <w:rPr>
          <w:sz w:val="28"/>
          <w:szCs w:val="28"/>
        </w:rPr>
      </w:pPr>
    </w:p>
    <w:tbl>
      <w:tblPr>
        <w:tblStyle w:val="1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5"/>
      </w:tblGrid>
      <w:tr w:rsidR="00001C0A" w:rsidRPr="00001C0A" w:rsidTr="000D5EEA">
        <w:tc>
          <w:tcPr>
            <w:tcW w:w="3402" w:type="dxa"/>
          </w:tcPr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Астапенкова</w:t>
            </w:r>
            <w:proofErr w:type="spellEnd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001C0A" w:rsidRPr="00001C0A" w:rsidRDefault="00001C0A" w:rsidP="00001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- начальник Архивного отдела Администрации           муниципального образования «</w:t>
            </w:r>
            <w:proofErr w:type="spellStart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C0A" w:rsidRPr="00001C0A" w:rsidTr="000D5EEA">
        <w:tc>
          <w:tcPr>
            <w:tcW w:w="3402" w:type="dxa"/>
          </w:tcPr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Долусова</w:t>
            </w:r>
            <w:proofErr w:type="spellEnd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Витальевна</w:t>
            </w:r>
          </w:p>
        </w:tc>
        <w:tc>
          <w:tcPr>
            <w:tcW w:w="6095" w:type="dxa"/>
          </w:tcPr>
          <w:p w:rsidR="00001C0A" w:rsidRPr="00001C0A" w:rsidRDefault="00001C0A" w:rsidP="00001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- начальник отдела ЗАГС Администрации муниципального образования «</w:t>
            </w:r>
            <w:proofErr w:type="spellStart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области;</w:t>
            </w:r>
          </w:p>
        </w:tc>
      </w:tr>
      <w:tr w:rsidR="00001C0A" w:rsidRPr="00001C0A" w:rsidTr="000D5EEA">
        <w:tc>
          <w:tcPr>
            <w:tcW w:w="3402" w:type="dxa"/>
          </w:tcPr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Журкович</w:t>
            </w:r>
            <w:proofErr w:type="spellEnd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Инна Михайловна</w:t>
            </w:r>
          </w:p>
        </w:tc>
        <w:tc>
          <w:tcPr>
            <w:tcW w:w="6095" w:type="dxa"/>
          </w:tcPr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C0A" w:rsidRPr="00001C0A" w:rsidRDefault="00001C0A" w:rsidP="00001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- начальник отдела бухгалтерского учета Администрации муниципального образования «</w:t>
            </w:r>
            <w:proofErr w:type="spellStart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C0A" w:rsidRPr="00001C0A" w:rsidTr="000D5EEA">
        <w:tc>
          <w:tcPr>
            <w:tcW w:w="3402" w:type="dxa"/>
          </w:tcPr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Рожкова </w:t>
            </w:r>
          </w:p>
          <w:p w:rsidR="00001C0A" w:rsidRPr="00001C0A" w:rsidRDefault="00001C0A" w:rsidP="00001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Вероника Валерьевна</w:t>
            </w:r>
          </w:p>
        </w:tc>
        <w:tc>
          <w:tcPr>
            <w:tcW w:w="6095" w:type="dxa"/>
          </w:tcPr>
          <w:p w:rsidR="00001C0A" w:rsidRPr="00001C0A" w:rsidRDefault="00001C0A" w:rsidP="00001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- менеджер сектора организационного обеспечения деятельности Администрации муниципального образования «</w:t>
            </w:r>
            <w:proofErr w:type="spellStart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001C0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области.</w:t>
            </w:r>
          </w:p>
        </w:tc>
      </w:tr>
    </w:tbl>
    <w:p w:rsidR="00001C0A" w:rsidRPr="00001C0A" w:rsidRDefault="00001C0A" w:rsidP="00001C0A">
      <w:pPr>
        <w:ind w:left="4320" w:hanging="4320"/>
        <w:jc w:val="both"/>
        <w:rPr>
          <w:sz w:val="28"/>
          <w:szCs w:val="28"/>
        </w:rPr>
      </w:pPr>
    </w:p>
    <w:p w:rsidR="00001C0A" w:rsidRPr="00001C0A" w:rsidRDefault="00001C0A" w:rsidP="00001C0A">
      <w:pPr>
        <w:ind w:left="4320" w:firstLine="720"/>
        <w:jc w:val="center"/>
        <w:rPr>
          <w:sz w:val="28"/>
          <w:szCs w:val="28"/>
        </w:rPr>
      </w:pPr>
    </w:p>
    <w:p w:rsidR="00001C0A" w:rsidRPr="00001C0A" w:rsidRDefault="00001C0A" w:rsidP="00001C0A">
      <w:pPr>
        <w:ind w:left="4320" w:firstLine="720"/>
        <w:jc w:val="center"/>
        <w:rPr>
          <w:sz w:val="28"/>
          <w:szCs w:val="28"/>
        </w:rPr>
      </w:pPr>
      <w:bookmarkStart w:id="0" w:name="_Hlk120874477"/>
      <w:r>
        <w:rPr>
          <w:sz w:val="28"/>
          <w:szCs w:val="28"/>
        </w:rPr>
        <w:lastRenderedPageBreak/>
        <w:t>УТВЕРЖДЕНО</w:t>
      </w:r>
    </w:p>
    <w:p w:rsidR="00001C0A" w:rsidRPr="00001C0A" w:rsidRDefault="00001C0A" w:rsidP="00001C0A">
      <w:pPr>
        <w:ind w:left="5040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распоряжением Администрации 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</w:t>
      </w:r>
      <w:bookmarkStart w:id="1" w:name="_Hlk191379315"/>
      <w:r w:rsidRPr="00001C0A">
        <w:rPr>
          <w:sz w:val="28"/>
          <w:szCs w:val="28"/>
        </w:rPr>
        <w:t>муниципальный округ</w:t>
      </w:r>
      <w:bookmarkEnd w:id="1"/>
      <w:r w:rsidRPr="00001C0A">
        <w:rPr>
          <w:sz w:val="28"/>
          <w:szCs w:val="28"/>
        </w:rPr>
        <w:t>»                            Смоленской области</w:t>
      </w:r>
    </w:p>
    <w:p w:rsidR="00001C0A" w:rsidRPr="00001C0A" w:rsidRDefault="00001C0A" w:rsidP="00001C0A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25B0" w:rsidRPr="00D225B0">
        <w:rPr>
          <w:sz w:val="28"/>
          <w:szCs w:val="28"/>
          <w:u w:val="single"/>
        </w:rPr>
        <w:t>09.04.2025г</w:t>
      </w:r>
      <w:r w:rsidR="00D225B0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="00D225B0">
        <w:rPr>
          <w:sz w:val="28"/>
          <w:szCs w:val="28"/>
        </w:rPr>
        <w:t xml:space="preserve"> 151-р</w:t>
      </w:r>
    </w:p>
    <w:bookmarkEnd w:id="0"/>
    <w:p w:rsidR="00001C0A" w:rsidRPr="00001C0A" w:rsidRDefault="00001C0A" w:rsidP="00001C0A">
      <w:pPr>
        <w:jc w:val="both"/>
        <w:rPr>
          <w:sz w:val="28"/>
          <w:szCs w:val="28"/>
        </w:rPr>
      </w:pPr>
    </w:p>
    <w:p w:rsidR="00001C0A" w:rsidRPr="00001C0A" w:rsidRDefault="00001C0A" w:rsidP="00001C0A">
      <w:pPr>
        <w:jc w:val="both"/>
        <w:rPr>
          <w:sz w:val="28"/>
          <w:szCs w:val="28"/>
        </w:rPr>
      </w:pPr>
    </w:p>
    <w:p w:rsidR="00001C0A" w:rsidRPr="00001C0A" w:rsidRDefault="00001C0A" w:rsidP="00001C0A">
      <w:pPr>
        <w:jc w:val="center"/>
        <w:rPr>
          <w:sz w:val="28"/>
          <w:szCs w:val="28"/>
        </w:rPr>
      </w:pPr>
      <w:r w:rsidRPr="00001C0A">
        <w:rPr>
          <w:b/>
          <w:sz w:val="28"/>
          <w:szCs w:val="28"/>
        </w:rPr>
        <w:t>ПОЛОЖЕНИЕ</w:t>
      </w:r>
    </w:p>
    <w:p w:rsidR="00001C0A" w:rsidRPr="00001C0A" w:rsidRDefault="00001C0A" w:rsidP="00001C0A">
      <w:pPr>
        <w:jc w:val="center"/>
        <w:rPr>
          <w:b/>
          <w:sz w:val="28"/>
          <w:szCs w:val="28"/>
        </w:rPr>
      </w:pPr>
      <w:r w:rsidRPr="00001C0A">
        <w:rPr>
          <w:b/>
          <w:sz w:val="28"/>
          <w:szCs w:val="28"/>
        </w:rPr>
        <w:t>о постоянно действующей экспертной комиссии</w:t>
      </w:r>
    </w:p>
    <w:p w:rsidR="00001C0A" w:rsidRPr="00001C0A" w:rsidRDefault="00001C0A" w:rsidP="00001C0A">
      <w:pPr>
        <w:jc w:val="center"/>
        <w:rPr>
          <w:b/>
          <w:sz w:val="28"/>
          <w:szCs w:val="28"/>
        </w:rPr>
      </w:pPr>
      <w:r w:rsidRPr="00001C0A">
        <w:rPr>
          <w:b/>
          <w:sz w:val="28"/>
          <w:szCs w:val="28"/>
        </w:rPr>
        <w:t xml:space="preserve">Администрации муниципального образования </w:t>
      </w:r>
    </w:p>
    <w:p w:rsidR="00001C0A" w:rsidRPr="00001C0A" w:rsidRDefault="00001C0A" w:rsidP="00001C0A">
      <w:pPr>
        <w:jc w:val="center"/>
        <w:rPr>
          <w:b/>
          <w:sz w:val="28"/>
          <w:szCs w:val="28"/>
        </w:rPr>
      </w:pPr>
      <w:r w:rsidRPr="00001C0A">
        <w:rPr>
          <w:b/>
          <w:sz w:val="28"/>
          <w:szCs w:val="28"/>
        </w:rPr>
        <w:t xml:space="preserve"> «</w:t>
      </w:r>
      <w:proofErr w:type="spellStart"/>
      <w:r w:rsidRPr="00001C0A">
        <w:rPr>
          <w:b/>
          <w:sz w:val="28"/>
          <w:szCs w:val="28"/>
        </w:rPr>
        <w:t>Шумячский</w:t>
      </w:r>
      <w:proofErr w:type="spellEnd"/>
      <w:r w:rsidRPr="00001C0A">
        <w:rPr>
          <w:b/>
          <w:sz w:val="28"/>
          <w:szCs w:val="28"/>
        </w:rPr>
        <w:t xml:space="preserve"> муниципальный округ» Смоленской области.</w:t>
      </w:r>
    </w:p>
    <w:p w:rsidR="00001C0A" w:rsidRPr="00001C0A" w:rsidRDefault="00001C0A" w:rsidP="00001C0A">
      <w:pPr>
        <w:jc w:val="both"/>
        <w:rPr>
          <w:sz w:val="28"/>
          <w:szCs w:val="28"/>
        </w:rPr>
      </w:pPr>
    </w:p>
    <w:p w:rsidR="00001C0A" w:rsidRPr="00001C0A" w:rsidRDefault="00001C0A" w:rsidP="00001C0A">
      <w:pPr>
        <w:numPr>
          <w:ilvl w:val="0"/>
          <w:numId w:val="18"/>
        </w:numPr>
        <w:spacing w:after="160" w:line="256" w:lineRule="auto"/>
        <w:jc w:val="center"/>
        <w:rPr>
          <w:b/>
          <w:sz w:val="28"/>
          <w:szCs w:val="28"/>
        </w:rPr>
      </w:pPr>
      <w:r w:rsidRPr="00001C0A">
        <w:rPr>
          <w:b/>
          <w:sz w:val="28"/>
          <w:szCs w:val="28"/>
        </w:rPr>
        <w:t>Общие положения</w:t>
      </w:r>
    </w:p>
    <w:p w:rsidR="00001C0A" w:rsidRPr="00001C0A" w:rsidRDefault="00001C0A" w:rsidP="00001C0A">
      <w:pPr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1.1. Для организации и проведения методической и практической работы по экспертизе ценности документов, образовавшихся в деятельности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 с целью отбора их для включения в состав Архивного фонда РФ и подготовки к передаче на государственное хранение в Архивный отдел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</w:t>
      </w:r>
      <w:bookmarkStart w:id="2" w:name="_Hlk191380003"/>
      <w:r w:rsidRPr="00001C0A">
        <w:rPr>
          <w:sz w:val="28"/>
          <w:szCs w:val="28"/>
        </w:rPr>
        <w:t>муниципальный округ</w:t>
      </w:r>
      <w:bookmarkEnd w:id="2"/>
      <w:r w:rsidRPr="00001C0A">
        <w:rPr>
          <w:sz w:val="28"/>
          <w:szCs w:val="28"/>
        </w:rPr>
        <w:t>» Смоленской области (далее – Архивный отдел), выявления документов, не подлежащих дальнейшему хранению, создается постоянно действующая экспертная комиссия (далее - ЭК).</w:t>
      </w:r>
    </w:p>
    <w:p w:rsidR="00001C0A" w:rsidRPr="00001C0A" w:rsidRDefault="00001C0A" w:rsidP="00001C0A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1.2. ЭК является совещательным органом при руководителе, действует на основании настоящего Положения, согласованного с Экспертно-проверочной комиссией (ЭПК) Министерства культуры и туризма Смоленской области. Ее решения вступают в силу после утверждения их Главой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области.</w:t>
      </w:r>
    </w:p>
    <w:p w:rsidR="00001C0A" w:rsidRPr="00001C0A" w:rsidRDefault="00001C0A" w:rsidP="00001C0A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1.3. Персональный состав ЭК определяется распоряжением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 из наиболее квалифицированных специалистов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 под председательством руководителя Аппарата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области. В состав комиссии в обязательном порядке включается работник делопроизводственной службы (ответственное за архив лицо)</w:t>
      </w:r>
      <w:r w:rsidRPr="00001C0A">
        <w:rPr>
          <w:b/>
          <w:sz w:val="28"/>
          <w:szCs w:val="28"/>
        </w:rPr>
        <w:t xml:space="preserve"> </w:t>
      </w:r>
      <w:r w:rsidRPr="00001C0A">
        <w:rPr>
          <w:sz w:val="28"/>
          <w:szCs w:val="28"/>
        </w:rPr>
        <w:t>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</w:t>
      </w:r>
      <w:r w:rsidRPr="00001C0A">
        <w:rPr>
          <w:i/>
          <w:sz w:val="28"/>
          <w:szCs w:val="28"/>
        </w:rPr>
        <w:t xml:space="preserve">.  </w:t>
      </w:r>
      <w:r w:rsidRPr="00001C0A">
        <w:rPr>
          <w:sz w:val="28"/>
          <w:szCs w:val="28"/>
        </w:rPr>
        <w:t>Секретарем комиссии, как правило, назначается работник делопроизводственной службы или ответственный за архив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области. Председателем ЭК назначается руководитель Аппарата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области. </w:t>
      </w:r>
    </w:p>
    <w:p w:rsidR="00001C0A" w:rsidRPr="00001C0A" w:rsidRDefault="00001C0A" w:rsidP="00001C0A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lastRenderedPageBreak/>
        <w:t xml:space="preserve">1.4. В своей работе ЭК руководствуется Федеральным законом от 22.10.2004 № 125-ФЗ «Об архивном деле в Российской Федерации» (Собрание законодательства Российской Федерации, 2004, № 43, ст. 4169; 2006, № 50, ст. 5280; 2007, № 49,  </w:t>
      </w:r>
      <w:proofErr w:type="spellStart"/>
      <w:r w:rsidRPr="00001C0A">
        <w:rPr>
          <w:sz w:val="28"/>
          <w:szCs w:val="28"/>
        </w:rPr>
        <w:t>cт</w:t>
      </w:r>
      <w:proofErr w:type="spellEnd"/>
      <w:r w:rsidRPr="00001C0A">
        <w:rPr>
          <w:sz w:val="28"/>
          <w:szCs w:val="28"/>
        </w:rPr>
        <w:t xml:space="preserve">.  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 и иными нормативными правовыми актами Российской Федерации. Правилами организации хранения, комплектования, учета и использования </w:t>
      </w:r>
      <w:bookmarkStart w:id="3" w:name="s01"/>
      <w:bookmarkEnd w:id="3"/>
      <w:r w:rsidRPr="00001C0A">
        <w:rPr>
          <w:sz w:val="28"/>
          <w:szCs w:val="28"/>
        </w:rPr>
        <w:t>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иными нормативными актами субъекта Российской Федерации в области архивного дела, нормативными актами Архивного отдела и настоящим Положением.</w:t>
      </w:r>
    </w:p>
    <w:p w:rsidR="00001C0A" w:rsidRPr="00001C0A" w:rsidRDefault="00001C0A" w:rsidP="00001C0A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1.5. Положение об ЭК утверждается Главой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области. </w:t>
      </w:r>
    </w:p>
    <w:p w:rsidR="00001C0A" w:rsidRPr="00001C0A" w:rsidRDefault="00001C0A" w:rsidP="00001C0A">
      <w:pPr>
        <w:ind w:firstLine="851"/>
        <w:jc w:val="both"/>
        <w:rPr>
          <w:b/>
          <w:sz w:val="28"/>
          <w:szCs w:val="28"/>
        </w:rPr>
      </w:pPr>
    </w:p>
    <w:p w:rsidR="00001C0A" w:rsidRPr="00001C0A" w:rsidRDefault="00001C0A" w:rsidP="00001C0A">
      <w:pPr>
        <w:jc w:val="center"/>
        <w:rPr>
          <w:b/>
          <w:sz w:val="28"/>
          <w:szCs w:val="28"/>
        </w:rPr>
      </w:pPr>
      <w:r w:rsidRPr="00001C0A">
        <w:rPr>
          <w:b/>
          <w:sz w:val="28"/>
          <w:szCs w:val="28"/>
        </w:rPr>
        <w:t>2. Функции экспертной комиссии</w:t>
      </w:r>
    </w:p>
    <w:p w:rsidR="00001C0A" w:rsidRPr="00001C0A" w:rsidRDefault="00001C0A" w:rsidP="00001C0A">
      <w:pPr>
        <w:jc w:val="center"/>
        <w:rPr>
          <w:sz w:val="28"/>
          <w:szCs w:val="28"/>
        </w:rPr>
      </w:pPr>
    </w:p>
    <w:p w:rsidR="00001C0A" w:rsidRPr="00001C0A" w:rsidRDefault="00001C0A" w:rsidP="00001C0A">
      <w:pPr>
        <w:jc w:val="both"/>
        <w:rPr>
          <w:b/>
          <w:sz w:val="28"/>
          <w:szCs w:val="28"/>
        </w:rPr>
      </w:pPr>
      <w:r w:rsidRPr="00001C0A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001C0A">
        <w:rPr>
          <w:sz w:val="28"/>
          <w:szCs w:val="28"/>
        </w:rPr>
        <w:t>ЭК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</w:t>
      </w:r>
      <w:r w:rsidRPr="00001C0A">
        <w:rPr>
          <w:i/>
          <w:sz w:val="28"/>
          <w:szCs w:val="28"/>
        </w:rPr>
        <w:t xml:space="preserve"> </w:t>
      </w:r>
      <w:r w:rsidRPr="00001C0A">
        <w:rPr>
          <w:sz w:val="28"/>
          <w:szCs w:val="28"/>
        </w:rPr>
        <w:t>осуществляет следующие функции:</w:t>
      </w:r>
    </w:p>
    <w:p w:rsidR="00001C0A" w:rsidRPr="00001C0A" w:rsidRDefault="00001C0A" w:rsidP="00001C0A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2.1. Организует и проводит совместно с делопроизводственной службой и архи</w:t>
      </w:r>
      <w:r>
        <w:rPr>
          <w:sz w:val="28"/>
          <w:szCs w:val="28"/>
        </w:rPr>
        <w:t>в</w:t>
      </w:r>
      <w:r w:rsidRPr="00001C0A">
        <w:rPr>
          <w:sz w:val="28"/>
          <w:szCs w:val="28"/>
        </w:rPr>
        <w:t>ным отделом ежегодный отбор документов Администрации 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 для дальнейшего хранения и уничтожения, осуществляет контроль за организацией документов в делопроизводстве </w:t>
      </w:r>
      <w:proofErr w:type="spellStart"/>
      <w:r w:rsidRPr="00001C0A">
        <w:rPr>
          <w:sz w:val="28"/>
          <w:szCs w:val="28"/>
        </w:rPr>
        <w:t>Админитрацией</w:t>
      </w:r>
      <w:proofErr w:type="spellEnd"/>
      <w:r w:rsidRPr="00001C0A">
        <w:rPr>
          <w:sz w:val="28"/>
          <w:szCs w:val="28"/>
        </w:rPr>
        <w:t xml:space="preserve">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области.</w:t>
      </w:r>
    </w:p>
    <w:p w:rsidR="00001C0A" w:rsidRPr="00001C0A" w:rsidRDefault="00001C0A" w:rsidP="00001C0A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2.2. Рассматривает и принимает решения о согласовании:</w:t>
      </w:r>
    </w:p>
    <w:p w:rsidR="00001C0A" w:rsidRDefault="00001C0A" w:rsidP="00001C0A">
      <w:pPr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- описей дел временного (свыше 10 лет) хранения;</w:t>
      </w:r>
    </w:p>
    <w:p w:rsidR="00001C0A" w:rsidRPr="00001C0A" w:rsidRDefault="00001C0A" w:rsidP="00001C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1C0A">
        <w:rPr>
          <w:sz w:val="28"/>
          <w:szCs w:val="28"/>
        </w:rPr>
        <w:t>- актов о выделении к уничтожению документов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 сроки хранения которых истекли.</w:t>
      </w:r>
    </w:p>
    <w:p w:rsidR="00001C0A" w:rsidRDefault="00001C0A" w:rsidP="00001C0A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2.3. Рассматривает и принимает решения о согласовании и представлении на утверждение ЭПК Министерства культуры и туризма Смоленской области:</w:t>
      </w:r>
    </w:p>
    <w:p w:rsidR="00001C0A" w:rsidRPr="00001C0A" w:rsidRDefault="00001C0A" w:rsidP="00001C0A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- описей дел постоянного хранения управленческой и иных видов документации;</w:t>
      </w:r>
    </w:p>
    <w:p w:rsidR="008C5E2E" w:rsidRDefault="00001C0A" w:rsidP="008C5E2E">
      <w:pPr>
        <w:ind w:firstLine="426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- описей дел по личному составу; </w:t>
      </w:r>
    </w:p>
    <w:p w:rsidR="00001C0A" w:rsidRPr="00001C0A" w:rsidRDefault="008C5E2E" w:rsidP="008C5E2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1C0A" w:rsidRPr="00001C0A">
        <w:rPr>
          <w:sz w:val="28"/>
          <w:szCs w:val="28"/>
        </w:rPr>
        <w:t>2.4. Рассматривает и принимает решения о согласовании и представлении на согласование ЭПК Министерства культуры и туризма Смоленской области:</w:t>
      </w:r>
    </w:p>
    <w:p w:rsidR="00001C0A" w:rsidRPr="00001C0A" w:rsidRDefault="00001C0A" w:rsidP="00001C0A">
      <w:pPr>
        <w:ind w:firstLine="851"/>
        <w:jc w:val="both"/>
        <w:rPr>
          <w:sz w:val="28"/>
          <w:szCs w:val="28"/>
        </w:rPr>
      </w:pPr>
    </w:p>
    <w:p w:rsidR="00001C0A" w:rsidRPr="00001C0A" w:rsidRDefault="00001C0A" w:rsidP="008C5E2E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- актов об утрате документов;</w:t>
      </w:r>
    </w:p>
    <w:p w:rsidR="008C5E2E" w:rsidRDefault="00001C0A" w:rsidP="008C5E2E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- актов о неисправимом повреждении архивных документов;</w:t>
      </w:r>
    </w:p>
    <w:p w:rsidR="00001C0A" w:rsidRPr="00001C0A" w:rsidRDefault="008C5E2E" w:rsidP="008C5E2E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01C0A" w:rsidRPr="00001C0A">
        <w:rPr>
          <w:sz w:val="28"/>
          <w:szCs w:val="28"/>
        </w:rPr>
        <w:t xml:space="preserve">- акты об </w:t>
      </w:r>
      <w:proofErr w:type="spellStart"/>
      <w:r w:rsidR="00001C0A" w:rsidRPr="00001C0A">
        <w:rPr>
          <w:sz w:val="28"/>
          <w:szCs w:val="28"/>
        </w:rPr>
        <w:t>необнаружении</w:t>
      </w:r>
      <w:proofErr w:type="spellEnd"/>
      <w:r w:rsidR="00001C0A" w:rsidRPr="00001C0A">
        <w:rPr>
          <w:sz w:val="28"/>
          <w:szCs w:val="28"/>
        </w:rPr>
        <w:t xml:space="preserve">  документов. </w:t>
      </w:r>
    </w:p>
    <w:p w:rsidR="00001C0A" w:rsidRPr="00001C0A" w:rsidRDefault="00001C0A" w:rsidP="00001C0A">
      <w:pPr>
        <w:ind w:firstLine="851"/>
        <w:jc w:val="both"/>
        <w:rPr>
          <w:sz w:val="28"/>
          <w:szCs w:val="28"/>
        </w:rPr>
      </w:pPr>
      <w:r w:rsidRPr="00001C0A">
        <w:rPr>
          <w:sz w:val="28"/>
          <w:szCs w:val="28"/>
        </w:rPr>
        <w:lastRenderedPageBreak/>
        <w:t>2.5. Принимает участие в подготовке, рассмотрении и утверждении номенклатуры дел</w:t>
      </w:r>
      <w:r w:rsidRPr="00001C0A">
        <w:rPr>
          <w:b/>
          <w:sz w:val="28"/>
          <w:szCs w:val="28"/>
        </w:rPr>
        <w:t xml:space="preserve"> </w:t>
      </w:r>
      <w:r w:rsidRPr="00001C0A">
        <w:rPr>
          <w:sz w:val="28"/>
          <w:szCs w:val="28"/>
        </w:rPr>
        <w:t>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 с последующим представлением на согласование ЭПК Министерства культуры и туризма Смоленской области.</w:t>
      </w:r>
    </w:p>
    <w:p w:rsidR="00001C0A" w:rsidRPr="00001C0A" w:rsidRDefault="00001C0A" w:rsidP="00001C0A">
      <w:pPr>
        <w:ind w:firstLine="851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2.6. Принимает участие в подготовке, рассмотрении и согласовании методических пособий, проектов нормативных актов по делопроизводству и архивному делу с последующим представлением на согласование ЭПК Министерства культуры и туризма Смоленской области.</w:t>
      </w:r>
    </w:p>
    <w:p w:rsidR="00001C0A" w:rsidRPr="00001C0A" w:rsidRDefault="00001C0A" w:rsidP="00001C0A">
      <w:pPr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  2.7. Рассматривает предложения об установлении (изменении) сроков хранения отдельных документов, не предусмотренных (установленных) действующими перечнями, и выносит решения о передаче их на согласование ЭПК Министерства Смоленской области.</w:t>
      </w:r>
    </w:p>
    <w:p w:rsidR="00001C0A" w:rsidRPr="00001C0A" w:rsidRDefault="00001C0A" w:rsidP="00001C0A">
      <w:pPr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  2.8. Обеспечивает проведение инструктажа, консультаций и повышение квалификации работников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 по вопросам организации документов в делопроизводстве, экспертизы их ценности и подготовки к передаче на дальнейшее хранение.</w:t>
      </w:r>
    </w:p>
    <w:p w:rsidR="00001C0A" w:rsidRPr="00001C0A" w:rsidRDefault="00001C0A" w:rsidP="00001C0A">
      <w:pPr>
        <w:ind w:firstLine="851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2.9. Рассматривает и принимает решения о согласовании графиков по подготовке и передаче документов на государственное хранение.</w:t>
      </w:r>
    </w:p>
    <w:p w:rsidR="00001C0A" w:rsidRPr="00001C0A" w:rsidRDefault="00001C0A" w:rsidP="00001C0A">
      <w:pPr>
        <w:jc w:val="both"/>
        <w:rPr>
          <w:sz w:val="28"/>
          <w:szCs w:val="28"/>
        </w:rPr>
      </w:pPr>
    </w:p>
    <w:p w:rsidR="00001C0A" w:rsidRPr="00001C0A" w:rsidRDefault="00001C0A" w:rsidP="00001C0A">
      <w:pPr>
        <w:jc w:val="center"/>
        <w:rPr>
          <w:sz w:val="28"/>
          <w:szCs w:val="28"/>
        </w:rPr>
      </w:pPr>
      <w:r w:rsidRPr="00001C0A">
        <w:rPr>
          <w:b/>
          <w:sz w:val="28"/>
          <w:szCs w:val="28"/>
        </w:rPr>
        <w:t>3.</w:t>
      </w:r>
      <w:r w:rsidRPr="00001C0A">
        <w:rPr>
          <w:sz w:val="28"/>
          <w:szCs w:val="28"/>
        </w:rPr>
        <w:t xml:space="preserve"> </w:t>
      </w:r>
      <w:r w:rsidRPr="00001C0A">
        <w:rPr>
          <w:b/>
          <w:sz w:val="28"/>
          <w:szCs w:val="28"/>
        </w:rPr>
        <w:t>Права экспертной комиссии</w:t>
      </w:r>
      <w:r w:rsidRPr="00001C0A">
        <w:rPr>
          <w:sz w:val="28"/>
          <w:szCs w:val="28"/>
        </w:rPr>
        <w:t>.</w:t>
      </w:r>
    </w:p>
    <w:p w:rsidR="00001C0A" w:rsidRPr="00001C0A" w:rsidRDefault="00001C0A" w:rsidP="00001C0A">
      <w:pPr>
        <w:jc w:val="center"/>
        <w:rPr>
          <w:sz w:val="28"/>
          <w:szCs w:val="28"/>
        </w:rPr>
      </w:pPr>
    </w:p>
    <w:p w:rsidR="00001C0A" w:rsidRPr="00001C0A" w:rsidRDefault="008C5E2E" w:rsidP="00001C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01C0A" w:rsidRPr="00001C0A">
        <w:rPr>
          <w:sz w:val="28"/>
          <w:szCs w:val="28"/>
        </w:rPr>
        <w:t>ЭК Администрации муниципального образования «</w:t>
      </w:r>
      <w:proofErr w:type="spellStart"/>
      <w:r w:rsidR="00001C0A" w:rsidRPr="00001C0A">
        <w:rPr>
          <w:sz w:val="28"/>
          <w:szCs w:val="28"/>
        </w:rPr>
        <w:t>Шумячский</w:t>
      </w:r>
      <w:proofErr w:type="spellEnd"/>
      <w:r w:rsidR="00001C0A" w:rsidRPr="00001C0A">
        <w:rPr>
          <w:sz w:val="28"/>
          <w:szCs w:val="28"/>
        </w:rPr>
        <w:t xml:space="preserve"> муниципальный округ» Смоленской области предоставляется право:</w:t>
      </w:r>
    </w:p>
    <w:p w:rsidR="00001C0A" w:rsidRPr="00001C0A" w:rsidRDefault="00001C0A" w:rsidP="00001C0A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 3.1. Давать рекомендации работникам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</w:t>
      </w:r>
      <w:bookmarkStart w:id="4" w:name="_Hlk194505315"/>
      <w:r w:rsidRPr="00001C0A">
        <w:rPr>
          <w:sz w:val="28"/>
          <w:szCs w:val="28"/>
        </w:rPr>
        <w:t>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</w:t>
      </w:r>
      <w:bookmarkEnd w:id="4"/>
      <w:r w:rsidRPr="00001C0A">
        <w:rPr>
          <w:sz w:val="28"/>
          <w:szCs w:val="28"/>
        </w:rPr>
        <w:t>.</w:t>
      </w:r>
    </w:p>
    <w:p w:rsidR="00001C0A" w:rsidRPr="00001C0A" w:rsidRDefault="00001C0A" w:rsidP="00001C0A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3.2. Запрашивать у работников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области:</w:t>
      </w:r>
    </w:p>
    <w:p w:rsidR="00001C0A" w:rsidRPr="00001C0A" w:rsidRDefault="008C5E2E" w:rsidP="00001C0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1C0A" w:rsidRPr="00001C0A">
        <w:rPr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 лет) сроков хранения, в том числе документов по личному составу;</w:t>
      </w:r>
    </w:p>
    <w:p w:rsidR="00001C0A" w:rsidRPr="00001C0A" w:rsidRDefault="008C5E2E" w:rsidP="00001C0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1C0A" w:rsidRPr="00001C0A">
        <w:rPr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001C0A" w:rsidRPr="00001C0A" w:rsidRDefault="00001C0A" w:rsidP="00001C0A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3.3. Заслушивать на своих заседаниях работников о ходе подготовки документов к передаче на хранение в архив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001C0A" w:rsidRPr="00001C0A" w:rsidRDefault="00001C0A" w:rsidP="00001C0A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3.4. Приглашать на заседания ЭК в качестве консультантов и экспертов </w:t>
      </w:r>
    </w:p>
    <w:p w:rsidR="00001C0A" w:rsidRPr="00001C0A" w:rsidRDefault="00001C0A" w:rsidP="00001C0A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lastRenderedPageBreak/>
        <w:t xml:space="preserve">представителей Архивного отдела. </w:t>
      </w:r>
    </w:p>
    <w:p w:rsidR="008C5E2E" w:rsidRDefault="00001C0A" w:rsidP="008C5E2E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3.5.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организациях.</w:t>
      </w:r>
    </w:p>
    <w:p w:rsidR="00001C0A" w:rsidRPr="00001C0A" w:rsidRDefault="008C5E2E" w:rsidP="008C5E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1C0A" w:rsidRPr="00001C0A">
        <w:rPr>
          <w:sz w:val="28"/>
          <w:szCs w:val="28"/>
        </w:rPr>
        <w:t>3.6. Информировать руководство Администрации муниципального образования «</w:t>
      </w:r>
      <w:proofErr w:type="spellStart"/>
      <w:r w:rsidR="00001C0A" w:rsidRPr="00001C0A">
        <w:rPr>
          <w:sz w:val="28"/>
          <w:szCs w:val="28"/>
        </w:rPr>
        <w:t>Шумячский</w:t>
      </w:r>
      <w:proofErr w:type="spellEnd"/>
      <w:r w:rsidR="00001C0A" w:rsidRPr="00001C0A">
        <w:rPr>
          <w:sz w:val="28"/>
          <w:szCs w:val="28"/>
        </w:rPr>
        <w:t xml:space="preserve"> муниципальный округ» Смоленской области по вопросам, входящим в компетенцию ЭК.</w:t>
      </w:r>
    </w:p>
    <w:p w:rsidR="00001C0A" w:rsidRPr="00001C0A" w:rsidRDefault="00001C0A" w:rsidP="00001C0A">
      <w:pPr>
        <w:jc w:val="center"/>
        <w:rPr>
          <w:b/>
          <w:sz w:val="28"/>
          <w:szCs w:val="28"/>
        </w:rPr>
      </w:pPr>
    </w:p>
    <w:p w:rsidR="00001C0A" w:rsidRPr="00001C0A" w:rsidRDefault="00001C0A" w:rsidP="00001C0A">
      <w:pPr>
        <w:jc w:val="center"/>
        <w:rPr>
          <w:b/>
          <w:sz w:val="28"/>
          <w:szCs w:val="28"/>
        </w:rPr>
      </w:pPr>
      <w:r w:rsidRPr="00001C0A">
        <w:rPr>
          <w:b/>
          <w:sz w:val="28"/>
          <w:szCs w:val="28"/>
        </w:rPr>
        <w:t>4. Организация работы экспертной комиссии.</w:t>
      </w:r>
    </w:p>
    <w:p w:rsidR="00001C0A" w:rsidRPr="00001C0A" w:rsidRDefault="00001C0A" w:rsidP="00001C0A">
      <w:pPr>
        <w:jc w:val="center"/>
        <w:rPr>
          <w:b/>
          <w:sz w:val="28"/>
          <w:szCs w:val="28"/>
        </w:rPr>
      </w:pPr>
    </w:p>
    <w:p w:rsidR="00001C0A" w:rsidRPr="00001C0A" w:rsidRDefault="00001C0A" w:rsidP="008C5E2E">
      <w:pPr>
        <w:ind w:firstLine="709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4.1. ЭК Администрации муниципального образования «</w:t>
      </w:r>
      <w:proofErr w:type="spellStart"/>
      <w:r w:rsidRPr="00001C0A">
        <w:rPr>
          <w:sz w:val="28"/>
          <w:szCs w:val="28"/>
        </w:rPr>
        <w:t>Шумячский</w:t>
      </w:r>
      <w:proofErr w:type="spellEnd"/>
      <w:r w:rsidRPr="00001C0A">
        <w:rPr>
          <w:sz w:val="28"/>
          <w:szCs w:val="28"/>
        </w:rPr>
        <w:t xml:space="preserve"> муниципальный округ» Смоленской области осуществляет свою деятельность в непосредственном контакте с ЭПК Министерства культуры и туризма Смоленской области, Архивный отделом и получает от них необходимые организационно-методические указания.</w:t>
      </w:r>
    </w:p>
    <w:p w:rsidR="00001C0A" w:rsidRPr="00001C0A" w:rsidRDefault="00001C0A" w:rsidP="00001C0A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 4.2.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001C0A" w:rsidRPr="00001C0A" w:rsidRDefault="00001C0A" w:rsidP="00001C0A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 4.3. Заседание ЭК и принятые решения считаются правомочными, если на заседании присутствует более половины ее состава.</w:t>
      </w:r>
    </w:p>
    <w:p w:rsidR="00001C0A" w:rsidRPr="00001C0A" w:rsidRDefault="00001C0A" w:rsidP="00001C0A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 4.4.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001C0A" w:rsidRPr="00001C0A" w:rsidRDefault="00001C0A" w:rsidP="00001C0A">
      <w:pPr>
        <w:shd w:val="clear" w:color="auto" w:fill="FFFFFF"/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</w:t>
      </w:r>
      <w:r w:rsidR="008C5E2E">
        <w:rPr>
          <w:sz w:val="28"/>
          <w:szCs w:val="28"/>
        </w:rPr>
        <w:tab/>
      </w:r>
      <w:r w:rsidRPr="00001C0A">
        <w:rPr>
          <w:sz w:val="28"/>
          <w:szCs w:val="28"/>
        </w:rPr>
        <w:t>4.5. Право решающего голоса имеют только члены ЭК. Приглашенные консультанты и эксперты имеют право совещательного голоса.</w:t>
      </w:r>
    </w:p>
    <w:p w:rsidR="00001C0A" w:rsidRPr="00001C0A" w:rsidRDefault="00001C0A" w:rsidP="00001C0A">
      <w:pPr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</w:t>
      </w:r>
      <w:r w:rsidR="008C5E2E">
        <w:rPr>
          <w:sz w:val="28"/>
          <w:szCs w:val="28"/>
        </w:rPr>
        <w:tab/>
      </w:r>
      <w:r w:rsidRPr="00001C0A">
        <w:rPr>
          <w:sz w:val="28"/>
          <w:szCs w:val="28"/>
        </w:rPr>
        <w:t>4.6. Ведение делопроизводства ЭК и хранение ее документов возлагается на секретаря комиссии.</w:t>
      </w:r>
    </w:p>
    <w:p w:rsidR="00001C0A" w:rsidRPr="00001C0A" w:rsidRDefault="00001C0A" w:rsidP="00001C0A">
      <w:pPr>
        <w:jc w:val="both"/>
        <w:rPr>
          <w:sz w:val="28"/>
          <w:szCs w:val="28"/>
        </w:rPr>
      </w:pPr>
    </w:p>
    <w:p w:rsidR="00001C0A" w:rsidRPr="00001C0A" w:rsidRDefault="00001C0A" w:rsidP="00001C0A">
      <w:pPr>
        <w:jc w:val="both"/>
        <w:rPr>
          <w:sz w:val="28"/>
          <w:szCs w:val="28"/>
        </w:rPr>
      </w:pPr>
      <w:r w:rsidRPr="00001C0A">
        <w:rPr>
          <w:sz w:val="28"/>
          <w:szCs w:val="28"/>
        </w:rPr>
        <w:tab/>
      </w:r>
      <w:r w:rsidRPr="00001C0A">
        <w:rPr>
          <w:sz w:val="28"/>
          <w:szCs w:val="28"/>
        </w:rPr>
        <w:tab/>
      </w:r>
      <w:r w:rsidRPr="00001C0A">
        <w:rPr>
          <w:sz w:val="28"/>
          <w:szCs w:val="28"/>
        </w:rPr>
        <w:tab/>
      </w:r>
      <w:r w:rsidRPr="00001C0A">
        <w:rPr>
          <w:sz w:val="28"/>
          <w:szCs w:val="28"/>
        </w:rPr>
        <w:tab/>
      </w:r>
      <w:r w:rsidRPr="00001C0A">
        <w:rPr>
          <w:sz w:val="28"/>
          <w:szCs w:val="28"/>
        </w:rPr>
        <w:tab/>
      </w:r>
      <w:r w:rsidRPr="00001C0A">
        <w:rPr>
          <w:sz w:val="28"/>
          <w:szCs w:val="28"/>
        </w:rPr>
        <w:tab/>
      </w:r>
      <w:r w:rsidRPr="00001C0A">
        <w:rPr>
          <w:sz w:val="28"/>
          <w:szCs w:val="28"/>
        </w:rPr>
        <w:tab/>
      </w:r>
    </w:p>
    <w:p w:rsidR="00001C0A" w:rsidRPr="00001C0A" w:rsidRDefault="00001C0A" w:rsidP="00001C0A">
      <w:pPr>
        <w:jc w:val="both"/>
        <w:rPr>
          <w:sz w:val="28"/>
          <w:szCs w:val="28"/>
        </w:rPr>
      </w:pPr>
      <w:r w:rsidRPr="00001C0A">
        <w:rPr>
          <w:sz w:val="28"/>
          <w:szCs w:val="28"/>
        </w:rPr>
        <w:t xml:space="preserve">                                                                        СОГЛАСОВАНО</w:t>
      </w:r>
    </w:p>
    <w:p w:rsidR="00001C0A" w:rsidRPr="00001C0A" w:rsidRDefault="00001C0A" w:rsidP="00001C0A">
      <w:pPr>
        <w:ind w:left="5040"/>
        <w:jc w:val="both"/>
        <w:rPr>
          <w:sz w:val="28"/>
          <w:szCs w:val="28"/>
        </w:rPr>
      </w:pPr>
      <w:r w:rsidRPr="00001C0A">
        <w:rPr>
          <w:sz w:val="28"/>
          <w:szCs w:val="28"/>
        </w:rPr>
        <w:t>Протокол ЭПК Министерства культуры и туризма Смоленской области</w:t>
      </w:r>
    </w:p>
    <w:p w:rsidR="00001C0A" w:rsidRPr="00001C0A" w:rsidRDefault="00001C0A" w:rsidP="00001C0A">
      <w:pPr>
        <w:ind w:left="5040" w:firstLine="30"/>
        <w:jc w:val="both"/>
        <w:rPr>
          <w:sz w:val="28"/>
          <w:szCs w:val="28"/>
        </w:rPr>
      </w:pPr>
    </w:p>
    <w:p w:rsidR="00001C0A" w:rsidRPr="00001C0A" w:rsidRDefault="00001C0A" w:rsidP="00001C0A">
      <w:pPr>
        <w:jc w:val="both"/>
        <w:rPr>
          <w:sz w:val="20"/>
        </w:rPr>
      </w:pPr>
      <w:r w:rsidRPr="00001C0A">
        <w:rPr>
          <w:sz w:val="28"/>
          <w:szCs w:val="28"/>
        </w:rPr>
        <w:t xml:space="preserve">                                                                         от  ___________ № ______</w:t>
      </w:r>
    </w:p>
    <w:p w:rsidR="00001C0A" w:rsidRPr="00001C0A" w:rsidRDefault="00001C0A" w:rsidP="00001C0A">
      <w:pPr>
        <w:widowControl w:val="0"/>
        <w:autoSpaceDE w:val="0"/>
        <w:autoSpaceDN w:val="0"/>
        <w:ind w:left="6521"/>
        <w:rPr>
          <w:szCs w:val="24"/>
        </w:rPr>
      </w:pPr>
    </w:p>
    <w:p w:rsidR="00001C0A" w:rsidRPr="00001C0A" w:rsidRDefault="00001C0A" w:rsidP="00001C0A">
      <w:pPr>
        <w:widowControl w:val="0"/>
        <w:autoSpaceDE w:val="0"/>
        <w:autoSpaceDN w:val="0"/>
        <w:ind w:left="6521"/>
        <w:rPr>
          <w:szCs w:val="24"/>
        </w:rPr>
      </w:pPr>
    </w:p>
    <w:p w:rsidR="00001C0A" w:rsidRPr="00001C0A" w:rsidRDefault="00001C0A" w:rsidP="00001C0A">
      <w:pPr>
        <w:widowControl w:val="0"/>
        <w:autoSpaceDE w:val="0"/>
        <w:autoSpaceDN w:val="0"/>
        <w:ind w:left="6521"/>
        <w:rPr>
          <w:szCs w:val="24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  <w:bookmarkStart w:id="5" w:name="_GoBack"/>
      <w:bookmarkEnd w:id="5"/>
    </w:p>
    <w:sectPr w:rsidR="00E0578E" w:rsidSect="00001C0A">
      <w:headerReference w:type="even" r:id="rId9"/>
      <w:headerReference w:type="default" r:id="rId10"/>
      <w:pgSz w:w="11907" w:h="16840" w:code="9"/>
      <w:pgMar w:top="399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709" w:rsidRDefault="003C3709">
      <w:r>
        <w:separator/>
      </w:r>
    </w:p>
  </w:endnote>
  <w:endnote w:type="continuationSeparator" w:id="0">
    <w:p w:rsidR="003C3709" w:rsidRDefault="003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709" w:rsidRDefault="003C3709">
      <w:r>
        <w:separator/>
      </w:r>
    </w:p>
  </w:footnote>
  <w:footnote w:type="continuationSeparator" w:id="0">
    <w:p w:rsidR="003C3709" w:rsidRDefault="003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667027"/>
      <w:docPartObj>
        <w:docPartGallery w:val="Page Numbers (Top of Page)"/>
        <w:docPartUnique/>
      </w:docPartObj>
    </w:sdtPr>
    <w:sdtEndPr/>
    <w:sdtContent>
      <w:p w:rsidR="00001C0A" w:rsidRDefault="00001C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46E5B63"/>
    <w:multiLevelType w:val="singleLevel"/>
    <w:tmpl w:val="A51E1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szCs w:val="28"/>
        <w:u w:val="none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4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C0A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5FE7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3709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E6EF1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72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5E2E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66A8E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25B0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65CBE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2275A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table" w:customStyle="1" w:styleId="11">
    <w:name w:val="Сетка таблицы1"/>
    <w:basedOn w:val="a1"/>
    <w:next w:val="aa"/>
    <w:uiPriority w:val="39"/>
    <w:rsid w:val="00001C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08A6-B5D8-44A8-BE8B-454335F2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2016-04-19T07:34:00Z</cp:lastPrinted>
  <dcterms:created xsi:type="dcterms:W3CDTF">2025-04-21T11:09:00Z</dcterms:created>
  <dcterms:modified xsi:type="dcterms:W3CDTF">2025-04-21T11:09:00Z</dcterms:modified>
</cp:coreProperties>
</file>