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92F1A">
        <w:rPr>
          <w:sz w:val="28"/>
          <w:szCs w:val="28"/>
          <w:u w:val="single"/>
        </w:rPr>
        <w:t xml:space="preserve">22.01.2026г. </w:t>
      </w:r>
      <w:r w:rsidRPr="000016F6">
        <w:rPr>
          <w:sz w:val="28"/>
          <w:szCs w:val="28"/>
        </w:rPr>
        <w:t>№</w:t>
      </w:r>
      <w:r w:rsidR="00492F1A">
        <w:rPr>
          <w:sz w:val="28"/>
          <w:szCs w:val="28"/>
        </w:rPr>
        <w:t xml:space="preserve"> 68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975"/>
      </w:tblGrid>
      <w:tr w:rsidR="00105F9A" w:rsidRPr="00105F9A" w:rsidTr="00562A61">
        <w:tc>
          <w:tcPr>
            <w:tcW w:w="4788" w:type="dxa"/>
            <w:hideMark/>
          </w:tcPr>
          <w:p w:rsidR="00105F9A" w:rsidRPr="00105F9A" w:rsidRDefault="00105F9A" w:rsidP="00105F9A">
            <w:pPr>
              <w:autoSpaceDE w:val="0"/>
              <w:autoSpaceDN w:val="0"/>
              <w:adjustRightInd w:val="0"/>
              <w:ind w:left="-105" w:right="292"/>
              <w:jc w:val="both"/>
              <w:rPr>
                <w:bCs/>
                <w:color w:val="000000"/>
                <w:sz w:val="28"/>
                <w:szCs w:val="28"/>
              </w:rPr>
            </w:pPr>
            <w:r w:rsidRPr="00105F9A">
              <w:rPr>
                <w:bCs/>
                <w:sz w:val="28"/>
                <w:szCs w:val="28"/>
              </w:rPr>
              <w:t>Об утверждении  Порядка разработки  и утверждения схемы размещения  нестационарных торговых объектов  на территории муниципального образования «</w:t>
            </w:r>
            <w:proofErr w:type="spellStart"/>
            <w:r w:rsidRPr="00105F9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105F9A">
              <w:rPr>
                <w:bCs/>
                <w:sz w:val="28"/>
                <w:szCs w:val="28"/>
              </w:rPr>
              <w:t xml:space="preserve">  муниципальный округ» Смоленской области</w:t>
            </w:r>
          </w:p>
        </w:tc>
        <w:tc>
          <w:tcPr>
            <w:tcW w:w="5236" w:type="dxa"/>
          </w:tcPr>
          <w:p w:rsidR="00105F9A" w:rsidRPr="00105F9A" w:rsidRDefault="00105F9A" w:rsidP="00105F9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5F9A" w:rsidRPr="00105F9A" w:rsidRDefault="00105F9A" w:rsidP="00105F9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В соответствии с постановлением Администрации Смоленской области от 27.01.2011 № 38 «Порядок разработки и утверждения органами местного самоуправления муниципальных образований Смоленской области схем размещения нестационарных торговых объектов» и   </w:t>
      </w:r>
      <w:hyperlink r:id="rId8" w:history="1">
        <w:r w:rsidRPr="00105F9A">
          <w:rPr>
            <w:sz w:val="28"/>
            <w:szCs w:val="28"/>
          </w:rPr>
          <w:t>Уставом</w:t>
        </w:r>
      </w:hyperlink>
      <w:r w:rsidRPr="00105F9A">
        <w:rPr>
          <w:sz w:val="28"/>
          <w:szCs w:val="28"/>
        </w:rPr>
        <w:t xml:space="preserve">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Администрация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П О С Т А Н О В Л Я Е Т: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1. Утвердить Порядок разработки и утверждения схемы размещения нестационарных торговых объектов на территории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области.</w:t>
      </w:r>
    </w:p>
    <w:p w:rsidR="00105F9A" w:rsidRPr="00105F9A" w:rsidRDefault="00105F9A" w:rsidP="00105F9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2. Утвердить схему размещения нестационарных торговых объектов на территории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области.         </w:t>
      </w:r>
    </w:p>
    <w:p w:rsidR="00105F9A" w:rsidRPr="00105F9A" w:rsidRDefault="00105F9A" w:rsidP="00105F9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3. Опубликовать настоящее постановление в районной газете «</w:t>
      </w:r>
      <w:proofErr w:type="spellStart"/>
      <w:r w:rsidRPr="00105F9A">
        <w:rPr>
          <w:sz w:val="28"/>
          <w:szCs w:val="28"/>
        </w:rPr>
        <w:t>Шумячка</w:t>
      </w:r>
      <w:proofErr w:type="spellEnd"/>
      <w:r w:rsidRPr="00105F9A">
        <w:rPr>
          <w:sz w:val="28"/>
          <w:szCs w:val="28"/>
        </w:rPr>
        <w:t>».</w:t>
      </w:r>
    </w:p>
    <w:p w:rsidR="00105F9A" w:rsidRPr="00105F9A" w:rsidRDefault="00105F9A" w:rsidP="00105F9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4. Признать утратившим силу постановление Администрации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от   15.01.2025г.   №30 «Об утверждении Порядка разработки и утверждения схемы размещения нестационарных торговых объектов на </w:t>
      </w:r>
      <w:r w:rsidRPr="00105F9A">
        <w:rPr>
          <w:sz w:val="28"/>
          <w:szCs w:val="28"/>
        </w:rPr>
        <w:lastRenderedPageBreak/>
        <w:t>территории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области;   </w:t>
      </w:r>
    </w:p>
    <w:p w:rsidR="00105F9A" w:rsidRPr="00105F9A" w:rsidRDefault="00105F9A" w:rsidP="00105F9A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105F9A" w:rsidRPr="00105F9A" w:rsidRDefault="00105F9A" w:rsidP="00105F9A">
      <w:pPr>
        <w:autoSpaceDE w:val="0"/>
        <w:autoSpaceDN w:val="0"/>
        <w:adjustRightInd w:val="0"/>
        <w:rPr>
          <w:sz w:val="28"/>
          <w:szCs w:val="28"/>
        </w:rPr>
      </w:pPr>
    </w:p>
    <w:p w:rsidR="00105F9A" w:rsidRDefault="00105F9A" w:rsidP="00105F9A">
      <w:pPr>
        <w:autoSpaceDE w:val="0"/>
        <w:autoSpaceDN w:val="0"/>
        <w:adjustRightInd w:val="0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Глава муниципального образования</w:t>
      </w:r>
    </w:p>
    <w:p w:rsidR="00105F9A" w:rsidRPr="00105F9A" w:rsidRDefault="00105F9A" w:rsidP="00105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</w:t>
      </w:r>
    </w:p>
    <w:p w:rsidR="00105F9A" w:rsidRPr="00105F9A" w:rsidRDefault="00105F9A" w:rsidP="00105F9A">
      <w:pPr>
        <w:autoSpaceDE w:val="0"/>
        <w:autoSpaceDN w:val="0"/>
        <w:adjustRightInd w:val="0"/>
        <w:jc w:val="both"/>
        <w:rPr>
          <w:szCs w:val="24"/>
        </w:rPr>
      </w:pPr>
      <w:r w:rsidRPr="00105F9A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105F9A" w:rsidRPr="00105F9A" w:rsidRDefault="00105F9A" w:rsidP="00105F9A"/>
    <w:p w:rsidR="00105F9A" w:rsidRPr="00105F9A" w:rsidRDefault="00105F9A" w:rsidP="00105F9A"/>
    <w:p w:rsidR="00105F9A" w:rsidRPr="00105F9A" w:rsidRDefault="00105F9A" w:rsidP="00105F9A"/>
    <w:p w:rsidR="00105F9A" w:rsidRPr="00105F9A" w:rsidRDefault="00105F9A" w:rsidP="00105F9A"/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063" w:tblpY="8"/>
        <w:tblW w:w="10427" w:type="dxa"/>
        <w:tblLook w:val="01E0" w:firstRow="1" w:lastRow="1" w:firstColumn="1" w:lastColumn="1" w:noHBand="0" w:noVBand="0"/>
      </w:tblPr>
      <w:tblGrid>
        <w:gridCol w:w="5387"/>
        <w:gridCol w:w="5040"/>
      </w:tblGrid>
      <w:tr w:rsidR="00105F9A" w:rsidRPr="00105F9A" w:rsidTr="00105F9A">
        <w:tc>
          <w:tcPr>
            <w:tcW w:w="5387" w:type="dxa"/>
            <w:shd w:val="clear" w:color="auto" w:fill="auto"/>
          </w:tcPr>
          <w:p w:rsidR="00105F9A" w:rsidRPr="00105F9A" w:rsidRDefault="00105F9A" w:rsidP="00105F9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105F9A" w:rsidRPr="00105F9A" w:rsidRDefault="00105F9A" w:rsidP="00105F9A">
            <w:pPr>
              <w:autoSpaceDE w:val="0"/>
              <w:autoSpaceDN w:val="0"/>
              <w:adjustRightInd w:val="0"/>
              <w:ind w:left="464"/>
              <w:jc w:val="center"/>
              <w:outlineLvl w:val="0"/>
              <w:rPr>
                <w:sz w:val="28"/>
                <w:szCs w:val="28"/>
              </w:rPr>
            </w:pPr>
            <w:r w:rsidRPr="00105F9A">
              <w:rPr>
                <w:sz w:val="28"/>
                <w:szCs w:val="28"/>
              </w:rPr>
              <w:t>УТВЕРЖДЕНО</w:t>
            </w:r>
          </w:p>
          <w:p w:rsidR="00105F9A" w:rsidRPr="00105F9A" w:rsidRDefault="00105F9A" w:rsidP="00105F9A">
            <w:pPr>
              <w:autoSpaceDE w:val="0"/>
              <w:autoSpaceDN w:val="0"/>
              <w:adjustRightInd w:val="0"/>
              <w:ind w:left="464"/>
              <w:jc w:val="both"/>
              <w:rPr>
                <w:sz w:val="28"/>
                <w:szCs w:val="28"/>
              </w:rPr>
            </w:pPr>
            <w:r w:rsidRPr="00105F9A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105F9A">
              <w:rPr>
                <w:sz w:val="28"/>
                <w:szCs w:val="28"/>
              </w:rPr>
              <w:t>Шумячский</w:t>
            </w:r>
            <w:proofErr w:type="spellEnd"/>
            <w:r w:rsidRPr="00105F9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05F9A" w:rsidRPr="00105F9A" w:rsidRDefault="00105F9A" w:rsidP="00105F9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05F9A">
              <w:rPr>
                <w:sz w:val="28"/>
                <w:szCs w:val="28"/>
              </w:rPr>
              <w:t xml:space="preserve">от </w:t>
            </w:r>
            <w:r w:rsidR="00492F1A" w:rsidRPr="00492F1A">
              <w:rPr>
                <w:sz w:val="28"/>
                <w:szCs w:val="28"/>
                <w:u w:val="single"/>
              </w:rPr>
              <w:t>22.01.2026г</w:t>
            </w:r>
            <w:r w:rsidR="00492F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492F1A"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ПОРЯДОК</w:t>
      </w:r>
    </w:p>
    <w:p w:rsidR="00105F9A" w:rsidRPr="00105F9A" w:rsidRDefault="00105F9A" w:rsidP="00105F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разработки и утверждения схемы размещения нестационарных</w:t>
      </w:r>
    </w:p>
    <w:p w:rsidR="00105F9A" w:rsidRPr="00105F9A" w:rsidRDefault="00105F9A" w:rsidP="00105F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торговых объектов на территории муниципального образования</w:t>
      </w:r>
    </w:p>
    <w:p w:rsidR="00105F9A" w:rsidRPr="00105F9A" w:rsidRDefault="00105F9A" w:rsidP="00105F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«</w:t>
      </w:r>
      <w:proofErr w:type="spellStart"/>
      <w:r w:rsidRPr="00105F9A">
        <w:rPr>
          <w:b/>
          <w:bCs/>
          <w:sz w:val="28"/>
          <w:szCs w:val="28"/>
        </w:rPr>
        <w:t>Шумячский</w:t>
      </w:r>
      <w:proofErr w:type="spellEnd"/>
      <w:r w:rsidRPr="00105F9A"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1. Настоящий Порядок разработки и утверждения Администрацией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схемы размещения нестационарных торговых объектов (далее - Порядок) разработан в целях реализации Федерального </w:t>
      </w:r>
      <w:hyperlink r:id="rId9" w:history="1">
        <w:r w:rsidRPr="00105F9A">
          <w:rPr>
            <w:sz w:val="28"/>
            <w:szCs w:val="28"/>
          </w:rPr>
          <w:t>закона</w:t>
        </w:r>
      </w:hyperlink>
      <w:r w:rsidRPr="00105F9A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 и устанавливает процедуру разработки и утверждения Администрацией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2. Действия настоящего Порядка не распространяются на отношения, связанные с размещением нестационарных торговых объектов: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  находящихся на территории розничных рынков;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при проведении праздничных, общественно-политических и спортивно-массовых мероприятий, имеющих краткосрочный характер (на срок до 5 дней);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  при организации выездной торговли и передвижных торговых объектов.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05F9A">
        <w:rPr>
          <w:sz w:val="28"/>
          <w:szCs w:val="28"/>
        </w:rPr>
        <w:t xml:space="preserve">3. </w:t>
      </w:r>
      <w:r w:rsidRPr="00105F9A">
        <w:rPr>
          <w:color w:val="000000"/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4. Включение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нестационарных торговых объектов (далее также - схема) осуществляется в </w:t>
      </w:r>
      <w:r w:rsidRPr="00105F9A">
        <w:rPr>
          <w:color w:val="000000"/>
          <w:sz w:val="28"/>
          <w:szCs w:val="28"/>
        </w:rPr>
        <w:t>соответствии</w:t>
      </w:r>
      <w:r w:rsidRPr="00105F9A">
        <w:rPr>
          <w:sz w:val="28"/>
          <w:szCs w:val="28"/>
        </w:rPr>
        <w:t xml:space="preserve"> с </w:t>
      </w:r>
      <w:hyperlink r:id="rId10" w:history="1">
        <w:r w:rsidRPr="00105F9A">
          <w:rPr>
            <w:sz w:val="28"/>
            <w:szCs w:val="28"/>
          </w:rPr>
          <w:t>Правилами</w:t>
        </w:r>
      </w:hyperlink>
      <w:r w:rsidRPr="00105F9A">
        <w:rPr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</w:t>
      </w:r>
      <w:r w:rsidRPr="00105F9A">
        <w:rPr>
          <w:sz w:val="28"/>
          <w:szCs w:val="28"/>
        </w:rPr>
        <w:lastRenderedPageBreak/>
        <w:t>утвержденными Постановлением Правительства Российской Федерации от 29.09.2010 г. № 772.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5. Схема разрабатывается в целях: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достижения установленных нормативов минимальной обеспеченности населения площадью торговых объектов;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размещения нестационарных торговых объектов, используемых субъектами малого и среднего предпринимательства, осуществляющими торговую деятельность;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формирования торговой инфраструктуры с учетом видов и типов торговых объектов, форм и способов торговли;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повышения доступности товаров для населения;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содействия развитию торговли товарами российских товаропроизводителей, в том числе товаропроизводителей Смоленской области.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6. Схема размещения нестационарных торговых объектов разрабатывается и утверждается Администрацией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7. Отдел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105F9A">
        <w:rPr>
          <w:sz w:val="28"/>
          <w:szCs w:val="28"/>
        </w:rPr>
        <w:t>муниципальный округ» Смоленской области осуществляет формирование плана размещения нестационарных торговых объектов на территории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с учетом размещения существующих нестационарных торговых объектов.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8. На основании сформированного плана размещения нестационарных торговых объектов Отдел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 Смоленской области разрабатывает схему размещения нестационарных торговых объектов.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9. При разработке схемы необходимо учитывать: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- требования Федерального </w:t>
      </w:r>
      <w:hyperlink r:id="rId11" w:history="1">
        <w:r w:rsidRPr="00105F9A">
          <w:rPr>
            <w:sz w:val="28"/>
            <w:szCs w:val="28"/>
          </w:rPr>
          <w:t>закона</w:t>
        </w:r>
      </w:hyperlink>
      <w:r w:rsidRPr="00105F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05F9A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>»</w:t>
      </w:r>
      <w:r w:rsidRPr="00105F9A">
        <w:rPr>
          <w:sz w:val="28"/>
          <w:szCs w:val="28"/>
        </w:rPr>
        <w:t xml:space="preserve">, </w:t>
      </w:r>
      <w:hyperlink r:id="rId12" w:history="1">
        <w:r w:rsidRPr="00105F9A">
          <w:rPr>
            <w:sz w:val="28"/>
            <w:szCs w:val="28"/>
          </w:rPr>
          <w:t>земельного</w:t>
        </w:r>
      </w:hyperlink>
      <w:r w:rsidRPr="00105F9A">
        <w:rPr>
          <w:sz w:val="28"/>
          <w:szCs w:val="28"/>
        </w:rPr>
        <w:t xml:space="preserve">, </w:t>
      </w:r>
      <w:hyperlink r:id="rId13" w:history="1">
        <w:r w:rsidRPr="00105F9A">
          <w:rPr>
            <w:sz w:val="28"/>
            <w:szCs w:val="28"/>
          </w:rPr>
          <w:t>градостроительного</w:t>
        </w:r>
      </w:hyperlink>
      <w:r w:rsidRPr="00105F9A">
        <w:rPr>
          <w:sz w:val="28"/>
          <w:szCs w:val="28"/>
        </w:rPr>
        <w:t xml:space="preserve"> законодательства, </w:t>
      </w:r>
      <w:hyperlink r:id="rId14" w:history="1">
        <w:r w:rsidRPr="00105F9A">
          <w:rPr>
            <w:sz w:val="28"/>
            <w:szCs w:val="28"/>
          </w:rPr>
          <w:t>законодательства</w:t>
        </w:r>
      </w:hyperlink>
      <w:r w:rsidRPr="00105F9A">
        <w:rPr>
          <w:sz w:val="28"/>
          <w:szCs w:val="28"/>
        </w:rPr>
        <w:t xml:space="preserve"> в области охраны окружающей среды, в области охраны и использования </w:t>
      </w:r>
      <w:hyperlink r:id="rId15" w:history="1">
        <w:r w:rsidRPr="00105F9A">
          <w:rPr>
            <w:sz w:val="28"/>
            <w:szCs w:val="28"/>
          </w:rPr>
          <w:t>особо охраняемых природных территорий</w:t>
        </w:r>
      </w:hyperlink>
      <w:r w:rsidRPr="00105F9A">
        <w:rPr>
          <w:sz w:val="28"/>
          <w:szCs w:val="28"/>
        </w:rPr>
        <w:t xml:space="preserve">, в области сохранения, использования, популяризации и государственной охраны </w:t>
      </w:r>
      <w:hyperlink r:id="rId16" w:history="1">
        <w:r w:rsidRPr="00105F9A">
          <w:rPr>
            <w:sz w:val="28"/>
            <w:szCs w:val="28"/>
          </w:rPr>
          <w:t>объектов культурного наследия</w:t>
        </w:r>
      </w:hyperlink>
      <w:r w:rsidRPr="00105F9A">
        <w:rPr>
          <w:sz w:val="28"/>
          <w:szCs w:val="28"/>
        </w:rPr>
        <w:t xml:space="preserve">, в области </w:t>
      </w:r>
      <w:hyperlink r:id="rId17" w:history="1">
        <w:r w:rsidRPr="00105F9A">
          <w:rPr>
            <w:sz w:val="28"/>
            <w:szCs w:val="28"/>
          </w:rPr>
          <w:t>образования</w:t>
        </w:r>
      </w:hyperlink>
      <w:r w:rsidRPr="00105F9A">
        <w:rPr>
          <w:sz w:val="28"/>
          <w:szCs w:val="28"/>
        </w:rPr>
        <w:t xml:space="preserve">, в области обеспечения санитарно-эпидемиологического </w:t>
      </w:r>
      <w:hyperlink r:id="rId18" w:history="1">
        <w:r w:rsidRPr="00105F9A">
          <w:rPr>
            <w:sz w:val="28"/>
            <w:szCs w:val="28"/>
          </w:rPr>
          <w:t>благополучия населения</w:t>
        </w:r>
      </w:hyperlink>
      <w:r w:rsidRPr="00105F9A">
        <w:rPr>
          <w:sz w:val="28"/>
          <w:szCs w:val="28"/>
        </w:rPr>
        <w:t xml:space="preserve">, законодательства о </w:t>
      </w:r>
      <w:hyperlink r:id="rId19" w:history="1">
        <w:r w:rsidRPr="00105F9A">
          <w:rPr>
            <w:sz w:val="28"/>
            <w:szCs w:val="28"/>
          </w:rPr>
          <w:t>пожарной безопасности</w:t>
        </w:r>
      </w:hyperlink>
      <w:r w:rsidRPr="00105F9A">
        <w:rPr>
          <w:sz w:val="28"/>
          <w:szCs w:val="28"/>
        </w:rPr>
        <w:t xml:space="preserve">, о государственном регулировании производства и оборота этилового спирта, </w:t>
      </w:r>
      <w:hyperlink r:id="rId20" w:history="1">
        <w:r w:rsidRPr="00105F9A">
          <w:rPr>
            <w:sz w:val="28"/>
            <w:szCs w:val="28"/>
          </w:rPr>
          <w:t>алкогольной и спиртосодержащей продукции</w:t>
        </w:r>
      </w:hyperlink>
      <w:r w:rsidRPr="00105F9A">
        <w:rPr>
          <w:sz w:val="28"/>
          <w:szCs w:val="28"/>
        </w:rPr>
        <w:t xml:space="preserve">, а также ограничения, установленные Федеральным </w:t>
      </w:r>
      <w:hyperlink r:id="rId21" w:history="1">
        <w:r w:rsidRPr="00105F9A">
          <w:rPr>
            <w:sz w:val="28"/>
            <w:szCs w:val="28"/>
          </w:rPr>
          <w:t>законом</w:t>
        </w:r>
      </w:hyperlink>
      <w:r w:rsidRPr="00105F9A">
        <w:rPr>
          <w:sz w:val="28"/>
          <w:szCs w:val="28"/>
        </w:rPr>
        <w:t xml:space="preserve">  «Об ограничении курения табака»;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размещение существующих нестационарных торговых объектов;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- необходимость восполнения недостатка стационарной торговой сети и (или) недостатка тех или иных групп товаров.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lastRenderedPageBreak/>
        <w:t>10. Схемой должно предусматриваться размещение не менее чем шестидесяти процентов нестационарных торговых объектов, используемых субъектами малого и среднего предпринимательства, осуществляющими торговую деятельность, от общего количества нестационарных торговых объектов.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11. Схема и вносимые в неё изменения утверждаются постановлением Администрации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в порядке, установленном Уставом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12. Схема утверждается на срок не менее одного года, внесение изменений в схему осуществляется не чаще одного раза в квартал в порядке, установленном для её разработки и утверждения.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13. Схема и вносимые в неё изменения подлежат опубликованию в районной газете «</w:t>
      </w:r>
      <w:proofErr w:type="spellStart"/>
      <w:r w:rsidRPr="00105F9A">
        <w:rPr>
          <w:sz w:val="28"/>
          <w:szCs w:val="28"/>
        </w:rPr>
        <w:t>Шумячка</w:t>
      </w:r>
      <w:proofErr w:type="spellEnd"/>
      <w:r w:rsidRPr="00105F9A">
        <w:rPr>
          <w:sz w:val="28"/>
          <w:szCs w:val="28"/>
        </w:rPr>
        <w:t>», а также размещению на официальном сайте Администрации муниципального образования «</w:t>
      </w:r>
      <w:proofErr w:type="spellStart"/>
      <w:r w:rsidRPr="00105F9A">
        <w:rPr>
          <w:sz w:val="28"/>
          <w:szCs w:val="28"/>
        </w:rPr>
        <w:t>Шумячский</w:t>
      </w:r>
      <w:proofErr w:type="spellEnd"/>
      <w:r w:rsidRPr="00105F9A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14. Утверждение схемы, а, равно как и внесение в неё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схемы.</w:t>
      </w:r>
    </w:p>
    <w:p w:rsidR="00105F9A" w:rsidRPr="00105F9A" w:rsidRDefault="00105F9A" w:rsidP="00105F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15. Предоставление земельных участков, зданий, строений, сооружений под нестационарные торговые объекты, включенные в схему, осуществляется в порядке, установленном законодательством Российской Федерации.</w:t>
      </w: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  <w:sectPr w:rsidR="00105F9A" w:rsidRPr="00105F9A" w:rsidSect="00562A6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7" w:h="16840" w:code="9"/>
          <w:pgMar w:top="709" w:right="567" w:bottom="1134" w:left="1701" w:header="284" w:footer="720" w:gutter="0"/>
          <w:cols w:space="720"/>
          <w:titlePg/>
          <w:docGrid w:linePitch="326"/>
        </w:sect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678"/>
        <w:gridCol w:w="5076"/>
      </w:tblGrid>
      <w:tr w:rsidR="00105F9A" w:rsidRPr="00105F9A" w:rsidTr="00FE442C">
        <w:tc>
          <w:tcPr>
            <w:tcW w:w="4678" w:type="dxa"/>
            <w:shd w:val="clear" w:color="auto" w:fill="auto"/>
          </w:tcPr>
          <w:p w:rsidR="00105F9A" w:rsidRPr="00105F9A" w:rsidRDefault="00105F9A" w:rsidP="00105F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6" w:type="dxa"/>
            <w:shd w:val="clear" w:color="auto" w:fill="auto"/>
          </w:tcPr>
          <w:p w:rsidR="00105F9A" w:rsidRPr="00105F9A" w:rsidRDefault="00105F9A" w:rsidP="00105F9A">
            <w:pPr>
              <w:ind w:left="1624"/>
              <w:rPr>
                <w:sz w:val="28"/>
                <w:szCs w:val="28"/>
              </w:rPr>
            </w:pPr>
            <w:r w:rsidRPr="00105F9A">
              <w:rPr>
                <w:bCs/>
                <w:sz w:val="28"/>
                <w:szCs w:val="28"/>
              </w:rPr>
              <w:t>УТВЕРЖДЕНО</w:t>
            </w:r>
          </w:p>
          <w:p w:rsidR="00105F9A" w:rsidRDefault="00105F9A" w:rsidP="00FE442C">
            <w:pPr>
              <w:ind w:left="490"/>
              <w:jc w:val="both"/>
              <w:rPr>
                <w:bCs/>
                <w:sz w:val="28"/>
                <w:szCs w:val="28"/>
              </w:rPr>
            </w:pPr>
            <w:r w:rsidRPr="00105F9A">
              <w:rPr>
                <w:bCs/>
                <w:sz w:val="28"/>
                <w:szCs w:val="28"/>
              </w:rPr>
              <w:t>постановлением Администрации                                                  муниципального образования «</w:t>
            </w:r>
            <w:proofErr w:type="spellStart"/>
            <w:r w:rsidRPr="00105F9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105F9A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FE442C" w:rsidRPr="00105F9A" w:rsidRDefault="00FE442C" w:rsidP="00FE442C">
            <w:pPr>
              <w:ind w:left="4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от________________№_____</w:t>
            </w:r>
          </w:p>
        </w:tc>
      </w:tr>
    </w:tbl>
    <w:p w:rsidR="00105F9A" w:rsidRPr="00105F9A" w:rsidRDefault="00105F9A" w:rsidP="00105F9A">
      <w:pPr>
        <w:jc w:val="both"/>
        <w:rPr>
          <w:sz w:val="28"/>
          <w:szCs w:val="28"/>
        </w:rPr>
      </w:pPr>
    </w:p>
    <w:p w:rsidR="00FE442C" w:rsidRPr="004C274D" w:rsidRDefault="00FE442C" w:rsidP="00105F9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05F9A" w:rsidRPr="00105F9A" w:rsidRDefault="00105F9A" w:rsidP="00105F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СХЕМА</w:t>
      </w:r>
    </w:p>
    <w:p w:rsidR="00105F9A" w:rsidRPr="00105F9A" w:rsidRDefault="00105F9A" w:rsidP="00105F9A">
      <w:pPr>
        <w:widowControl w:val="0"/>
        <w:tabs>
          <w:tab w:val="left" w:pos="1758"/>
          <w:tab w:val="center" w:pos="756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5F9A">
        <w:rPr>
          <w:b/>
          <w:bCs/>
          <w:sz w:val="28"/>
          <w:szCs w:val="28"/>
        </w:rPr>
        <w:t>размещения нестационарных торговых объектов на территории муниципального образования</w:t>
      </w:r>
    </w:p>
    <w:p w:rsidR="00105F9A" w:rsidRPr="00105F9A" w:rsidRDefault="00105F9A" w:rsidP="00105F9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05F9A">
        <w:rPr>
          <w:b/>
          <w:bCs/>
          <w:sz w:val="28"/>
          <w:szCs w:val="28"/>
        </w:rPr>
        <w:t>«</w:t>
      </w:r>
      <w:proofErr w:type="spellStart"/>
      <w:r w:rsidRPr="00105F9A">
        <w:rPr>
          <w:b/>
          <w:bCs/>
          <w:sz w:val="28"/>
          <w:szCs w:val="28"/>
        </w:rPr>
        <w:t>Шумячский</w:t>
      </w:r>
      <w:proofErr w:type="spellEnd"/>
      <w:r w:rsidRPr="00105F9A"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105F9A" w:rsidRPr="00105F9A" w:rsidRDefault="00105F9A" w:rsidP="00105F9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51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1277"/>
        <w:gridCol w:w="1166"/>
        <w:gridCol w:w="1385"/>
        <w:gridCol w:w="1226"/>
        <w:gridCol w:w="1192"/>
        <w:gridCol w:w="1245"/>
        <w:gridCol w:w="955"/>
        <w:gridCol w:w="1204"/>
      </w:tblGrid>
      <w:tr w:rsidR="004C274D" w:rsidRPr="00105F9A" w:rsidTr="004C274D">
        <w:trPr>
          <w:trHeight w:val="2099"/>
          <w:tblCellSpacing w:w="5" w:type="nil"/>
          <w:jc w:val="center"/>
        </w:trPr>
        <w:tc>
          <w:tcPr>
            <w:tcW w:w="20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№ п/п</w:t>
            </w:r>
          </w:p>
        </w:tc>
        <w:tc>
          <w:tcPr>
            <w:tcW w:w="63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Описание местоположения земельного участка, части здания, строения, сооружения для размещения нестационарного торгового объекта (адрес)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Площадь земельного участка, части здания, строения, сооружения для размещения нестационарного торгового объекта (кв. м)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Кадастровый номер земельного участка (при наличии)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jc w:val="center"/>
            </w:pPr>
            <w:r w:rsidRPr="00105F9A">
              <w:t>Срок, до которого планируется предоставление земельного участка, части здания, строения, сооружения для размещения нестационарного торгового объекта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Тип нестационарного торгового объекта, допустимого для размещения</w:t>
            </w:r>
          </w:p>
        </w:tc>
        <w:tc>
          <w:tcPr>
            <w:tcW w:w="61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Допустимая товарная специализация нестационарного торгового объекта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Площадь нестационарного торгового объекта (</w:t>
            </w:r>
            <w:proofErr w:type="spellStart"/>
            <w:r w:rsidRPr="00105F9A">
              <w:t>кв.м</w:t>
            </w:r>
            <w:proofErr w:type="spellEnd"/>
            <w:r w:rsidRPr="00105F9A">
              <w:t>)</w:t>
            </w:r>
          </w:p>
        </w:tc>
        <w:tc>
          <w:tcPr>
            <w:tcW w:w="59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05F9A">
              <w:t>Период времени предоставления земельного участка, части здания, строения, сооружения для размещения нестационарного торгового объекта</w:t>
            </w:r>
          </w:p>
        </w:tc>
      </w:tr>
      <w:tr w:rsidR="004C274D" w:rsidRPr="00105F9A" w:rsidTr="004C274D">
        <w:trPr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</w:t>
            </w:r>
          </w:p>
        </w:tc>
        <w:tc>
          <w:tcPr>
            <w:tcW w:w="57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7</w:t>
            </w:r>
          </w:p>
        </w:tc>
        <w:tc>
          <w:tcPr>
            <w:tcW w:w="474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9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Сельхозтехника, д. 1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15,1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павильон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запасными частями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15,1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 01.01.2015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  <w:tr w:rsidR="004C274D" w:rsidRPr="00105F9A" w:rsidTr="004C274D">
        <w:trPr>
          <w:trHeight w:val="288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67:24:0190211:12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киоск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продажа печатной продукции, книг, журналов, газет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67:24:0190127:20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киоск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 w:right="-70"/>
              <w:jc w:val="center"/>
            </w:pPr>
            <w:r w:rsidRPr="00105F9A">
              <w:t>розничная торговля цветочной продукцией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 01.01.2015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Мелиоративная, д. 1б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киоск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хлеб, хлебобулочные изделия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7,5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 около дома 71 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торговый </w:t>
            </w:r>
            <w:proofErr w:type="spellStart"/>
            <w:r w:rsidRPr="00105F9A">
              <w:t>тонар</w:t>
            </w:r>
            <w:proofErr w:type="spellEnd"/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хлебобулочными изделиями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01.06.2016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Полицкое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7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Круторовка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Комаровичи,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около дорожного </w:t>
            </w:r>
            <w:r w:rsidRPr="00105F9A">
              <w:lastRenderedPageBreak/>
              <w:t>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9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Осетище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Бабичевка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Галеевка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Явкино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</w:t>
            </w:r>
            <w:r w:rsidRPr="00105F9A">
              <w:lastRenderedPageBreak/>
              <w:t>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 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Полохово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>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</w:t>
            </w:r>
          </w:p>
          <w:p w:rsidR="00105F9A" w:rsidRPr="00105F9A" w:rsidRDefault="00105F9A" w:rsidP="00105F9A">
            <w:r w:rsidRPr="00105F9A">
              <w:t xml:space="preserve">       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  <w:r w:rsidRPr="00105F9A">
              <w:t xml:space="preserve">  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Дубовица,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Н. </w:t>
            </w:r>
            <w:proofErr w:type="spellStart"/>
            <w:r w:rsidRPr="00105F9A">
              <w:t>Хоронево</w:t>
            </w:r>
            <w:proofErr w:type="spellEnd"/>
            <w:r w:rsidRPr="00105F9A">
              <w:t xml:space="preserve">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Русское,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rPr>
                <w:rFonts w:eastAsia="Calibri"/>
                <w:szCs w:val="24"/>
                <w:lang w:val="en-US" w:eastAsia="en-US" w:bidi="en-US"/>
              </w:rPr>
            </w:pPr>
            <w:r w:rsidRPr="00105F9A">
              <w:rPr>
                <w:rFonts w:ascii="Calibri" w:eastAsia="Calibri" w:hAnsi="Calibri"/>
                <w:szCs w:val="24"/>
                <w:lang w:val="en-US" w:eastAsia="en-US" w:bidi="en-US"/>
              </w:rPr>
              <w:t xml:space="preserve">    </w:t>
            </w:r>
            <w:proofErr w:type="spellStart"/>
            <w:r w:rsidRPr="00105F9A">
              <w:rPr>
                <w:rFonts w:eastAsia="Calibri"/>
                <w:szCs w:val="24"/>
                <w:lang w:val="en-US" w:eastAsia="en-US" w:bidi="en-US"/>
              </w:rPr>
              <w:t>бессрочно</w:t>
            </w:r>
            <w:proofErr w:type="spellEnd"/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17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В. </w:t>
            </w:r>
            <w:proofErr w:type="spellStart"/>
            <w:r w:rsidRPr="00105F9A">
              <w:t>Хоронево</w:t>
            </w:r>
            <w:proofErr w:type="spellEnd"/>
            <w:r w:rsidRPr="00105F9A">
              <w:t xml:space="preserve">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18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Иолово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19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Яново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20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Ожеги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Днесино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Малеевка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ind w:left="-35"/>
              <w:jc w:val="center"/>
            </w:pPr>
            <w:r w:rsidRPr="00105F9A">
              <w:t>объекты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23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Поповна,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Иловня</w:t>
            </w:r>
            <w:proofErr w:type="spellEnd"/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Комиссаровка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Петуховка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27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</w:t>
            </w:r>
            <w:r w:rsidRPr="00105F9A">
              <w:lastRenderedPageBreak/>
              <w:t>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Погуляевка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lastRenderedPageBreak/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lastRenderedPageBreak/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28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Иоргиново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29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Буда Петров,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30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Пустосел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мобильные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 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Стрекайлово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</w:t>
            </w:r>
            <w:r w:rsidRPr="00105F9A">
              <w:lastRenderedPageBreak/>
              <w:t>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Новый Стан,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lastRenderedPageBreak/>
              <w:t xml:space="preserve">    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33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Савочкина </w:t>
            </w:r>
            <w:proofErr w:type="spellStart"/>
            <w:r w:rsidRPr="00105F9A">
              <w:t>Паломь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Зверинка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Кирякинка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lastRenderedPageBreak/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Шумовка № 1,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>
            <w:r w:rsidRPr="00105F9A">
              <w:lastRenderedPageBreak/>
              <w:t xml:space="preserve">  отсутствует</w:t>
            </w:r>
          </w:p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lastRenderedPageBreak/>
              <w:t xml:space="preserve">     бессрочно</w:t>
            </w: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lastRenderedPageBreak/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без ограничен</w:t>
            </w:r>
            <w:r w:rsidRPr="00105F9A">
              <w:lastRenderedPageBreak/>
              <w:t>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lastRenderedPageBreak/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с 01.01.201</w:t>
            </w:r>
            <w:r w:rsidRPr="00105F9A">
              <w:lastRenderedPageBreak/>
              <w:t>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37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Шумовка № 2,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</w:pPr>
            <w:r w:rsidRPr="00105F9A">
              <w:t>около остановки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r w:rsidRPr="00105F9A">
              <w:t xml:space="preserve">  отсутствует</w:t>
            </w:r>
          </w:p>
          <w:p w:rsidR="00105F9A" w:rsidRPr="00105F9A" w:rsidRDefault="00105F9A" w:rsidP="005E2DA5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38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Песчанка,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39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Глушково,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5E2D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/>
          <w:p w:rsidR="00105F9A" w:rsidRPr="00105F9A" w:rsidRDefault="00105F9A" w:rsidP="005E2DA5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40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Дунаевка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</w:t>
            </w:r>
            <w:r w:rsidRPr="00105F9A">
              <w:lastRenderedPageBreak/>
              <w:t>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Рязаново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Сергеевка,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отсутствует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Тихиль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отсутствует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Шибнево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отсутствует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45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Чернатка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отсутствует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</w:t>
            </w:r>
            <w:proofErr w:type="spellStart"/>
            <w:r w:rsidRPr="00105F9A">
              <w:t>Крутояки</w:t>
            </w:r>
            <w:proofErr w:type="spellEnd"/>
            <w:r w:rsidRPr="00105F9A">
              <w:t>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отсутствует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47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Погорелово,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отсутствует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ind w:left="-35"/>
            </w:pPr>
          </w:p>
          <w:p w:rsidR="00105F9A" w:rsidRPr="00105F9A" w:rsidRDefault="00105F9A" w:rsidP="00105F9A">
            <w:pPr>
              <w:ind w:left="-35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48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д. Буда,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около дорожного знака наименования населенного пункта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отсутствует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   бессрочно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592" w:type="pct"/>
          </w:tcPr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 w:right="-114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объекты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ind w:firstLine="708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49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Советская, д. 66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2088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67:24:0190209:61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r w:rsidRPr="00105F9A">
              <w:t xml:space="preserve">         по 31.12.2015</w:t>
            </w:r>
          </w:p>
          <w:p w:rsidR="00105F9A" w:rsidRPr="00105F9A" w:rsidRDefault="00105F9A" w:rsidP="00105F9A">
            <w:pPr>
              <w:jc w:val="center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ind w:left="-177" w:right="-114"/>
              <w:jc w:val="center"/>
            </w:pPr>
            <w:r w:rsidRPr="00105F9A">
              <w:t>ярмарочная площадка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универсальная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50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Советская, д. 66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3489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67:24:0190207:1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r w:rsidRPr="00105F9A">
              <w:t xml:space="preserve"> бессрочно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592" w:type="pct"/>
          </w:tcPr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ind w:left="-35" w:right="-114"/>
              <w:jc w:val="center"/>
            </w:pPr>
            <w:r w:rsidRPr="00105F9A">
              <w:t>ярмарочная площадка</w:t>
            </w: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универсальная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51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Криволес, около магазина Шумячского </w:t>
            </w:r>
            <w:proofErr w:type="spellStart"/>
            <w:r w:rsidRPr="00105F9A">
              <w:t>Райпо</w:t>
            </w:r>
            <w:proofErr w:type="spellEnd"/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отсутствует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177" w:right="-114"/>
              <w:jc w:val="center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объекты</w:t>
            </w: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свободный участок для размещения НТО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52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ст. Понятовка, около магазина Шумячского </w:t>
            </w:r>
            <w:proofErr w:type="spellStart"/>
            <w:r w:rsidRPr="00105F9A">
              <w:t>Райпо</w:t>
            </w:r>
            <w:proofErr w:type="spellEnd"/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>отсутствует</w:t>
            </w:r>
          </w:p>
          <w:p w:rsidR="00105F9A" w:rsidRPr="00105F9A" w:rsidRDefault="00105F9A" w:rsidP="00105F9A">
            <w:pPr>
              <w:ind w:firstLine="708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  <w:r w:rsidRPr="00105F9A">
              <w:t xml:space="preserve">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 w:right="-114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свободный участок для размещения НТО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53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</w:t>
            </w: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д. Студенец, около магазина Шумячского </w:t>
            </w:r>
            <w:proofErr w:type="spellStart"/>
            <w:r w:rsidRPr="00105F9A">
              <w:t>Райпо</w:t>
            </w:r>
            <w:proofErr w:type="spellEnd"/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30</w:t>
            </w:r>
          </w:p>
        </w:tc>
        <w:tc>
          <w:tcPr>
            <w:tcW w:w="688" w:type="pct"/>
          </w:tcPr>
          <w:p w:rsidR="00105F9A" w:rsidRPr="00105F9A" w:rsidRDefault="00105F9A" w:rsidP="00105F9A">
            <w:r w:rsidRPr="00105F9A">
              <w:t xml:space="preserve">     </w:t>
            </w: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 xml:space="preserve"> </w:t>
            </w:r>
          </w:p>
          <w:p w:rsidR="00105F9A" w:rsidRPr="00105F9A" w:rsidRDefault="00105F9A" w:rsidP="00105F9A"/>
          <w:p w:rsidR="00105F9A" w:rsidRPr="00105F9A" w:rsidRDefault="00105F9A" w:rsidP="00105F9A">
            <w:r w:rsidRPr="00105F9A">
              <w:t>отсутствует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  <w:r w:rsidRPr="00105F9A">
              <w:t xml:space="preserve">     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 w:right="-114"/>
            </w:pPr>
            <w:r w:rsidRPr="00105F9A">
              <w:t xml:space="preserve">мобильные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объекты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без ограничений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jc w:val="center"/>
            </w:pPr>
          </w:p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свободный участок для размещения НТО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54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/>
          <w:p w:rsidR="00105F9A" w:rsidRPr="00105F9A" w:rsidRDefault="00105F9A" w:rsidP="00105F9A"/>
          <w:p w:rsidR="00105F9A" w:rsidRPr="00105F9A" w:rsidRDefault="00105F9A" w:rsidP="00105F9A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торговый </w:t>
            </w:r>
            <w:proofErr w:type="spellStart"/>
            <w:r w:rsidRPr="00105F9A">
              <w:t>тонар</w:t>
            </w:r>
            <w:proofErr w:type="spellEnd"/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охлажденным мясом и полуфабрикатами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02.05.2017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55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r w:rsidRPr="00105F9A">
              <w:lastRenderedPageBreak/>
              <w:t xml:space="preserve">с. </w:t>
            </w:r>
            <w:proofErr w:type="gramStart"/>
            <w:r w:rsidRPr="00105F9A">
              <w:t>Первомайский,,</w:t>
            </w:r>
            <w:proofErr w:type="gramEnd"/>
            <w:r w:rsidRPr="00105F9A">
              <w:t xml:space="preserve"> ул. Советская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55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67:24:0180101:88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павильон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продоволь</w:t>
            </w:r>
            <w:r w:rsidRPr="00105F9A">
              <w:lastRenderedPageBreak/>
              <w:t>ственными товарами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27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01.10.201</w:t>
            </w:r>
            <w:r w:rsidRPr="00105F9A">
              <w:lastRenderedPageBreak/>
              <w:t xml:space="preserve">7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lastRenderedPageBreak/>
              <w:t>56</w:t>
            </w:r>
          </w:p>
        </w:tc>
        <w:tc>
          <w:tcPr>
            <w:tcW w:w="634" w:type="pct"/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</w:t>
            </w:r>
            <w:proofErr w:type="spellStart"/>
            <w:r w:rsidRPr="00105F9A">
              <w:t>областьп</w:t>
            </w:r>
            <w:proofErr w:type="spellEnd"/>
            <w:r w:rsidRPr="00105F9A">
              <w:t>. Шумячи, ул. Заводская, около д. 9</w:t>
            </w:r>
          </w:p>
        </w:tc>
        <w:tc>
          <w:tcPr>
            <w:tcW w:w="57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павильон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кондитерскими изделиями</w:t>
            </w:r>
          </w:p>
        </w:tc>
        <w:tc>
          <w:tcPr>
            <w:tcW w:w="474" w:type="pct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599" w:type="pct"/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 01.03.2019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п. Шумячи, ул. Советская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67:24:0190211:297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павильон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ind w:left="-35" w:right="-70"/>
              <w:jc w:val="center"/>
            </w:pPr>
            <w:r w:rsidRPr="00105F9A">
              <w:t>Торговля рыбной продукцией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  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 12.11.2021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  <w:tr w:rsidR="004C274D" w:rsidRPr="00105F9A" w:rsidTr="004C274D">
        <w:trPr>
          <w:trHeight w:val="475"/>
          <w:tblCellSpacing w:w="5" w:type="nil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4C27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Смоленская область, </w:t>
            </w:r>
            <w:proofErr w:type="spellStart"/>
            <w:r w:rsidRPr="00105F9A">
              <w:t>Шумячский</w:t>
            </w:r>
            <w:proofErr w:type="spellEnd"/>
            <w:r w:rsidRPr="00105F9A">
              <w:t xml:space="preserve"> район,                д. Новое </w:t>
            </w:r>
            <w:proofErr w:type="spellStart"/>
            <w:r w:rsidRPr="00105F9A">
              <w:t>Заселье</w:t>
            </w:r>
            <w:proofErr w:type="spellEnd"/>
            <w:r w:rsidRPr="00105F9A"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67:24:0510101:224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киоск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продуктовыми и не продуктовыми товарами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15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  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с 01.11.2022 </w:t>
            </w:r>
          </w:p>
          <w:p w:rsidR="00105F9A" w:rsidRPr="00105F9A" w:rsidRDefault="00105F9A" w:rsidP="00105F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по 31.12.2030</w:t>
            </w:r>
          </w:p>
        </w:tc>
      </w:tr>
    </w:tbl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105F9A" w:rsidRPr="00105F9A" w:rsidRDefault="00105F9A" w:rsidP="00105F9A">
      <w:pPr>
        <w:jc w:val="both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4C274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pgSz w:w="11907" w:h="16840" w:code="9"/>
      <w:pgMar w:top="425" w:right="567" w:bottom="851" w:left="156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B6" w:rsidRDefault="00F930B6">
      <w:r>
        <w:separator/>
      </w:r>
    </w:p>
  </w:endnote>
  <w:endnote w:type="continuationSeparator" w:id="0">
    <w:p w:rsidR="00F930B6" w:rsidRDefault="00F9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2A61" w:rsidRDefault="00562A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912C59">
    <w:pPr>
      <w:pStyle w:val="a7"/>
      <w:framePr w:wrap="around" w:vAnchor="text" w:hAnchor="margin" w:xAlign="center" w:y="1"/>
      <w:rPr>
        <w:rStyle w:val="a9"/>
      </w:rPr>
    </w:pPr>
  </w:p>
  <w:p w:rsidR="00562A61" w:rsidRDefault="00562A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2A61" w:rsidRDefault="00562A6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912C59">
    <w:pPr>
      <w:pStyle w:val="a7"/>
      <w:framePr w:wrap="around" w:vAnchor="text" w:hAnchor="margin" w:xAlign="center" w:y="1"/>
      <w:rPr>
        <w:rStyle w:val="a9"/>
      </w:rPr>
    </w:pPr>
  </w:p>
  <w:p w:rsidR="00562A61" w:rsidRDefault="00562A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B6" w:rsidRDefault="00F930B6">
      <w:r>
        <w:separator/>
      </w:r>
    </w:p>
  </w:footnote>
  <w:footnote w:type="continuationSeparator" w:id="0">
    <w:p w:rsidR="00F930B6" w:rsidRDefault="00F9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2A61" w:rsidRDefault="00562A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>
    <w:pPr>
      <w:pStyle w:val="a5"/>
      <w:jc w:val="center"/>
    </w:pPr>
  </w:p>
  <w:p w:rsidR="00562A61" w:rsidRDefault="00562A6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62A61" w:rsidRDefault="00562A61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>
    <w:pPr>
      <w:pStyle w:val="a5"/>
      <w:jc w:val="center"/>
    </w:pPr>
  </w:p>
  <w:p w:rsidR="00562A61" w:rsidRDefault="00562A6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2A61" w:rsidRDefault="00562A61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325293"/>
      <w:docPartObj>
        <w:docPartGallery w:val="Page Numbers (Top of Page)"/>
        <w:docPartUnique/>
      </w:docPartObj>
    </w:sdtPr>
    <w:sdtEndPr/>
    <w:sdtContent>
      <w:p w:rsidR="00562A61" w:rsidRDefault="00562A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62A61" w:rsidRDefault="00562A61" w:rsidP="004376B3">
    <w:pPr>
      <w:pStyle w:val="a5"/>
      <w:ind w:right="36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A61" w:rsidRDefault="00562A61">
    <w:pPr>
      <w:pStyle w:val="a5"/>
      <w:jc w:val="center"/>
    </w:pPr>
  </w:p>
  <w:p w:rsidR="00562A61" w:rsidRDefault="00562A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AD70071"/>
    <w:multiLevelType w:val="hybridMultilevel"/>
    <w:tmpl w:val="8B3AB53A"/>
    <w:lvl w:ilvl="0" w:tplc="170ED238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3"/>
  </w:num>
  <w:num w:numId="14">
    <w:abstractNumId w:val="26"/>
  </w:num>
  <w:num w:numId="15">
    <w:abstractNumId w:val="18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2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7"/>
  </w:num>
  <w:num w:numId="28">
    <w:abstractNumId w:val="12"/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6112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5F9A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26E47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2F1A"/>
    <w:rsid w:val="00493A00"/>
    <w:rsid w:val="004B30A6"/>
    <w:rsid w:val="004B7231"/>
    <w:rsid w:val="004B7767"/>
    <w:rsid w:val="004B7EFD"/>
    <w:rsid w:val="004C14C2"/>
    <w:rsid w:val="004C1F2B"/>
    <w:rsid w:val="004C231D"/>
    <w:rsid w:val="004C274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2A61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2DA5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143A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30B6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442C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AE54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pPr>
      <w:spacing w:after="120"/>
      <w:ind w:left="283"/>
    </w:p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c">
    <w:name w:val="Название"/>
    <w:basedOn w:val="a1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afff6"/>
    <w:semiHidden/>
    <w:rPr>
      <w:sz w:val="20"/>
    </w:rPr>
  </w:style>
  <w:style w:type="paragraph" w:styleId="afff7">
    <w:name w:val="footnote text"/>
    <w:basedOn w:val="a1"/>
    <w:link w:val="afff8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f9">
    <w:name w:val="index heading"/>
    <w:basedOn w:val="a1"/>
    <w:next w:val="12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a">
    <w:name w:val="Block Text"/>
    <w:basedOn w:val="a1"/>
    <w:pPr>
      <w:spacing w:after="120"/>
      <w:ind w:left="1440" w:right="1440"/>
    </w:pPr>
  </w:style>
  <w:style w:type="paragraph" w:styleId="afffb">
    <w:name w:val="Message Header"/>
    <w:basedOn w:val="a1"/>
    <w:link w:val="af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f5">
    <w:name w:val="Основной текст_"/>
    <w:link w:val="2e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5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f6">
    <w:name w:val="Подпись к таблице_"/>
    <w:link w:val="af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e">
    <w:name w:val="Основной текст2"/>
    <w:basedOn w:val="a1"/>
    <w:link w:val="af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f7">
    <w:name w:val="Подпись к таблице"/>
    <w:basedOn w:val="a1"/>
    <w:link w:val="af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f8">
    <w:name w:val="Balloon Text"/>
    <w:basedOn w:val="a1"/>
    <w:link w:val="affff9"/>
    <w:uiPriority w:val="99"/>
    <w:rsid w:val="00541383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2"/>
    <w:link w:val="affff8"/>
    <w:uiPriority w:val="99"/>
    <w:rsid w:val="00541383"/>
    <w:rPr>
      <w:rFonts w:ascii="Segoe UI" w:hAnsi="Segoe UI" w:cs="Segoe UI"/>
      <w:sz w:val="18"/>
      <w:szCs w:val="18"/>
    </w:rPr>
  </w:style>
  <w:style w:type="paragraph" w:styleId="affffa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220">
    <w:name w:val="Основной текст 22"/>
    <w:basedOn w:val="a1"/>
    <w:rsid w:val="00105F9A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105F9A"/>
    <w:pPr>
      <w:widowControl w:val="0"/>
      <w:ind w:firstLine="709"/>
      <w:jc w:val="both"/>
    </w:pPr>
    <w:rPr>
      <w:rFonts w:ascii="Arial" w:hAnsi="Arial"/>
    </w:rPr>
  </w:style>
  <w:style w:type="character" w:customStyle="1" w:styleId="22">
    <w:name w:val="Заголовок 2 Знак"/>
    <w:link w:val="21"/>
    <w:uiPriority w:val="99"/>
    <w:rsid w:val="00105F9A"/>
    <w:rPr>
      <w:rFonts w:ascii="Arial" w:hAnsi="Arial"/>
      <w:b/>
      <w:i/>
      <w:sz w:val="24"/>
    </w:rPr>
  </w:style>
  <w:style w:type="paragraph" w:customStyle="1" w:styleId="ConsPlusCell">
    <w:name w:val="ConsPlusCell"/>
    <w:rsid w:val="00105F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Знак1"/>
    <w:basedOn w:val="a1"/>
    <w:rsid w:val="00105F9A"/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b"/>
    <w:uiPriority w:val="99"/>
    <w:rsid w:val="00105F9A"/>
    <w:rPr>
      <w:sz w:val="24"/>
    </w:rPr>
  </w:style>
  <w:style w:type="character" w:customStyle="1" w:styleId="10">
    <w:name w:val="Заголовок 1 Знак"/>
    <w:link w:val="1"/>
    <w:rsid w:val="00105F9A"/>
    <w:rPr>
      <w:b/>
      <w:sz w:val="24"/>
    </w:rPr>
  </w:style>
  <w:style w:type="character" w:customStyle="1" w:styleId="32">
    <w:name w:val="Заголовок 3 Знак"/>
    <w:link w:val="31"/>
    <w:rsid w:val="00105F9A"/>
    <w:rPr>
      <w:rFonts w:ascii="Arial" w:hAnsi="Arial"/>
      <w:sz w:val="24"/>
    </w:rPr>
  </w:style>
  <w:style w:type="character" w:customStyle="1" w:styleId="42">
    <w:name w:val="Заголовок 4 Знак"/>
    <w:link w:val="41"/>
    <w:rsid w:val="00105F9A"/>
    <w:rPr>
      <w:rFonts w:ascii="Arial" w:hAnsi="Arial"/>
      <w:b/>
      <w:sz w:val="24"/>
    </w:rPr>
  </w:style>
  <w:style w:type="character" w:customStyle="1" w:styleId="52">
    <w:name w:val="Заголовок 5 Знак"/>
    <w:link w:val="51"/>
    <w:rsid w:val="00105F9A"/>
    <w:rPr>
      <w:sz w:val="22"/>
    </w:rPr>
  </w:style>
  <w:style w:type="character" w:customStyle="1" w:styleId="60">
    <w:name w:val="Заголовок 6 Знак"/>
    <w:link w:val="6"/>
    <w:rsid w:val="00105F9A"/>
    <w:rPr>
      <w:i/>
      <w:sz w:val="22"/>
    </w:rPr>
  </w:style>
  <w:style w:type="character" w:customStyle="1" w:styleId="70">
    <w:name w:val="Заголовок 7 Знак"/>
    <w:link w:val="7"/>
    <w:rsid w:val="00105F9A"/>
    <w:rPr>
      <w:rFonts w:ascii="Arial" w:hAnsi="Arial"/>
    </w:rPr>
  </w:style>
  <w:style w:type="character" w:customStyle="1" w:styleId="80">
    <w:name w:val="Заголовок 8 Знак"/>
    <w:link w:val="8"/>
    <w:rsid w:val="00105F9A"/>
    <w:rPr>
      <w:rFonts w:ascii="Arial" w:hAnsi="Arial"/>
      <w:i/>
    </w:rPr>
  </w:style>
  <w:style w:type="character" w:customStyle="1" w:styleId="90">
    <w:name w:val="Заголовок 9 Знак"/>
    <w:link w:val="9"/>
    <w:rsid w:val="00105F9A"/>
    <w:rPr>
      <w:rFonts w:ascii="Arial" w:hAnsi="Arial"/>
      <w:b/>
      <w:i/>
      <w:sz w:val="18"/>
    </w:rPr>
  </w:style>
  <w:style w:type="character" w:customStyle="1" w:styleId="af1">
    <w:name w:val="Дата Знак"/>
    <w:link w:val="af0"/>
    <w:rsid w:val="00105F9A"/>
    <w:rPr>
      <w:sz w:val="24"/>
    </w:rPr>
  </w:style>
  <w:style w:type="character" w:customStyle="1" w:styleId="af3">
    <w:name w:val="Заголовок записки Знак"/>
    <w:link w:val="af2"/>
    <w:rsid w:val="00105F9A"/>
    <w:rPr>
      <w:sz w:val="24"/>
    </w:rPr>
  </w:style>
  <w:style w:type="character" w:customStyle="1" w:styleId="af9">
    <w:name w:val="Красная строка Знак"/>
    <w:link w:val="af8"/>
    <w:rsid w:val="00105F9A"/>
    <w:rPr>
      <w:sz w:val="24"/>
    </w:rPr>
  </w:style>
  <w:style w:type="character" w:customStyle="1" w:styleId="afb">
    <w:name w:val="Основной текст с отступом Знак"/>
    <w:link w:val="afa"/>
    <w:rsid w:val="00105F9A"/>
    <w:rPr>
      <w:sz w:val="24"/>
    </w:rPr>
  </w:style>
  <w:style w:type="character" w:customStyle="1" w:styleId="24">
    <w:name w:val="Красная строка 2 Знак"/>
    <w:link w:val="23"/>
    <w:rsid w:val="00105F9A"/>
    <w:rPr>
      <w:sz w:val="24"/>
    </w:rPr>
  </w:style>
  <w:style w:type="character" w:customStyle="1" w:styleId="28">
    <w:name w:val="Основной текст 2 Знак"/>
    <w:link w:val="27"/>
    <w:rsid w:val="00105F9A"/>
    <w:rPr>
      <w:sz w:val="24"/>
    </w:rPr>
  </w:style>
  <w:style w:type="character" w:customStyle="1" w:styleId="35">
    <w:name w:val="Основной текст 3 Знак"/>
    <w:link w:val="34"/>
    <w:rsid w:val="00105F9A"/>
    <w:rPr>
      <w:sz w:val="16"/>
    </w:rPr>
  </w:style>
  <w:style w:type="character" w:customStyle="1" w:styleId="2a">
    <w:name w:val="Основной текст с отступом 2 Знак"/>
    <w:link w:val="29"/>
    <w:rsid w:val="00105F9A"/>
    <w:rPr>
      <w:sz w:val="24"/>
    </w:rPr>
  </w:style>
  <w:style w:type="character" w:customStyle="1" w:styleId="37">
    <w:name w:val="Основной текст с отступом 3 Знак"/>
    <w:link w:val="36"/>
    <w:rsid w:val="00105F9A"/>
    <w:rPr>
      <w:sz w:val="16"/>
    </w:rPr>
  </w:style>
  <w:style w:type="character" w:customStyle="1" w:styleId="aff1">
    <w:name w:val="Подзаголовок Знак"/>
    <w:link w:val="aff0"/>
    <w:rsid w:val="00105F9A"/>
    <w:rPr>
      <w:rFonts w:ascii="Arial" w:hAnsi="Arial"/>
      <w:sz w:val="24"/>
    </w:rPr>
  </w:style>
  <w:style w:type="character" w:customStyle="1" w:styleId="aff3">
    <w:name w:val="Подпись Знак"/>
    <w:link w:val="aff2"/>
    <w:rsid w:val="00105F9A"/>
    <w:rPr>
      <w:sz w:val="24"/>
    </w:rPr>
  </w:style>
  <w:style w:type="character" w:customStyle="1" w:styleId="aff5">
    <w:name w:val="Приветствие Знак"/>
    <w:link w:val="aff4"/>
    <w:rsid w:val="00105F9A"/>
    <w:rPr>
      <w:sz w:val="24"/>
    </w:rPr>
  </w:style>
  <w:style w:type="character" w:customStyle="1" w:styleId="aff9">
    <w:name w:val="Прощание Знак"/>
    <w:link w:val="aff8"/>
    <w:rsid w:val="00105F9A"/>
    <w:rPr>
      <w:sz w:val="24"/>
    </w:rPr>
  </w:style>
  <w:style w:type="character" w:customStyle="1" w:styleId="affd">
    <w:name w:val="Схема документа Знак"/>
    <w:link w:val="affc"/>
    <w:semiHidden/>
    <w:rsid w:val="00105F9A"/>
    <w:rPr>
      <w:rFonts w:ascii="Tahoma" w:hAnsi="Tahoma"/>
      <w:sz w:val="24"/>
      <w:shd w:val="clear" w:color="auto" w:fill="000080"/>
    </w:rPr>
  </w:style>
  <w:style w:type="character" w:customStyle="1" w:styleId="afff0">
    <w:name w:val="Текст Знак"/>
    <w:link w:val="afff"/>
    <w:rsid w:val="00105F9A"/>
    <w:rPr>
      <w:rFonts w:ascii="Courier New" w:hAnsi="Courier New"/>
    </w:rPr>
  </w:style>
  <w:style w:type="character" w:customStyle="1" w:styleId="afff2">
    <w:name w:val="Текст концевой сноски Знак"/>
    <w:link w:val="afff1"/>
    <w:semiHidden/>
    <w:rsid w:val="00105F9A"/>
  </w:style>
  <w:style w:type="character" w:customStyle="1" w:styleId="afff4">
    <w:name w:val="Текст макроса Знак"/>
    <w:link w:val="afff3"/>
    <w:semiHidden/>
    <w:rsid w:val="00105F9A"/>
    <w:rPr>
      <w:rFonts w:ascii="Courier New" w:hAnsi="Courier New"/>
    </w:rPr>
  </w:style>
  <w:style w:type="character" w:customStyle="1" w:styleId="afff6">
    <w:name w:val="Текст примечания Знак"/>
    <w:link w:val="afff5"/>
    <w:semiHidden/>
    <w:rsid w:val="00105F9A"/>
  </w:style>
  <w:style w:type="character" w:customStyle="1" w:styleId="afff8">
    <w:name w:val="Текст сноски Знак"/>
    <w:link w:val="afff7"/>
    <w:semiHidden/>
    <w:rsid w:val="00105F9A"/>
  </w:style>
  <w:style w:type="character" w:customStyle="1" w:styleId="afffc">
    <w:name w:val="Шапка Знак"/>
    <w:link w:val="afffb"/>
    <w:rsid w:val="00105F9A"/>
    <w:rPr>
      <w:rFonts w:ascii="Arial" w:hAnsi="Arial"/>
      <w:sz w:val="24"/>
      <w:shd w:val="pct20" w:color="auto" w:fill="auto"/>
    </w:rPr>
  </w:style>
  <w:style w:type="character" w:customStyle="1" w:styleId="affffb">
    <w:name w:val="Заголовок Знак"/>
    <w:uiPriority w:val="10"/>
    <w:rsid w:val="00105F9A"/>
    <w:rPr>
      <w:rFonts w:ascii="Arial" w:hAnsi="Arial"/>
      <w:b/>
      <w:kern w:val="28"/>
      <w:sz w:val="32"/>
    </w:rPr>
  </w:style>
  <w:style w:type="character" w:customStyle="1" w:styleId="17">
    <w:name w:val="Заголовок Знак1"/>
    <w:link w:val="affffc"/>
    <w:uiPriority w:val="10"/>
    <w:rsid w:val="00105F9A"/>
    <w:rPr>
      <w:rFonts w:ascii="Arial" w:hAnsi="Arial"/>
      <w:b/>
      <w:kern w:val="28"/>
      <w:sz w:val="32"/>
    </w:rPr>
  </w:style>
  <w:style w:type="paragraph" w:styleId="affffc">
    <w:name w:val="Title"/>
    <w:basedOn w:val="a1"/>
    <w:next w:val="a1"/>
    <w:link w:val="17"/>
    <w:uiPriority w:val="10"/>
    <w:qFormat/>
    <w:rsid w:val="00105F9A"/>
    <w:pPr>
      <w:contextualSpacing/>
    </w:pPr>
    <w:rPr>
      <w:rFonts w:ascii="Arial" w:hAnsi="Arial"/>
      <w:b/>
      <w:kern w:val="28"/>
      <w:sz w:val="32"/>
    </w:rPr>
  </w:style>
  <w:style w:type="character" w:customStyle="1" w:styleId="2f">
    <w:name w:val="Заголовок Знак2"/>
    <w:basedOn w:val="a2"/>
    <w:rsid w:val="0010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12001;fld=134" TargetMode="External"/><Relationship Id="rId18" Type="http://schemas.openxmlformats.org/officeDocument/2006/relationships/hyperlink" Target="consultantplus://offline/main?base=LAW;n=117165;fld=134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93714;f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117255;fld=134" TargetMode="External"/><Relationship Id="rId17" Type="http://schemas.openxmlformats.org/officeDocument/2006/relationships/hyperlink" Target="consultantplus://offline/main?base=LAW;n=117062;fld=134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211;fld=134" TargetMode="External"/><Relationship Id="rId20" Type="http://schemas.openxmlformats.org/officeDocument/2006/relationships/hyperlink" Target="consultantplus://offline/main?base=LAW;n=117423;fld=134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367;fld=134" TargetMode="External"/><Relationship Id="rId24" Type="http://schemas.openxmlformats.org/officeDocument/2006/relationships/footer" Target="footer1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7593;fld=134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10" Type="http://schemas.openxmlformats.org/officeDocument/2006/relationships/hyperlink" Target="consultantplus://offline/main?base=LAW;n=105382;fld=134;dst=100008" TargetMode="External"/><Relationship Id="rId19" Type="http://schemas.openxmlformats.org/officeDocument/2006/relationships/hyperlink" Target="consultantplus://offline/main?base=LAW;n=117166;fld=134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367;fld=134;dst=100117" TargetMode="External"/><Relationship Id="rId14" Type="http://schemas.openxmlformats.org/officeDocument/2006/relationships/hyperlink" Target="consultantplus://offline/main?base=LAW;n=117343;fld=134" TargetMode="External"/><Relationship Id="rId22" Type="http://schemas.openxmlformats.org/officeDocument/2006/relationships/header" Target="header1.xml"/><Relationship Id="rId27" Type="http://schemas.openxmlformats.org/officeDocument/2006/relationships/header" Target="header4.xml"/><Relationship Id="rId30" Type="http://schemas.openxmlformats.org/officeDocument/2006/relationships/footer" Target="footer4.xml"/><Relationship Id="rId8" Type="http://schemas.openxmlformats.org/officeDocument/2006/relationships/hyperlink" Target="consultantplus://offline/main?base=RLAW376;n=2822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2026-01-22T14:37:00Z</cp:lastPrinted>
  <dcterms:created xsi:type="dcterms:W3CDTF">2026-01-27T09:32:00Z</dcterms:created>
  <dcterms:modified xsi:type="dcterms:W3CDTF">2026-01-27T09:32:00Z</dcterms:modified>
</cp:coreProperties>
</file>