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087F6AF2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E2548E">
        <w:rPr>
          <w:sz w:val="28"/>
          <w:szCs w:val="28"/>
          <w:u w:val="single"/>
        </w:rPr>
        <w:t>23.09.2026г.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E2548E">
        <w:rPr>
          <w:sz w:val="28"/>
          <w:szCs w:val="28"/>
        </w:rPr>
        <w:t xml:space="preserve"> 603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</w:t>
      </w:r>
      <w:bookmarkStart w:id="0" w:name="_GoBack"/>
      <w:bookmarkEnd w:id="0"/>
      <w:r>
        <w:rPr>
          <w:sz w:val="28"/>
        </w:rPr>
        <w:t>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4"/>
        <w:gridCol w:w="4984"/>
      </w:tblGrid>
      <w:tr w:rsidR="00DA68BF" w:rsidRPr="00DA68BF" w14:paraId="7C7D2B42" w14:textId="77777777" w:rsidTr="009C03A6">
        <w:tc>
          <w:tcPr>
            <w:tcW w:w="4928" w:type="dxa"/>
          </w:tcPr>
          <w:p w14:paraId="630A90A2" w14:textId="77777777" w:rsidR="00DA68BF" w:rsidRPr="00DA68BF" w:rsidRDefault="00DA68BF" w:rsidP="00DA68BF">
            <w:pPr>
              <w:ind w:left="-105" w:right="277"/>
              <w:jc w:val="both"/>
              <w:rPr>
                <w:sz w:val="28"/>
                <w:szCs w:val="28"/>
              </w:rPr>
            </w:pPr>
            <w:r w:rsidRPr="00DA68BF">
              <w:rPr>
                <w:sz w:val="28"/>
                <w:szCs w:val="28"/>
              </w:rPr>
              <w:t>Об утверждении схемы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275B8154" w14:textId="77777777" w:rsidR="00DA68BF" w:rsidRPr="00DA68BF" w:rsidRDefault="00DA68BF" w:rsidP="00DA68B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F18892" w14:textId="093F918A" w:rsidR="00DA68BF" w:rsidRDefault="00DA68BF" w:rsidP="00DA68BF">
      <w:pPr>
        <w:jc w:val="both"/>
        <w:rPr>
          <w:sz w:val="28"/>
          <w:szCs w:val="28"/>
        </w:rPr>
      </w:pPr>
      <w:r w:rsidRPr="00DA68BF">
        <w:rPr>
          <w:sz w:val="28"/>
          <w:szCs w:val="28"/>
        </w:rPr>
        <w:tab/>
      </w:r>
    </w:p>
    <w:p w14:paraId="66BF2216" w14:textId="77777777" w:rsidR="00DA68BF" w:rsidRPr="00DA68BF" w:rsidRDefault="00DA68BF" w:rsidP="00DA68BF">
      <w:pPr>
        <w:jc w:val="both"/>
        <w:rPr>
          <w:sz w:val="28"/>
          <w:szCs w:val="28"/>
        </w:rPr>
      </w:pPr>
    </w:p>
    <w:p w14:paraId="15114426" w14:textId="15B7071A" w:rsidR="00DA68BF" w:rsidRPr="00DA68BF" w:rsidRDefault="00DA68BF" w:rsidP="00DA68BF">
      <w:pPr>
        <w:ind w:firstLine="708"/>
        <w:jc w:val="both"/>
        <w:rPr>
          <w:sz w:val="28"/>
          <w:szCs w:val="28"/>
        </w:rPr>
      </w:pPr>
      <w:r w:rsidRPr="00DA68BF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DA68BF">
        <w:rPr>
          <w:bCs/>
          <w:sz w:val="28"/>
          <w:szCs w:val="28"/>
        </w:rPr>
        <w:t>от 19 апреля 2022г. N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DA68BF">
        <w:rPr>
          <w:sz w:val="28"/>
          <w:szCs w:val="28"/>
        </w:rPr>
        <w:t>, на основании служебной записки начальника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A68BF">
        <w:rPr>
          <w:sz w:val="28"/>
          <w:szCs w:val="28"/>
        </w:rPr>
        <w:t>Шумячский</w:t>
      </w:r>
      <w:proofErr w:type="spellEnd"/>
      <w:r w:rsidRPr="00DA68BF">
        <w:rPr>
          <w:sz w:val="28"/>
          <w:szCs w:val="28"/>
        </w:rPr>
        <w:t xml:space="preserve"> муниципальный округ» Смоленской области от 18.09.2026г. </w:t>
      </w:r>
    </w:p>
    <w:p w14:paraId="527029FD" w14:textId="77777777" w:rsidR="00DA68BF" w:rsidRPr="00DA68BF" w:rsidRDefault="00DA68BF" w:rsidP="00DA68BF">
      <w:pPr>
        <w:jc w:val="both"/>
        <w:rPr>
          <w:sz w:val="28"/>
          <w:szCs w:val="28"/>
        </w:rPr>
      </w:pPr>
      <w:r w:rsidRPr="00DA68BF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DA68BF">
        <w:rPr>
          <w:sz w:val="28"/>
          <w:szCs w:val="28"/>
        </w:rPr>
        <w:t>Шумячский</w:t>
      </w:r>
      <w:proofErr w:type="spellEnd"/>
      <w:r w:rsidRPr="00DA68BF">
        <w:rPr>
          <w:sz w:val="28"/>
          <w:szCs w:val="28"/>
        </w:rPr>
        <w:t xml:space="preserve"> муниципальный округ» Смоленской области</w:t>
      </w:r>
    </w:p>
    <w:p w14:paraId="3407B3FD" w14:textId="77777777" w:rsidR="00DA68BF" w:rsidRPr="00DA68BF" w:rsidRDefault="00DA68BF" w:rsidP="00DA68BF">
      <w:pPr>
        <w:jc w:val="both"/>
        <w:rPr>
          <w:sz w:val="28"/>
          <w:szCs w:val="28"/>
        </w:rPr>
      </w:pPr>
    </w:p>
    <w:p w14:paraId="2690CC06" w14:textId="27170ACC" w:rsidR="00DA68BF" w:rsidRPr="00DA68BF" w:rsidRDefault="00DA68BF" w:rsidP="00DA68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A68BF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A68BF">
        <w:rPr>
          <w:sz w:val="28"/>
          <w:szCs w:val="28"/>
        </w:rPr>
        <w:t>Т:</w:t>
      </w:r>
    </w:p>
    <w:p w14:paraId="1BEFD73A" w14:textId="77777777" w:rsidR="00DA68BF" w:rsidRPr="00DA68BF" w:rsidRDefault="00DA68BF" w:rsidP="00DA68BF">
      <w:pPr>
        <w:jc w:val="both"/>
        <w:rPr>
          <w:sz w:val="28"/>
          <w:szCs w:val="28"/>
        </w:rPr>
      </w:pPr>
    </w:p>
    <w:p w14:paraId="5B2085C4" w14:textId="2DABC179" w:rsidR="00DA68BF" w:rsidRPr="00DA68BF" w:rsidRDefault="00DA68BF" w:rsidP="00DA68BF">
      <w:pPr>
        <w:ind w:firstLine="709"/>
        <w:jc w:val="both"/>
        <w:rPr>
          <w:sz w:val="28"/>
          <w:szCs w:val="28"/>
        </w:rPr>
      </w:pPr>
      <w:r w:rsidRPr="00DA68BF">
        <w:rPr>
          <w:sz w:val="28"/>
          <w:szCs w:val="28"/>
        </w:rPr>
        <w:t xml:space="preserve">1. </w:t>
      </w:r>
      <w:r w:rsidRPr="00DA68BF">
        <w:rPr>
          <w:color w:val="000000"/>
          <w:sz w:val="28"/>
          <w:szCs w:val="28"/>
        </w:rPr>
        <w:t>Утвердить прилагаемую схему расположения земельного участка</w:t>
      </w:r>
      <w:r w:rsidRPr="00DA68BF">
        <w:rPr>
          <w:color w:val="FF0000"/>
          <w:sz w:val="28"/>
          <w:szCs w:val="28"/>
        </w:rPr>
        <w:t xml:space="preserve"> </w:t>
      </w:r>
      <w:r w:rsidRPr="00DA68BF">
        <w:rPr>
          <w:sz w:val="28"/>
          <w:szCs w:val="28"/>
        </w:rPr>
        <w:t xml:space="preserve">на кадастровом плане территории из земель населенных пунктов с условным номером 67:24:0190142:2:ЗУ1 площадью 541 кв. м., расположенного по адресу: Российская Федерация, Смоленская область, </w:t>
      </w:r>
      <w:proofErr w:type="spellStart"/>
      <w:r w:rsidRPr="00DA68BF">
        <w:rPr>
          <w:sz w:val="28"/>
          <w:szCs w:val="28"/>
        </w:rPr>
        <w:t>Шумячский</w:t>
      </w:r>
      <w:proofErr w:type="spellEnd"/>
      <w:r w:rsidRPr="00DA68BF">
        <w:rPr>
          <w:sz w:val="28"/>
          <w:szCs w:val="28"/>
        </w:rPr>
        <w:t xml:space="preserve"> район, пос. Шумячи, ул. Полевая, д. 4</w:t>
      </w:r>
      <w:r w:rsidR="005B178A">
        <w:rPr>
          <w:sz w:val="28"/>
          <w:szCs w:val="28"/>
        </w:rPr>
        <w:t>.</w:t>
      </w:r>
      <w:r w:rsidRPr="00DA68BF">
        <w:rPr>
          <w:sz w:val="28"/>
          <w:szCs w:val="28"/>
        </w:rPr>
        <w:t xml:space="preserve">  </w:t>
      </w:r>
    </w:p>
    <w:p w14:paraId="09B884CD" w14:textId="77777777" w:rsidR="00DA68BF" w:rsidRPr="00DA68BF" w:rsidRDefault="00DA68BF" w:rsidP="00DA68BF">
      <w:pPr>
        <w:ind w:firstLine="708"/>
        <w:jc w:val="both"/>
        <w:rPr>
          <w:sz w:val="28"/>
          <w:szCs w:val="28"/>
        </w:rPr>
      </w:pPr>
      <w:r w:rsidRPr="00DA68BF">
        <w:rPr>
          <w:sz w:val="28"/>
          <w:szCs w:val="28"/>
        </w:rPr>
        <w:t xml:space="preserve">2. Земельный участок, указанный в пункте 1 настоящего постановления, расположен в территориальной зоне П1 – производственной зоне и образован </w:t>
      </w:r>
      <w:r w:rsidRPr="00DA68BF">
        <w:rPr>
          <w:sz w:val="28"/>
          <w:szCs w:val="28"/>
        </w:rPr>
        <w:lastRenderedPageBreak/>
        <w:t>путем раздела земельного участка с кадастровым номером 67:24:0190142:2, с разрешенным использованием «под общественную застройку (производственная база)» с сохранением исходного земельного участка в измененных границах.</w:t>
      </w:r>
    </w:p>
    <w:p w14:paraId="06CB62B9" w14:textId="77777777" w:rsidR="00DA68BF" w:rsidRPr="00DA68BF" w:rsidRDefault="00DA68BF" w:rsidP="00DA68BF">
      <w:pPr>
        <w:ind w:firstLine="708"/>
        <w:jc w:val="both"/>
        <w:rPr>
          <w:sz w:val="28"/>
          <w:szCs w:val="28"/>
        </w:rPr>
      </w:pPr>
      <w:r w:rsidRPr="00DA68BF">
        <w:rPr>
          <w:sz w:val="28"/>
          <w:szCs w:val="28"/>
        </w:rPr>
        <w:t>3. Определить вид разрешенного использования земельного участка, указанного в пункте 1 настоящего постановления, - «под общественную застройку (производственная база)».</w:t>
      </w:r>
    </w:p>
    <w:p w14:paraId="43971A2A" w14:textId="77777777" w:rsidR="00DA68BF" w:rsidRPr="00DA68BF" w:rsidRDefault="00DA68BF" w:rsidP="00DA68BF">
      <w:pPr>
        <w:ind w:firstLine="708"/>
        <w:jc w:val="both"/>
        <w:rPr>
          <w:sz w:val="28"/>
          <w:szCs w:val="28"/>
        </w:rPr>
      </w:pPr>
      <w:r w:rsidRPr="00DA68BF">
        <w:rPr>
          <w:sz w:val="28"/>
          <w:szCs w:val="28"/>
        </w:rPr>
        <w:t>4. Определить, что начальник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A68BF">
        <w:rPr>
          <w:sz w:val="28"/>
          <w:szCs w:val="28"/>
        </w:rPr>
        <w:t>Шумячский</w:t>
      </w:r>
      <w:proofErr w:type="spellEnd"/>
      <w:r w:rsidRPr="00DA68BF">
        <w:rPr>
          <w:sz w:val="28"/>
          <w:szCs w:val="28"/>
        </w:rPr>
        <w:t xml:space="preserve"> муниципальный округ» Смоленской области имеет право на обращение без доверенности с заявлением об осуществлении государственного кадастрового учета земельного участка, указанного в пункте 1 настоящего постановления.</w:t>
      </w:r>
    </w:p>
    <w:p w14:paraId="16D397A0" w14:textId="3A05F453" w:rsidR="00DA68BF" w:rsidRPr="00DA68BF" w:rsidRDefault="00DA68BF" w:rsidP="00DA68BF">
      <w:pPr>
        <w:ind w:firstLine="708"/>
        <w:jc w:val="both"/>
        <w:rPr>
          <w:sz w:val="28"/>
          <w:szCs w:val="28"/>
        </w:rPr>
      </w:pPr>
      <w:r w:rsidRPr="00DA68BF">
        <w:rPr>
          <w:sz w:val="28"/>
          <w:szCs w:val="28"/>
        </w:rPr>
        <w:t>5. Срок действия настоящего постановления составляет два года.</w:t>
      </w:r>
    </w:p>
    <w:p w14:paraId="4E6C8AD9" w14:textId="117AE12F" w:rsidR="00DA68BF" w:rsidRDefault="00DA68BF" w:rsidP="00DA68BF">
      <w:pPr>
        <w:ind w:firstLine="708"/>
        <w:jc w:val="both"/>
        <w:rPr>
          <w:sz w:val="28"/>
          <w:szCs w:val="28"/>
        </w:rPr>
      </w:pPr>
    </w:p>
    <w:p w14:paraId="321D7110" w14:textId="7CC1F0F7" w:rsidR="00DA68BF" w:rsidRDefault="00DA68BF" w:rsidP="00DA68BF">
      <w:pPr>
        <w:ind w:firstLine="708"/>
        <w:jc w:val="both"/>
        <w:rPr>
          <w:sz w:val="28"/>
          <w:szCs w:val="28"/>
        </w:rPr>
      </w:pPr>
    </w:p>
    <w:p w14:paraId="37462027" w14:textId="77777777" w:rsidR="00DA68BF" w:rsidRPr="00DA68BF" w:rsidRDefault="00DA68BF" w:rsidP="00DA68BF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20"/>
        <w:gridCol w:w="4518"/>
      </w:tblGrid>
      <w:tr w:rsidR="00DA68BF" w:rsidRPr="00DA68BF" w14:paraId="1FDA03EC" w14:textId="77777777" w:rsidTr="009C03A6">
        <w:tc>
          <w:tcPr>
            <w:tcW w:w="5495" w:type="dxa"/>
            <w:hideMark/>
          </w:tcPr>
          <w:p w14:paraId="351789BD" w14:textId="77777777" w:rsidR="00DA68BF" w:rsidRPr="00DA68BF" w:rsidRDefault="00DA68BF" w:rsidP="00DA68BF">
            <w:pPr>
              <w:ind w:left="-105"/>
              <w:rPr>
                <w:sz w:val="28"/>
                <w:szCs w:val="28"/>
              </w:rPr>
            </w:pPr>
            <w:r w:rsidRPr="00DA68BF"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 w:rsidRPr="00DA68BF">
              <w:rPr>
                <w:sz w:val="28"/>
                <w:szCs w:val="28"/>
              </w:rPr>
              <w:t>Шумячский</w:t>
            </w:r>
            <w:proofErr w:type="spellEnd"/>
            <w:r w:rsidRPr="00DA68BF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630BE882" w14:textId="77777777" w:rsidR="00DA68BF" w:rsidRPr="00DA68BF" w:rsidRDefault="00DA68BF" w:rsidP="00DA68BF">
            <w:pPr>
              <w:jc w:val="right"/>
              <w:rPr>
                <w:sz w:val="28"/>
                <w:szCs w:val="28"/>
              </w:rPr>
            </w:pPr>
          </w:p>
          <w:p w14:paraId="5AE39CB1" w14:textId="77777777" w:rsidR="00DA68BF" w:rsidRPr="00DA68BF" w:rsidRDefault="00DA68BF" w:rsidP="00DA68BF">
            <w:pPr>
              <w:jc w:val="right"/>
              <w:rPr>
                <w:sz w:val="28"/>
                <w:szCs w:val="28"/>
              </w:rPr>
            </w:pPr>
          </w:p>
          <w:p w14:paraId="68FF077E" w14:textId="77777777" w:rsidR="00DA68BF" w:rsidRPr="00DA68BF" w:rsidRDefault="00DA68BF" w:rsidP="00DA68BF">
            <w:pPr>
              <w:jc w:val="right"/>
              <w:rPr>
                <w:sz w:val="28"/>
                <w:szCs w:val="28"/>
              </w:rPr>
            </w:pPr>
            <w:r w:rsidRPr="00DA68BF">
              <w:rPr>
                <w:sz w:val="28"/>
                <w:szCs w:val="28"/>
              </w:rPr>
              <w:t>Д.А. Каменев</w:t>
            </w:r>
          </w:p>
          <w:p w14:paraId="1ACF5AC5" w14:textId="77777777" w:rsidR="00DA68BF" w:rsidRPr="00DA68BF" w:rsidRDefault="00DA68BF" w:rsidP="00DA68BF">
            <w:pPr>
              <w:jc w:val="right"/>
              <w:rPr>
                <w:sz w:val="28"/>
                <w:szCs w:val="28"/>
              </w:rPr>
            </w:pPr>
          </w:p>
        </w:tc>
      </w:tr>
    </w:tbl>
    <w:p w14:paraId="09D52BBC" w14:textId="77777777" w:rsidR="00DA68BF" w:rsidRPr="00DA68BF" w:rsidRDefault="00DA68BF" w:rsidP="00DA68BF">
      <w:pPr>
        <w:rPr>
          <w:szCs w:val="24"/>
        </w:rPr>
      </w:pPr>
    </w:p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sectPr w:rsidR="00130CB5" w:rsidSect="008B2429">
      <w:headerReference w:type="even" r:id="rId9"/>
      <w:headerReference w:type="default" r:id="rId10"/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F2262" w14:textId="77777777" w:rsidR="00B747F6" w:rsidRDefault="00B747F6" w:rsidP="00FC6C01">
      <w:r>
        <w:separator/>
      </w:r>
    </w:p>
  </w:endnote>
  <w:endnote w:type="continuationSeparator" w:id="0">
    <w:p w14:paraId="22394510" w14:textId="77777777" w:rsidR="00B747F6" w:rsidRDefault="00B747F6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834D7" w14:textId="77777777" w:rsidR="00B747F6" w:rsidRDefault="00B747F6" w:rsidP="00FC6C01">
      <w:r>
        <w:separator/>
      </w:r>
    </w:p>
  </w:footnote>
  <w:footnote w:type="continuationSeparator" w:id="0">
    <w:p w14:paraId="088F2962" w14:textId="77777777" w:rsidR="00B747F6" w:rsidRDefault="00B747F6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784466"/>
      <w:docPartObj>
        <w:docPartGallery w:val="Page Numbers (Top of Page)"/>
        <w:docPartUnique/>
      </w:docPartObj>
    </w:sdtPr>
    <w:sdtEndPr/>
    <w:sdtContent>
      <w:p w14:paraId="507ED30D" w14:textId="64D764F7" w:rsidR="00DA68BF" w:rsidRDefault="00DA68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178A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1C7A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2BF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429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747F6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8BF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548E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398D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3922B-F40F-415C-80DA-EAAD92C4D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4</cp:revision>
  <cp:lastPrinted>2026-09-23T14:19:00Z</cp:lastPrinted>
  <dcterms:created xsi:type="dcterms:W3CDTF">2026-10-02T08:02:00Z</dcterms:created>
  <dcterms:modified xsi:type="dcterms:W3CDTF">2026-10-02T08:05:00Z</dcterms:modified>
</cp:coreProperties>
</file>