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8B0550">
        <w:rPr>
          <w:sz w:val="28"/>
          <w:szCs w:val="28"/>
          <w:u w:val="single"/>
        </w:rPr>
        <w:t>22.11.2022г.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8B0550">
        <w:rPr>
          <w:sz w:val="28"/>
          <w:szCs w:val="28"/>
        </w:rPr>
        <w:t xml:space="preserve"> 527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961F73" w:rsidRDefault="00961F73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61F73" w:rsidTr="00961F73">
        <w:tc>
          <w:tcPr>
            <w:tcW w:w="4814" w:type="dxa"/>
          </w:tcPr>
          <w:p w:rsidR="00961F73" w:rsidRPr="00961F73" w:rsidRDefault="00961F73" w:rsidP="00961F73">
            <w:pPr>
              <w:keepNext/>
              <w:keepLines/>
              <w:widowControl w:val="0"/>
              <w:overflowPunct/>
              <w:autoSpaceDE/>
              <w:autoSpaceDN/>
              <w:adjustRightInd/>
              <w:ind w:left="-105"/>
              <w:contextualSpacing/>
              <w:jc w:val="both"/>
              <w:textAlignment w:val="auto"/>
              <w:outlineLvl w:val="1"/>
              <w:rPr>
                <w:bCs/>
                <w:sz w:val="28"/>
                <w:szCs w:val="28"/>
              </w:rPr>
            </w:pPr>
            <w:r w:rsidRPr="00961F73">
              <w:rPr>
                <w:bCs/>
                <w:color w:val="000000"/>
                <w:sz w:val="28"/>
                <w:szCs w:val="28"/>
              </w:rPr>
              <w:t>Об утверждении</w:t>
            </w:r>
            <w:r w:rsidRPr="00961F7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1F73">
              <w:rPr>
                <w:bCs/>
                <w:color w:val="000000"/>
                <w:sz w:val="28"/>
                <w:szCs w:val="28"/>
              </w:rPr>
              <w:t>мест</w:t>
            </w:r>
            <w:r w:rsidRPr="00961F7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961F73">
              <w:rPr>
                <w:bCs/>
                <w:sz w:val="28"/>
                <w:szCs w:val="28"/>
              </w:rPr>
              <w:t>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Шумячского городского поселения</w:t>
            </w:r>
          </w:p>
        </w:tc>
        <w:tc>
          <w:tcPr>
            <w:tcW w:w="4815" w:type="dxa"/>
          </w:tcPr>
          <w:p w:rsidR="00961F73" w:rsidRDefault="00961F73" w:rsidP="002569CE">
            <w:pPr>
              <w:rPr>
                <w:sz w:val="28"/>
                <w:szCs w:val="28"/>
              </w:rPr>
            </w:pPr>
          </w:p>
        </w:tc>
      </w:tr>
    </w:tbl>
    <w:p w:rsidR="00961F73" w:rsidRDefault="00961F73" w:rsidP="00961F73">
      <w:pPr>
        <w:keepNext/>
        <w:keepLines/>
        <w:widowControl w:val="0"/>
        <w:overflowPunct/>
        <w:autoSpaceDE/>
        <w:autoSpaceDN/>
        <w:adjustRightInd/>
        <w:spacing w:line="276" w:lineRule="auto"/>
        <w:contextualSpacing/>
        <w:jc w:val="both"/>
        <w:textAlignment w:val="auto"/>
        <w:outlineLvl w:val="1"/>
        <w:rPr>
          <w:bCs/>
          <w:sz w:val="28"/>
          <w:szCs w:val="28"/>
        </w:rPr>
      </w:pPr>
    </w:p>
    <w:p w:rsidR="00961F73" w:rsidRPr="00961F73" w:rsidRDefault="00961F73" w:rsidP="00961F73">
      <w:pPr>
        <w:keepNext/>
        <w:keepLines/>
        <w:widowControl w:val="0"/>
        <w:overflowPunct/>
        <w:autoSpaceDE/>
        <w:autoSpaceDN/>
        <w:adjustRightInd/>
        <w:spacing w:line="276" w:lineRule="auto"/>
        <w:contextualSpacing/>
        <w:jc w:val="both"/>
        <w:textAlignment w:val="auto"/>
        <w:outlineLvl w:val="1"/>
        <w:rPr>
          <w:bCs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bCs/>
          <w:color w:val="000000"/>
          <w:sz w:val="28"/>
          <w:szCs w:val="28"/>
        </w:rPr>
        <w:t xml:space="preserve">   </w:t>
      </w:r>
      <w:r w:rsidRPr="00961F73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«Шумя</w:t>
      </w:r>
      <w:r>
        <w:rPr>
          <w:sz w:val="28"/>
          <w:szCs w:val="28"/>
        </w:rPr>
        <w:t>чский район» Смоленской области</w:t>
      </w:r>
      <w:r w:rsidRPr="00961F73">
        <w:rPr>
          <w:sz w:val="28"/>
          <w:szCs w:val="28"/>
        </w:rPr>
        <w:t xml:space="preserve">, Уставом Шумячского городского поселения </w:t>
      </w: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Т:</w:t>
      </w:r>
    </w:p>
    <w:p w:rsidR="00961F73" w:rsidRPr="00961F73" w:rsidRDefault="00961F73" w:rsidP="00961F7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1. Утвердить места,</w:t>
      </w:r>
      <w:r w:rsidRPr="00961F73">
        <w:rPr>
          <w:sz w:val="26"/>
          <w:szCs w:val="26"/>
        </w:rPr>
        <w:t xml:space="preserve"> </w:t>
      </w:r>
      <w:r w:rsidRPr="00961F73">
        <w:rPr>
          <w:sz w:val="28"/>
          <w:szCs w:val="28"/>
        </w:rPr>
        <w:t xml:space="preserve">на которые запрещено возвращать животных без владельцев на территории Шумячского городского поселения (Приложение №1). </w:t>
      </w:r>
    </w:p>
    <w:p w:rsid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2. Утвердить перечень лиц, уполномоченных на принятие решений о возврате животных без владельцев на прежние места обитания животных без владельцев на территории Шумячского городского поселения (Приложение №2).</w:t>
      </w:r>
    </w:p>
    <w:p w:rsidR="001A1A5A" w:rsidRDefault="00961F73" w:rsidP="00961F73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 xml:space="preserve">        </w:t>
      </w:r>
    </w:p>
    <w:p w:rsidR="00961F73" w:rsidRPr="00961F73" w:rsidRDefault="00961F73" w:rsidP="001A1A5A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муниципального образования «Шумячский район» Смоленской области в информационно-коммуникационной сети «Интернет». </w:t>
      </w:r>
    </w:p>
    <w:p w:rsidR="00961F73" w:rsidRPr="00961F73" w:rsidRDefault="00961F73" w:rsidP="00961F73">
      <w:pPr>
        <w:tabs>
          <w:tab w:val="left" w:pos="1200"/>
        </w:tabs>
        <w:overflowPunct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left" w:pos="1200"/>
        </w:tabs>
        <w:overflowPunct/>
        <w:adjustRightInd/>
        <w:spacing w:line="276" w:lineRule="auto"/>
        <w:ind w:firstLine="567"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:rsidR="00961F73" w:rsidRPr="00961F73" w:rsidRDefault="00961F73" w:rsidP="00961F73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>Глава муниципального образования</w:t>
      </w: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bCs/>
          <w:color w:val="000000"/>
          <w:sz w:val="28"/>
          <w:szCs w:val="28"/>
        </w:rPr>
      </w:pPr>
      <w:r w:rsidRPr="00961F73">
        <w:rPr>
          <w:bCs/>
          <w:color w:val="000000"/>
          <w:sz w:val="28"/>
          <w:szCs w:val="28"/>
        </w:rPr>
        <w:t xml:space="preserve">«Шумячский район» Смоленской области     </w:t>
      </w:r>
      <w:r>
        <w:rPr>
          <w:bCs/>
          <w:color w:val="000000"/>
          <w:sz w:val="28"/>
          <w:szCs w:val="28"/>
        </w:rPr>
        <w:t xml:space="preserve">                            </w:t>
      </w:r>
      <w:r w:rsidRPr="00961F73">
        <w:rPr>
          <w:bCs/>
          <w:color w:val="000000"/>
          <w:sz w:val="28"/>
          <w:szCs w:val="28"/>
        </w:rPr>
        <w:t xml:space="preserve">      А.Н. Васильев</w:t>
      </w: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tbl>
      <w:tblPr>
        <w:tblStyle w:val="af3"/>
        <w:tblW w:w="509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</w:tblGrid>
      <w:tr w:rsidR="001A1A5A" w:rsidTr="001A1A5A">
        <w:tc>
          <w:tcPr>
            <w:tcW w:w="846" w:type="dxa"/>
          </w:tcPr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1A1A5A" w:rsidRDefault="001A1A5A" w:rsidP="00093DC5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t>УТВЕРЖДЕНО</w:t>
            </w:r>
          </w:p>
          <w:p w:rsidR="001A1A5A" w:rsidRDefault="001A1A5A" w:rsidP="001A1A5A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t>постановлением Администрации</w:t>
            </w:r>
          </w:p>
          <w:p w:rsidR="001A1A5A" w:rsidRDefault="001A1A5A" w:rsidP="001A1A5A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61F73">
              <w:rPr>
                <w:sz w:val="28"/>
                <w:szCs w:val="28"/>
              </w:rPr>
              <w:t>«Шумячский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1A1A5A" w:rsidRPr="00961F73" w:rsidRDefault="001A1A5A" w:rsidP="001A1A5A">
            <w:pPr>
              <w:overflowPunct/>
              <w:autoSpaceDE/>
              <w:autoSpaceDN/>
              <w:adjustRightInd/>
              <w:ind w:left="-102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</w:t>
            </w:r>
            <w:proofErr w:type="gramStart"/>
            <w:r w:rsidR="008B055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» </w:t>
            </w:r>
            <w:r w:rsidR="008B0550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="008B0550">
              <w:rPr>
                <w:sz w:val="28"/>
                <w:szCs w:val="28"/>
                <w:u w:val="single"/>
              </w:rPr>
              <w:t xml:space="preserve">11 </w:t>
            </w:r>
            <w:r w:rsidRPr="00961F73">
              <w:rPr>
                <w:sz w:val="28"/>
                <w:szCs w:val="28"/>
              </w:rPr>
              <w:t xml:space="preserve"> 2022 г.</w:t>
            </w:r>
            <w:r w:rsidR="008B0550">
              <w:rPr>
                <w:sz w:val="28"/>
                <w:szCs w:val="28"/>
              </w:rPr>
              <w:t xml:space="preserve"> № 527</w:t>
            </w:r>
          </w:p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8"/>
              </w:rPr>
            </w:pPr>
          </w:p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6"/>
          <w:szCs w:val="26"/>
        </w:rPr>
      </w:pPr>
      <w:r w:rsidRPr="00961F73">
        <w:rPr>
          <w:b/>
          <w:sz w:val="28"/>
          <w:szCs w:val="28"/>
        </w:rPr>
        <w:t>Места,</w:t>
      </w:r>
      <w:r w:rsidRPr="00961F73">
        <w:rPr>
          <w:b/>
          <w:sz w:val="26"/>
          <w:szCs w:val="26"/>
        </w:rPr>
        <w:t xml:space="preserve"> 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на которые запрещено возвращать животных без владельцев 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на территории Шумячского городского поселения 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учреждений социальной сферы;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объектов здравоохранения;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образовательных учреждений (школы, детские сады);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детские и спортивные площадки;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общественные территории (сады, парки, скверы);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торгово-развлекательных центров;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розничных рынков;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территории, прилегающие к домам;</w:t>
      </w:r>
    </w:p>
    <w:p w:rsidR="00961F73" w:rsidRPr="00961F73" w:rsidRDefault="00961F73" w:rsidP="001A1A5A">
      <w:pPr>
        <w:widowControl w:val="0"/>
        <w:overflowPunct/>
        <w:adjustRightInd/>
        <w:ind w:right="584"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территории, прилегающие к объектам культуры и искусства;</w:t>
      </w:r>
    </w:p>
    <w:p w:rsidR="00961F73" w:rsidRPr="00961F73" w:rsidRDefault="001A1A5A" w:rsidP="001A1A5A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szCs w:val="24"/>
        </w:rPr>
        <w:t xml:space="preserve"> </w:t>
      </w:r>
      <w:r w:rsidR="00961F73" w:rsidRPr="00961F73">
        <w:rPr>
          <w:sz w:val="28"/>
          <w:szCs w:val="28"/>
        </w:rPr>
        <w:t>территории, прилегающие к организациям общественного питания, магазинам;</w:t>
      </w:r>
      <w:r w:rsidR="00961F73" w:rsidRPr="00961F73">
        <w:rPr>
          <w:b/>
          <w:sz w:val="28"/>
          <w:szCs w:val="28"/>
        </w:rPr>
        <w:t xml:space="preserve">     </w:t>
      </w:r>
    </w:p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площадки для проведения массовых мероприятий;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места размещения нестационарных торговых объектов;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места, предназначенные для выгула домашних животных;</w:t>
      </w:r>
    </w:p>
    <w:p w:rsidR="00961F73" w:rsidRPr="00961F73" w:rsidRDefault="001A1A5A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b/>
          <w:sz w:val="28"/>
          <w:szCs w:val="28"/>
        </w:rPr>
        <w:t xml:space="preserve"> </w:t>
      </w:r>
      <w:r w:rsidR="00961F73" w:rsidRPr="00961F73">
        <w:rPr>
          <w:sz w:val="28"/>
          <w:szCs w:val="28"/>
        </w:rPr>
        <w:t>территории кладбища и прилегающие территории к кладбищу;</w:t>
      </w:r>
    </w:p>
    <w:p w:rsidR="00961F73" w:rsidRPr="00961F73" w:rsidRDefault="001A1A5A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b/>
          <w:bCs/>
          <w:sz w:val="28"/>
          <w:szCs w:val="28"/>
          <w:lang w:eastAsia="en-US"/>
        </w:rPr>
        <w:t xml:space="preserve"> </w:t>
      </w:r>
      <w:r w:rsidR="00961F73" w:rsidRPr="00961F73">
        <w:rPr>
          <w:bCs/>
          <w:sz w:val="28"/>
          <w:szCs w:val="28"/>
          <w:lang w:eastAsia="en-US"/>
        </w:rPr>
        <w:t>Братские могилы</w:t>
      </w:r>
      <w:r w:rsidR="00961F73" w:rsidRPr="00961F73">
        <w:rPr>
          <w:b/>
          <w:bCs/>
          <w:sz w:val="28"/>
          <w:szCs w:val="28"/>
          <w:lang w:eastAsia="en-US"/>
        </w:rPr>
        <w:t xml:space="preserve">, </w:t>
      </w:r>
      <w:r w:rsidR="00961F73" w:rsidRPr="00961F73">
        <w:rPr>
          <w:bCs/>
          <w:sz w:val="28"/>
          <w:szCs w:val="28"/>
          <w:lang w:eastAsia="en-US"/>
        </w:rPr>
        <w:t>мемориальные зоны, памятные места;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другие территории, которыми беспрепятственно пользуется неограниченный круг лиц.</w:t>
      </w:r>
    </w:p>
    <w:p w:rsidR="00961F73" w:rsidRDefault="00961F73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51C6D" w:rsidRDefault="00551C6D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af3"/>
        <w:tblW w:w="509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</w:tblGrid>
      <w:tr w:rsidR="00765D81" w:rsidTr="00247A64">
        <w:tc>
          <w:tcPr>
            <w:tcW w:w="846" w:type="dxa"/>
          </w:tcPr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sz w:val="28"/>
                <w:szCs w:val="28"/>
              </w:rPr>
            </w:pP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lastRenderedPageBreak/>
              <w:t>УТВЕРЖДЕНО</w:t>
            </w: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t>постановлением Администрации</w:t>
            </w: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61F73">
              <w:rPr>
                <w:sz w:val="28"/>
                <w:szCs w:val="28"/>
              </w:rPr>
              <w:t>«Шумячский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765D81" w:rsidRPr="00961F73" w:rsidRDefault="00765D81" w:rsidP="00247A64">
            <w:pPr>
              <w:overflowPunct/>
              <w:autoSpaceDE/>
              <w:autoSpaceDN/>
              <w:adjustRightInd/>
              <w:ind w:left="-102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</w:t>
            </w:r>
            <w:proofErr w:type="gramStart"/>
            <w:r w:rsidR="008B055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» </w:t>
            </w:r>
            <w:r w:rsidR="008B0550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="008B0550">
              <w:rPr>
                <w:sz w:val="28"/>
                <w:szCs w:val="28"/>
                <w:u w:val="single"/>
              </w:rPr>
              <w:t xml:space="preserve">11    </w:t>
            </w:r>
            <w:r w:rsidRPr="00961F73">
              <w:rPr>
                <w:sz w:val="28"/>
                <w:szCs w:val="28"/>
              </w:rPr>
              <w:t xml:space="preserve"> 2022 г.</w:t>
            </w:r>
            <w:r w:rsidR="008B0550">
              <w:rPr>
                <w:sz w:val="28"/>
                <w:szCs w:val="28"/>
              </w:rPr>
              <w:t>№ 527</w:t>
            </w: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8"/>
              </w:rPr>
            </w:pP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961F73" w:rsidRPr="00961F73" w:rsidRDefault="00961F73" w:rsidP="00765D81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  <w:r w:rsidRPr="00961F73">
        <w:rPr>
          <w:sz w:val="28"/>
          <w:szCs w:val="28"/>
        </w:rPr>
        <w:t xml:space="preserve">                                                                        </w:t>
      </w: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Перечень лиц, 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уполномоченных на принятие решений 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>о возврате животных без владельцев на прежние места обитания животных без владельцев на территории Шумячского городского поселения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Васильев Александр Николаевич - Глава муниципального образования «Шумячский район» Смоленской области.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sz w:val="28"/>
          <w:szCs w:val="28"/>
          <w:lang w:eastAsia="ar-SA"/>
        </w:rPr>
      </w:pP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1A1A5A">
      <w:headerReference w:type="even" r:id="rId9"/>
      <w:headerReference w:type="default" r:id="rId10"/>
      <w:pgSz w:w="11907" w:h="16840" w:code="9"/>
      <w:pgMar w:top="1134" w:right="567" w:bottom="1134" w:left="1560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C9" w:rsidRDefault="00095AC9">
      <w:r>
        <w:separator/>
      </w:r>
    </w:p>
  </w:endnote>
  <w:endnote w:type="continuationSeparator" w:id="0">
    <w:p w:rsidR="00095AC9" w:rsidRDefault="0009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C9" w:rsidRDefault="00095AC9">
      <w:r>
        <w:separator/>
      </w:r>
    </w:p>
  </w:footnote>
  <w:footnote w:type="continuationSeparator" w:id="0">
    <w:p w:rsidR="00095AC9" w:rsidRDefault="0009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225316"/>
      <w:docPartObj>
        <w:docPartGallery w:val="Page Numbers (Top of Page)"/>
        <w:docPartUnique/>
      </w:docPartObj>
    </w:sdtPr>
    <w:sdtEndPr/>
    <w:sdtContent>
      <w:p w:rsidR="00093DC5" w:rsidRDefault="00093D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50" w:rsidRPr="008B0550">
          <w:rPr>
            <w:noProof/>
            <w:lang w:val="ru-RU"/>
          </w:rPr>
          <w:t>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3DC5"/>
    <w:rsid w:val="000949C8"/>
    <w:rsid w:val="00095AC9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6CC0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1A5A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C6D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65D81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550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79B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1F73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538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0F52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9C36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2B62-F7A6-403B-AAE6-E3EEB344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2022-11-21T06:34:00Z</cp:lastPrinted>
  <dcterms:created xsi:type="dcterms:W3CDTF">2022-11-24T09:42:00Z</dcterms:created>
  <dcterms:modified xsi:type="dcterms:W3CDTF">2022-11-24T09:42:00Z</dcterms:modified>
</cp:coreProperties>
</file>