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C27DC4">
        <w:rPr>
          <w:sz w:val="28"/>
          <w:szCs w:val="28"/>
          <w:u w:val="single"/>
        </w:rPr>
        <w:t>15.11.2022г.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C27DC4">
        <w:rPr>
          <w:sz w:val="28"/>
          <w:szCs w:val="28"/>
        </w:rPr>
        <w:t xml:space="preserve"> 516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4C6306" w:rsidRPr="00706E91" w:rsidRDefault="004C6306" w:rsidP="0070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5133"/>
      </w:tblGrid>
      <w:tr w:rsidR="00706E91" w:rsidRPr="00706E91" w:rsidTr="00706E91">
        <w:tc>
          <w:tcPr>
            <w:tcW w:w="4786" w:type="dxa"/>
          </w:tcPr>
          <w:p w:rsidR="00706E91" w:rsidRPr="00706E91" w:rsidRDefault="00706E91" w:rsidP="00706E91">
            <w:pPr>
              <w:ind w:left="-105"/>
              <w:jc w:val="both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Об основных направлениях бюджетной и налоговой политики Шумячского городского поселения Смоленской области на 2023 год и на плановый период 2024 и 2025 годов</w:t>
            </w:r>
          </w:p>
          <w:p w:rsidR="00706E91" w:rsidRPr="00706E91" w:rsidRDefault="00706E91" w:rsidP="00706E91">
            <w:pPr>
              <w:jc w:val="both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635" w:type="dxa"/>
          </w:tcPr>
          <w:p w:rsidR="00706E91" w:rsidRPr="00706E91" w:rsidRDefault="00706E91" w:rsidP="00706E91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706E91" w:rsidRPr="00706E91" w:rsidRDefault="00706E91" w:rsidP="00706E91">
      <w:pPr>
        <w:rPr>
          <w:sz w:val="28"/>
        </w:rPr>
      </w:pPr>
    </w:p>
    <w:p w:rsidR="00706E91" w:rsidRPr="00706E91" w:rsidRDefault="00706E91" w:rsidP="00706E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В соответствии с требованиями пункта 2 статьи 172, статьи 184.2 Бюджетного кодекса Российской Федерации, решения Совета депутатов Шумячского городского поселения № 59 от 03.10.2008 года «Об утверждении Положения о бюджетном процессе в </w:t>
      </w:r>
      <w:proofErr w:type="spellStart"/>
      <w:r w:rsidRPr="00706E91">
        <w:rPr>
          <w:sz w:val="28"/>
          <w:szCs w:val="28"/>
        </w:rPr>
        <w:t>Шумячском</w:t>
      </w:r>
      <w:proofErr w:type="spellEnd"/>
      <w:r w:rsidRPr="00706E91">
        <w:rPr>
          <w:sz w:val="28"/>
          <w:szCs w:val="28"/>
        </w:rPr>
        <w:t xml:space="preserve"> городском поселении»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П О С Т А Н О В Л Я Е Т: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1. Утвердить прилагаемые основные направления бюджетной и </w:t>
      </w:r>
      <w:proofErr w:type="gramStart"/>
      <w:r w:rsidRPr="00706E91">
        <w:rPr>
          <w:sz w:val="28"/>
          <w:szCs w:val="28"/>
        </w:rPr>
        <w:t>налоговой  политики</w:t>
      </w:r>
      <w:proofErr w:type="gramEnd"/>
      <w:r w:rsidRPr="00706E91">
        <w:rPr>
          <w:sz w:val="28"/>
          <w:szCs w:val="28"/>
        </w:rPr>
        <w:t xml:space="preserve"> Шумячского городского поселения Смоленской области на 2023 год и на плановый период 2024 и 2025 годов.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06E91" w:rsidRPr="00706E91" w:rsidRDefault="00706E91" w:rsidP="00706E91">
      <w:pPr>
        <w:ind w:right="-794"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ind w:right="-794"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ind w:right="-794"/>
        <w:rPr>
          <w:sz w:val="28"/>
          <w:szCs w:val="28"/>
        </w:rPr>
      </w:pPr>
    </w:p>
    <w:p w:rsidR="00706E91" w:rsidRPr="00706E91" w:rsidRDefault="00706E91" w:rsidP="00706E91">
      <w:pPr>
        <w:ind w:right="-794"/>
        <w:rPr>
          <w:sz w:val="28"/>
          <w:szCs w:val="28"/>
        </w:rPr>
      </w:pPr>
      <w:r w:rsidRPr="00706E91">
        <w:rPr>
          <w:sz w:val="28"/>
          <w:szCs w:val="28"/>
        </w:rPr>
        <w:t xml:space="preserve">Глава муниципального образования </w:t>
      </w:r>
    </w:p>
    <w:p w:rsidR="00706E91" w:rsidRPr="00706E91" w:rsidRDefault="00706E91" w:rsidP="00706E91">
      <w:pPr>
        <w:ind w:right="-794"/>
        <w:rPr>
          <w:sz w:val="28"/>
          <w:szCs w:val="28"/>
        </w:rPr>
      </w:pPr>
      <w:r w:rsidRPr="00706E91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              </w:t>
      </w:r>
      <w:r w:rsidRPr="00706E91">
        <w:rPr>
          <w:sz w:val="28"/>
          <w:szCs w:val="28"/>
        </w:rPr>
        <w:t xml:space="preserve"> А.Н. Васильев</w:t>
      </w:r>
    </w:p>
    <w:p w:rsidR="00706E91" w:rsidRPr="00706E91" w:rsidRDefault="00706E91" w:rsidP="00706E91">
      <w:pPr>
        <w:spacing w:line="228" w:lineRule="auto"/>
        <w:rPr>
          <w:sz w:val="28"/>
          <w:szCs w:val="28"/>
        </w:rPr>
      </w:pPr>
    </w:p>
    <w:p w:rsidR="00706E91" w:rsidRPr="00706E91" w:rsidRDefault="00706E91" w:rsidP="00706E91">
      <w:pPr>
        <w:spacing w:line="228" w:lineRule="auto"/>
        <w:rPr>
          <w:sz w:val="28"/>
          <w:szCs w:val="28"/>
        </w:rPr>
      </w:pPr>
    </w:p>
    <w:p w:rsidR="00706E91" w:rsidRPr="00706E91" w:rsidRDefault="00706E91" w:rsidP="00706E91">
      <w:pPr>
        <w:spacing w:line="228" w:lineRule="auto"/>
        <w:rPr>
          <w:sz w:val="28"/>
          <w:szCs w:val="28"/>
        </w:rPr>
      </w:pPr>
    </w:p>
    <w:p w:rsidR="00706E91" w:rsidRDefault="00706E91" w:rsidP="00111558">
      <w:pPr>
        <w:autoSpaceDE w:val="0"/>
        <w:autoSpaceDN w:val="0"/>
        <w:adjustRightInd w:val="0"/>
        <w:rPr>
          <w:sz w:val="28"/>
          <w:szCs w:val="28"/>
        </w:rPr>
      </w:pPr>
    </w:p>
    <w:p w:rsidR="00A8372B" w:rsidRPr="00706E91" w:rsidRDefault="00A8372B" w:rsidP="0011155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9"/>
        <w:gridCol w:w="4309"/>
      </w:tblGrid>
      <w:tr w:rsidR="00706E91" w:rsidRPr="00706E91" w:rsidTr="00111558">
        <w:tc>
          <w:tcPr>
            <w:tcW w:w="5319" w:type="dxa"/>
          </w:tcPr>
          <w:p w:rsidR="00706E91" w:rsidRPr="00706E91" w:rsidRDefault="00706E91" w:rsidP="00706E91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706E91" w:rsidRPr="00706E91" w:rsidRDefault="00706E91" w:rsidP="00706E91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706E91" w:rsidRPr="00706E91" w:rsidRDefault="00706E91" w:rsidP="00706E91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706E91" w:rsidRPr="00706E91" w:rsidRDefault="00706E91" w:rsidP="00706E91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706E91" w:rsidRPr="00706E91" w:rsidRDefault="00706E91" w:rsidP="00706E91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06E91" w:rsidRPr="00706E91" w:rsidRDefault="00706E91" w:rsidP="0011155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706E91">
              <w:rPr>
                <w:sz w:val="28"/>
                <w:szCs w:val="28"/>
                <w:bdr w:val="none" w:sz="0" w:space="0" w:color="auto" w:frame="1"/>
              </w:rPr>
              <w:t>Приложение</w:t>
            </w:r>
          </w:p>
          <w:p w:rsidR="00111558" w:rsidRDefault="00111558" w:rsidP="00111558">
            <w:pPr>
              <w:ind w:left="-42" w:right="-113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к постановлению </w:t>
            </w:r>
            <w:r w:rsidR="00706E91" w:rsidRPr="00706E91">
              <w:rPr>
                <w:sz w:val="28"/>
                <w:szCs w:val="28"/>
                <w:bdr w:val="none" w:sz="0" w:space="0" w:color="auto" w:frame="1"/>
              </w:rPr>
              <w:t xml:space="preserve">Администрации муниципального образования «Шумячский район» Смоленской области </w:t>
            </w:r>
          </w:p>
          <w:p w:rsidR="00706E91" w:rsidRPr="00706E91" w:rsidRDefault="00706E91" w:rsidP="00111558">
            <w:pPr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C27DC4">
              <w:rPr>
                <w:sz w:val="28"/>
                <w:szCs w:val="28"/>
                <w:bdr w:val="none" w:sz="0" w:space="0" w:color="auto" w:frame="1"/>
              </w:rPr>
              <w:t>15.11.</w:t>
            </w:r>
            <w:r w:rsidR="00111558">
              <w:rPr>
                <w:sz w:val="28"/>
                <w:szCs w:val="28"/>
                <w:bdr w:val="none" w:sz="0" w:space="0" w:color="auto" w:frame="1"/>
              </w:rPr>
              <w:t>2022г.</w:t>
            </w:r>
            <w:r w:rsidRPr="00706E91">
              <w:rPr>
                <w:sz w:val="28"/>
                <w:szCs w:val="28"/>
              </w:rPr>
              <w:t xml:space="preserve"> №</w:t>
            </w:r>
            <w:r w:rsidR="00C27DC4">
              <w:rPr>
                <w:sz w:val="28"/>
                <w:szCs w:val="28"/>
              </w:rPr>
              <w:t xml:space="preserve"> 516</w:t>
            </w:r>
          </w:p>
          <w:p w:rsidR="00706E91" w:rsidRPr="00706E91" w:rsidRDefault="00706E91" w:rsidP="00706E91">
            <w:pPr>
              <w:jc w:val="both"/>
              <w:rPr>
                <w:sz w:val="28"/>
                <w:szCs w:val="28"/>
              </w:rPr>
            </w:pPr>
            <w:r w:rsidRPr="00706E91">
              <w:rPr>
                <w:szCs w:val="24"/>
              </w:rPr>
              <w:t xml:space="preserve"> </w:t>
            </w:r>
          </w:p>
        </w:tc>
      </w:tr>
    </w:tbl>
    <w:p w:rsidR="00111558" w:rsidRDefault="00111558" w:rsidP="00706E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0634" w:rsidRDefault="000F0634" w:rsidP="00706E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E91" w:rsidRPr="00706E91" w:rsidRDefault="00706E91" w:rsidP="001115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E91">
        <w:rPr>
          <w:b/>
          <w:bCs/>
          <w:sz w:val="28"/>
          <w:szCs w:val="28"/>
        </w:rPr>
        <w:t xml:space="preserve">ОСНОВНЫЕ НАПРАВЛЕНИЯ БЮДЖЕТНОЙ И НАЛОГОВОЙ ПОЛИТИКИ ШУМЯЧСКОГО ГОРОДСКОГО ПОСЕЛЕНИЯ </w:t>
      </w:r>
      <w:r w:rsidR="00111558" w:rsidRPr="000F0634">
        <w:rPr>
          <w:b/>
          <w:bCs/>
          <w:sz w:val="28"/>
          <w:szCs w:val="28"/>
        </w:rPr>
        <w:t xml:space="preserve">                   </w:t>
      </w:r>
      <w:r w:rsidRPr="00706E91">
        <w:rPr>
          <w:b/>
          <w:bCs/>
          <w:sz w:val="28"/>
          <w:szCs w:val="28"/>
        </w:rPr>
        <w:t>НА 2023 ГОД</w:t>
      </w:r>
      <w:r w:rsidR="00111558" w:rsidRPr="000F0634">
        <w:rPr>
          <w:b/>
          <w:bCs/>
          <w:sz w:val="28"/>
          <w:szCs w:val="28"/>
        </w:rPr>
        <w:t xml:space="preserve"> </w:t>
      </w:r>
      <w:r w:rsidRPr="00706E91">
        <w:rPr>
          <w:b/>
          <w:sz w:val="28"/>
          <w:szCs w:val="28"/>
        </w:rPr>
        <w:t xml:space="preserve">И НА ПЛАНОВЫЙ ПЕРИОД 2024 и 2025 ГОДОВ </w:t>
      </w:r>
    </w:p>
    <w:p w:rsidR="00706E91" w:rsidRPr="00706E91" w:rsidRDefault="00706E91" w:rsidP="00706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6E91" w:rsidRPr="00706E91" w:rsidRDefault="00706E91" w:rsidP="00706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706E91">
        <w:rPr>
          <w:b/>
          <w:color w:val="000000"/>
          <w:sz w:val="28"/>
          <w:szCs w:val="28"/>
          <w:lang w:val="en-US"/>
        </w:rPr>
        <w:t>I</w:t>
      </w:r>
      <w:r w:rsidRPr="00706E91">
        <w:rPr>
          <w:b/>
          <w:color w:val="000000"/>
          <w:sz w:val="28"/>
          <w:szCs w:val="28"/>
        </w:rPr>
        <w:t>. Общие положения</w:t>
      </w:r>
    </w:p>
    <w:p w:rsidR="00706E91" w:rsidRPr="00706E91" w:rsidRDefault="00706E91" w:rsidP="00706E91">
      <w:pPr>
        <w:widowControl w:val="0"/>
        <w:autoSpaceDE w:val="0"/>
        <w:autoSpaceDN w:val="0"/>
        <w:adjustRightInd w:val="0"/>
        <w:ind w:left="1080"/>
        <w:jc w:val="center"/>
        <w:outlineLvl w:val="1"/>
        <w:rPr>
          <w:color w:val="000000"/>
          <w:sz w:val="28"/>
          <w:szCs w:val="28"/>
        </w:rPr>
      </w:pP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Основные направления бюджетной и налоговой политики Шумячского городского поселения на 2023 год и на плановый период 2024 и 2025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Шумячского городского поселения на 2023 год и плановый период 2024 и 2025 годов.</w:t>
      </w: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При подготовке основных направлений бюджетной и налоговой политики Шумячского городского поселения на 2023 год и на плановый период 2024 и 2025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 национальных целях развития Российской Федерации на период до 2030», Послания Президента Российской Федерации Федеральному Собранию Российской Федерации от 21 апреля 2021 года.</w:t>
      </w:r>
    </w:p>
    <w:p w:rsid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Основные направления бюджетной и налоговой политики </w:t>
      </w:r>
      <w:r w:rsidRPr="00706E91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706E91">
        <w:rPr>
          <w:sz w:val="28"/>
          <w:szCs w:val="28"/>
        </w:rPr>
        <w:t>сохраняют преемственность в отношении определенных ранее приоритетов и скорректированы с учетом текущей экономической ситуации.</w:t>
      </w:r>
    </w:p>
    <w:p w:rsidR="00111558" w:rsidRPr="00706E91" w:rsidRDefault="00111558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706E91">
        <w:rPr>
          <w:b/>
          <w:color w:val="000000"/>
          <w:sz w:val="28"/>
          <w:szCs w:val="28"/>
          <w:lang w:val="en-US"/>
        </w:rPr>
        <w:t>II</w:t>
      </w:r>
      <w:r w:rsidRPr="00706E91">
        <w:rPr>
          <w:b/>
          <w:color w:val="000000"/>
          <w:sz w:val="28"/>
          <w:szCs w:val="28"/>
        </w:rPr>
        <w:t xml:space="preserve">. Основные задачи бюджетной и налоговой политики </w:t>
      </w:r>
    </w:p>
    <w:p w:rsidR="00706E91" w:rsidRPr="00706E91" w:rsidRDefault="00706E91" w:rsidP="00706E9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06E91">
        <w:rPr>
          <w:b/>
          <w:bCs/>
          <w:color w:val="000000"/>
          <w:sz w:val="28"/>
          <w:szCs w:val="28"/>
        </w:rPr>
        <w:t xml:space="preserve">Шумячского городского поселения </w:t>
      </w:r>
    </w:p>
    <w:p w:rsidR="00706E91" w:rsidRPr="00706E91" w:rsidRDefault="00706E91" w:rsidP="00706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06E91" w:rsidRPr="00706E91" w:rsidRDefault="00706E91" w:rsidP="00706E91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06E91">
        <w:rPr>
          <w:color w:val="000000"/>
          <w:sz w:val="28"/>
          <w:szCs w:val="28"/>
        </w:rPr>
        <w:t>В сложившихся экономических условиях основными задачами бюджетной и налоговой политики Шумячского городского поселения на 2023-2025 годы являются: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1. Сохранение устойчивости бюджетной системы </w:t>
      </w:r>
      <w:r w:rsidRPr="00706E91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706E91">
        <w:rPr>
          <w:sz w:val="28"/>
          <w:szCs w:val="28"/>
        </w:rPr>
        <w:t>и обеспечение долгосрочной сбалансированности бюджета Шумячского городского поселения.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2. Создание условий для восстановления роста экономики, занятости и </w:t>
      </w:r>
      <w:r w:rsidRPr="00706E91">
        <w:rPr>
          <w:sz w:val="28"/>
          <w:szCs w:val="28"/>
        </w:rPr>
        <w:lastRenderedPageBreak/>
        <w:t>доходов населения, развития малого и среднего предпринимательства.</w:t>
      </w: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3. Укрепление доходной базы бюджета Шумячского городского поселения за счет повышение эффективности администрирования неналоговых доходов и мобилизации имеющихся резервов.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9" w:history="1">
        <w:r w:rsidRPr="00111558">
          <w:rPr>
            <w:color w:val="000000"/>
            <w:sz w:val="28"/>
            <w:szCs w:val="28"/>
          </w:rPr>
          <w:t>Указе</w:t>
        </w:r>
      </w:hyperlink>
      <w:r w:rsidRPr="00706E91">
        <w:rPr>
          <w:szCs w:val="24"/>
        </w:rPr>
        <w:t xml:space="preserve"> </w:t>
      </w:r>
      <w:r w:rsidRPr="00706E91">
        <w:rPr>
          <w:sz w:val="28"/>
          <w:szCs w:val="28"/>
        </w:rPr>
        <w:t>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5. Сохранение социальной направленности бюджета Шумячского городского поселения.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7. Открытость и прозрачность управления общественными финансами.</w:t>
      </w:r>
    </w:p>
    <w:p w:rsidR="00706E91" w:rsidRPr="00706E91" w:rsidRDefault="00706E91" w:rsidP="00706E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6E91" w:rsidRPr="00706E91" w:rsidRDefault="00706E91" w:rsidP="00706E91">
      <w:pPr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  <w:lang w:val="x-none" w:eastAsia="x-none"/>
        </w:rPr>
      </w:pPr>
      <w:r w:rsidRPr="00706E91">
        <w:rPr>
          <w:b/>
          <w:color w:val="000000"/>
          <w:sz w:val="28"/>
          <w:szCs w:val="28"/>
          <w:lang w:val="x-none" w:eastAsia="x-none"/>
        </w:rPr>
        <w:t>II</w:t>
      </w:r>
      <w:r w:rsidRPr="00706E91">
        <w:rPr>
          <w:b/>
          <w:color w:val="000000"/>
          <w:sz w:val="28"/>
          <w:szCs w:val="28"/>
          <w:lang w:val="en-US" w:eastAsia="x-none"/>
        </w:rPr>
        <w:t>I</w:t>
      </w:r>
      <w:r w:rsidRPr="00706E91">
        <w:rPr>
          <w:b/>
          <w:color w:val="000000"/>
          <w:sz w:val="28"/>
          <w:szCs w:val="28"/>
          <w:lang w:val="x-none" w:eastAsia="x-none"/>
        </w:rPr>
        <w:t xml:space="preserve">. </w:t>
      </w:r>
      <w:r w:rsidRPr="00706E91">
        <w:rPr>
          <w:b/>
          <w:sz w:val="28"/>
          <w:szCs w:val="28"/>
          <w:lang w:val="x-none" w:eastAsia="x-none"/>
        </w:rPr>
        <w:t>Основные направления налоговой политики</w:t>
      </w:r>
    </w:p>
    <w:p w:rsidR="00706E91" w:rsidRPr="00706E91" w:rsidRDefault="00706E91" w:rsidP="00706E91">
      <w:pPr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  <w:lang w:val="x-none" w:eastAsia="x-none"/>
        </w:rPr>
      </w:pPr>
    </w:p>
    <w:p w:rsidR="00706E91" w:rsidRPr="00706E91" w:rsidRDefault="00706E91" w:rsidP="00706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91">
        <w:rPr>
          <w:color w:val="000000"/>
          <w:sz w:val="28"/>
          <w:szCs w:val="28"/>
        </w:rPr>
        <w:t xml:space="preserve">Основными целями налоговой политики </w:t>
      </w:r>
      <w:r w:rsidRPr="00706E91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706E91">
        <w:rPr>
          <w:color w:val="000000"/>
          <w:sz w:val="28"/>
          <w:szCs w:val="28"/>
        </w:rPr>
        <w:t xml:space="preserve">на 2023 год и на плановый период 2024 и 2025 годов является с одной стороны сохранение условий для поддержания устойчивого роста экономики Шумячского городского поселения,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r w:rsidRPr="00706E91">
        <w:rPr>
          <w:bCs/>
          <w:color w:val="000000"/>
          <w:sz w:val="28"/>
          <w:szCs w:val="28"/>
        </w:rPr>
        <w:t>Шумячского городского поселения</w:t>
      </w:r>
      <w:r w:rsidRPr="00706E91">
        <w:rPr>
          <w:color w:val="000000"/>
          <w:sz w:val="28"/>
          <w:szCs w:val="28"/>
        </w:rPr>
        <w:t>.</w:t>
      </w:r>
    </w:p>
    <w:p w:rsidR="00706E91" w:rsidRDefault="00706E91" w:rsidP="000F06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91">
        <w:rPr>
          <w:rFonts w:eastAsia="Calibri"/>
          <w:sz w:val="28"/>
          <w:szCs w:val="28"/>
          <w:lang w:eastAsia="en-US"/>
        </w:rPr>
        <w:t>Основными направлениями налоговой политики Шумячского городского поселения на 2023 – 2025 годы будут являться:</w:t>
      </w:r>
    </w:p>
    <w:p w:rsidR="000F0634" w:rsidRPr="00706E91" w:rsidRDefault="000F0634" w:rsidP="000F0634">
      <w:pPr>
        <w:ind w:firstLine="709"/>
        <w:jc w:val="both"/>
        <w:rPr>
          <w:b/>
          <w:sz w:val="28"/>
          <w:szCs w:val="28"/>
        </w:rPr>
      </w:pPr>
    </w:p>
    <w:p w:rsidR="00706E91" w:rsidRPr="00706E91" w:rsidRDefault="00706E91" w:rsidP="000F0634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706E91">
        <w:rPr>
          <w:b/>
          <w:sz w:val="28"/>
          <w:szCs w:val="28"/>
        </w:rPr>
        <w:t>1. Мобилизация доходов</w:t>
      </w:r>
    </w:p>
    <w:p w:rsidR="00706E91" w:rsidRPr="00706E91" w:rsidRDefault="00706E91" w:rsidP="000F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В целях мобилизации доходов в бюджет Шумячского</w:t>
      </w:r>
      <w:r w:rsidRPr="00706E91">
        <w:rPr>
          <w:bCs/>
          <w:color w:val="000000"/>
          <w:sz w:val="28"/>
          <w:szCs w:val="28"/>
        </w:rPr>
        <w:t xml:space="preserve"> городского поселения </w:t>
      </w:r>
      <w:r w:rsidRPr="00706E91">
        <w:rPr>
          <w:sz w:val="28"/>
          <w:szCs w:val="28"/>
        </w:rPr>
        <w:t>планируется проведение следующих мероприятий:</w:t>
      </w:r>
    </w:p>
    <w:p w:rsidR="00706E91" w:rsidRPr="00706E91" w:rsidRDefault="00706E91" w:rsidP="000F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r w:rsidRPr="00706E91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706E91">
        <w:rPr>
          <w:sz w:val="28"/>
          <w:szCs w:val="28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</w:t>
      </w:r>
      <w:r w:rsidRPr="00706E91">
        <w:rPr>
          <w:sz w:val="28"/>
          <w:szCs w:val="28"/>
        </w:rPr>
        <w:lastRenderedPageBreak/>
        <w:t>зарегистрированы или зарегистрированы с указанием неполных (неактуальных) сведений, необходимых для исчисления налогов.</w:t>
      </w:r>
    </w:p>
    <w:p w:rsid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</w:t>
      </w:r>
      <w:proofErr w:type="spellStart"/>
      <w:r w:rsidRPr="00706E91">
        <w:rPr>
          <w:sz w:val="28"/>
          <w:szCs w:val="28"/>
        </w:rPr>
        <w:t>Шумячском</w:t>
      </w:r>
      <w:proofErr w:type="spellEnd"/>
      <w:r w:rsidRPr="00706E91">
        <w:rPr>
          <w:sz w:val="28"/>
          <w:szCs w:val="28"/>
        </w:rPr>
        <w:t xml:space="preserve"> городском поселении,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0F0634" w:rsidRPr="00706E91" w:rsidRDefault="000F0634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91" w:rsidRDefault="00706E91" w:rsidP="00706E91">
      <w:pPr>
        <w:ind w:firstLine="709"/>
        <w:jc w:val="center"/>
        <w:rPr>
          <w:b/>
          <w:sz w:val="28"/>
          <w:szCs w:val="28"/>
        </w:rPr>
      </w:pPr>
      <w:r w:rsidRPr="00706E91">
        <w:rPr>
          <w:b/>
          <w:sz w:val="28"/>
          <w:szCs w:val="28"/>
        </w:rPr>
        <w:t>2. Совершенствование налогового администрирования</w:t>
      </w:r>
    </w:p>
    <w:p w:rsidR="000F0634" w:rsidRPr="00706E91" w:rsidRDefault="000F0634" w:rsidP="00706E91">
      <w:pPr>
        <w:ind w:firstLine="709"/>
        <w:jc w:val="center"/>
        <w:rPr>
          <w:b/>
          <w:sz w:val="12"/>
          <w:szCs w:val="12"/>
        </w:rPr>
      </w:pP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по повышению ответственности администраторов доходов бюджета Шумячского городского поселения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за поступлением платежей, в целях увеличения собираемости налогов и сборов, поступающих в бюджет Шумячского городского поселения, и сокращения недоимки;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по проведению органами местного самоуправления муниципального образования «Шумячский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8859DF" w:rsidRPr="00706E91" w:rsidRDefault="008859DF" w:rsidP="00706E91">
      <w:pPr>
        <w:ind w:firstLine="709"/>
        <w:jc w:val="both"/>
        <w:rPr>
          <w:sz w:val="28"/>
          <w:szCs w:val="28"/>
        </w:rPr>
      </w:pPr>
    </w:p>
    <w:p w:rsidR="00706E91" w:rsidRDefault="00706E91" w:rsidP="00706E91">
      <w:pPr>
        <w:ind w:firstLine="709"/>
        <w:jc w:val="center"/>
        <w:rPr>
          <w:b/>
          <w:sz w:val="28"/>
          <w:szCs w:val="28"/>
        </w:rPr>
      </w:pPr>
      <w:r w:rsidRPr="00706E91">
        <w:rPr>
          <w:b/>
          <w:sz w:val="28"/>
          <w:szCs w:val="28"/>
        </w:rPr>
        <w:t>3. Оценка налоговых расходов Шумячского городского поселения</w:t>
      </w:r>
    </w:p>
    <w:p w:rsidR="008859DF" w:rsidRPr="00706E91" w:rsidRDefault="008859DF" w:rsidP="00706E91">
      <w:pPr>
        <w:ind w:firstLine="709"/>
        <w:jc w:val="center"/>
        <w:rPr>
          <w:b/>
          <w:sz w:val="28"/>
          <w:szCs w:val="28"/>
        </w:rPr>
      </w:pPr>
    </w:p>
    <w:p w:rsid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8859DF" w:rsidRPr="00706E91" w:rsidRDefault="008859DF" w:rsidP="00706E91">
      <w:pPr>
        <w:ind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ind w:firstLine="709"/>
        <w:jc w:val="center"/>
        <w:rPr>
          <w:sz w:val="28"/>
          <w:szCs w:val="28"/>
        </w:rPr>
      </w:pPr>
      <w:r w:rsidRPr="00706E91">
        <w:rPr>
          <w:sz w:val="28"/>
          <w:szCs w:val="28"/>
        </w:rPr>
        <w:lastRenderedPageBreak/>
        <w:t>Информация о суммах налоговых льгот (налоговых расходов) Шумячского городского поселения на 2023 год и на плановый период 2024 и 2025 годов</w:t>
      </w:r>
    </w:p>
    <w:p w:rsidR="008859DF" w:rsidRDefault="008859DF" w:rsidP="00706E91">
      <w:pPr>
        <w:ind w:firstLine="709"/>
        <w:jc w:val="right"/>
        <w:rPr>
          <w:sz w:val="28"/>
          <w:szCs w:val="28"/>
        </w:rPr>
      </w:pPr>
    </w:p>
    <w:p w:rsidR="00706E91" w:rsidRPr="00706E91" w:rsidRDefault="00706E91" w:rsidP="00706E91">
      <w:pPr>
        <w:ind w:firstLine="709"/>
        <w:jc w:val="right"/>
        <w:rPr>
          <w:sz w:val="28"/>
          <w:szCs w:val="28"/>
          <w:highlight w:val="lightGray"/>
        </w:rPr>
      </w:pPr>
      <w:r w:rsidRPr="00706E91">
        <w:rPr>
          <w:sz w:val="28"/>
          <w:szCs w:val="28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537"/>
        <w:gridCol w:w="1605"/>
        <w:gridCol w:w="1507"/>
        <w:gridCol w:w="1507"/>
        <w:gridCol w:w="1507"/>
      </w:tblGrid>
      <w:tr w:rsidR="00706E91" w:rsidRPr="00706E91" w:rsidTr="00706E91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2021 год (факт)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2022 год (оценка)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Прогноз</w:t>
            </w:r>
          </w:p>
        </w:tc>
      </w:tr>
      <w:tr w:rsidR="00706E91" w:rsidRPr="00706E91" w:rsidTr="00706E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706E91" w:rsidRDefault="00706E91" w:rsidP="00706E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706E91" w:rsidRDefault="00706E91" w:rsidP="00706E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706E91" w:rsidRDefault="00706E91" w:rsidP="00706E9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2023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2024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2025 год</w:t>
            </w:r>
          </w:p>
        </w:tc>
      </w:tr>
      <w:tr w:rsidR="00706E91" w:rsidRPr="00706E91" w:rsidTr="00706E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</w:tr>
      <w:tr w:rsidR="00706E91" w:rsidRPr="00706E91" w:rsidTr="00706E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06E91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6E91" w:rsidRPr="00706E91" w:rsidTr="00706E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294,0</w:t>
            </w:r>
          </w:p>
        </w:tc>
      </w:tr>
      <w:tr w:rsidR="00706E91" w:rsidRPr="00706E91" w:rsidTr="00706E9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706E91" w:rsidRDefault="00706E91" w:rsidP="00706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E91">
              <w:rPr>
                <w:sz w:val="28"/>
                <w:szCs w:val="28"/>
              </w:rPr>
              <w:t>0,0</w:t>
            </w:r>
          </w:p>
        </w:tc>
      </w:tr>
    </w:tbl>
    <w:p w:rsidR="00771E9F" w:rsidRDefault="00771E9F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Шумячского городского поселения, проводимой в соответствии с постановлением Администрации муниципального образования «Шумячский район» Смоленской области от 25.09.2020 № 458 «Об утве</w:t>
      </w:r>
      <w:r w:rsidR="00696678">
        <w:rPr>
          <w:sz w:val="28"/>
          <w:szCs w:val="28"/>
        </w:rPr>
        <w:t>р</w:t>
      </w:r>
      <w:r w:rsidRPr="00706E91">
        <w:rPr>
          <w:sz w:val="28"/>
          <w:szCs w:val="28"/>
        </w:rPr>
        <w:t>ждении Порядка формирования перечня налоговых расходов Шумячского городского поселения и Порядка оценки налоговых расходов Шумячского городского поселения».</w:t>
      </w:r>
    </w:p>
    <w:p w:rsidR="00706E91" w:rsidRPr="00706E91" w:rsidRDefault="00706E91" w:rsidP="00706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91" w:rsidRPr="00706E91" w:rsidRDefault="00706E91" w:rsidP="00706E9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8"/>
          <w:szCs w:val="28"/>
        </w:rPr>
      </w:pPr>
      <w:r w:rsidRPr="00706E91">
        <w:rPr>
          <w:b/>
          <w:color w:val="000000"/>
          <w:sz w:val="28"/>
          <w:szCs w:val="28"/>
        </w:rPr>
        <w:t>I</w:t>
      </w:r>
      <w:r w:rsidRPr="00706E91">
        <w:rPr>
          <w:b/>
          <w:color w:val="000000"/>
          <w:sz w:val="28"/>
          <w:szCs w:val="28"/>
          <w:lang w:val="en-US"/>
        </w:rPr>
        <w:t>V</w:t>
      </w:r>
      <w:r w:rsidRPr="00706E91">
        <w:rPr>
          <w:b/>
          <w:color w:val="000000"/>
          <w:sz w:val="28"/>
          <w:szCs w:val="28"/>
        </w:rPr>
        <w:t>. Основные направления бюджетной политики</w:t>
      </w:r>
    </w:p>
    <w:p w:rsidR="00706E91" w:rsidRPr="00706E91" w:rsidRDefault="00706E91" w:rsidP="00706E9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706E91" w:rsidRPr="00706E91" w:rsidRDefault="00706E91" w:rsidP="00706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91">
        <w:rPr>
          <w:rFonts w:eastAsia="Calibri"/>
          <w:sz w:val="28"/>
          <w:szCs w:val="28"/>
          <w:lang w:eastAsia="en-US"/>
        </w:rPr>
        <w:t>Основными направлениями бюджетной политики Шумячского</w:t>
      </w:r>
      <w:r w:rsidRPr="00706E91">
        <w:rPr>
          <w:sz w:val="28"/>
          <w:szCs w:val="28"/>
        </w:rPr>
        <w:t xml:space="preserve"> городского поселения </w:t>
      </w:r>
      <w:r w:rsidRPr="00706E91">
        <w:rPr>
          <w:rFonts w:eastAsia="Calibri"/>
          <w:sz w:val="28"/>
          <w:szCs w:val="28"/>
          <w:lang w:eastAsia="en-US"/>
        </w:rPr>
        <w:t>на среднесрочный период являются: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706E91" w:rsidRPr="00706E91" w:rsidRDefault="00706E91" w:rsidP="00706E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6E91">
        <w:rPr>
          <w:spacing w:val="2"/>
          <w:sz w:val="28"/>
          <w:szCs w:val="28"/>
        </w:rPr>
        <w:tab/>
      </w:r>
      <w:r w:rsidR="00771E9F">
        <w:rPr>
          <w:sz w:val="28"/>
          <w:szCs w:val="28"/>
        </w:rPr>
        <w:t xml:space="preserve">- </w:t>
      </w:r>
      <w:r w:rsidRPr="00706E91">
        <w:rPr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706E91" w:rsidRPr="00706E91" w:rsidRDefault="00706E91" w:rsidP="00706E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706E91">
        <w:rPr>
          <w:spacing w:val="2"/>
          <w:sz w:val="28"/>
          <w:szCs w:val="28"/>
        </w:rPr>
        <w:tab/>
        <w:t>- обеспечение бесперебойного финансирования действующих расходных обязательств;</w:t>
      </w:r>
    </w:p>
    <w:p w:rsidR="00706E91" w:rsidRPr="00706E91" w:rsidRDefault="00706E91" w:rsidP="00706E91">
      <w:pPr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706E91" w:rsidRPr="00706E91" w:rsidRDefault="00706E91" w:rsidP="00706E91">
      <w:pPr>
        <w:ind w:firstLine="709"/>
        <w:jc w:val="both"/>
        <w:rPr>
          <w:spacing w:val="2"/>
          <w:sz w:val="28"/>
          <w:szCs w:val="28"/>
        </w:rPr>
      </w:pPr>
      <w:r w:rsidRPr="00706E91">
        <w:rPr>
          <w:spacing w:val="2"/>
          <w:sz w:val="28"/>
          <w:szCs w:val="28"/>
        </w:rPr>
        <w:t>-  участие в областных и федеральных программах;</w:t>
      </w:r>
    </w:p>
    <w:p w:rsidR="00706E91" w:rsidRPr="00706E91" w:rsidRDefault="00706E91" w:rsidP="00706E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6E91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</w:t>
      </w:r>
      <w:r w:rsidRPr="00706E91">
        <w:rPr>
          <w:sz w:val="28"/>
          <w:szCs w:val="28"/>
        </w:rPr>
        <w:lastRenderedPageBreak/>
        <w:t>сайте Администрации муниципального образования «Шумячский район» Смоленской области, размещение основных положений решения о бюджете Шумячского городского поселения в формате «Бюджет для граждан» в социальных сетях.</w:t>
      </w:r>
    </w:p>
    <w:p w:rsidR="00706E91" w:rsidRPr="00706E91" w:rsidRDefault="00706E91" w:rsidP="00706E91">
      <w:pPr>
        <w:rPr>
          <w:sz w:val="28"/>
          <w:szCs w:val="28"/>
        </w:rPr>
      </w:pPr>
    </w:p>
    <w:p w:rsidR="00706E91" w:rsidRPr="00706E91" w:rsidRDefault="00706E91" w:rsidP="00706E91">
      <w:pPr>
        <w:rPr>
          <w:sz w:val="28"/>
        </w:rPr>
      </w:pPr>
    </w:p>
    <w:p w:rsidR="00706E91" w:rsidRPr="00706E91" w:rsidRDefault="00706E91" w:rsidP="00706E91">
      <w:pPr>
        <w:rPr>
          <w:sz w:val="28"/>
        </w:rPr>
      </w:pPr>
    </w:p>
    <w:p w:rsidR="00706E91" w:rsidRPr="00706E91" w:rsidRDefault="00706E91" w:rsidP="00706E91">
      <w:pPr>
        <w:rPr>
          <w:sz w:val="28"/>
        </w:rPr>
      </w:pPr>
    </w:p>
    <w:p w:rsidR="00706E91" w:rsidRPr="00706E91" w:rsidRDefault="00706E91" w:rsidP="00706E91">
      <w:pPr>
        <w:rPr>
          <w:sz w:val="28"/>
        </w:rPr>
      </w:pPr>
    </w:p>
    <w:p w:rsidR="00706E91" w:rsidRPr="00706E91" w:rsidRDefault="00706E91" w:rsidP="00706E91">
      <w:pPr>
        <w:rPr>
          <w:sz w:val="28"/>
        </w:rPr>
      </w:pPr>
    </w:p>
    <w:p w:rsidR="00706E91" w:rsidRPr="00706E91" w:rsidRDefault="00706E91" w:rsidP="00706E91">
      <w:pPr>
        <w:rPr>
          <w:sz w:val="28"/>
        </w:rPr>
      </w:pPr>
    </w:p>
    <w:p w:rsidR="00706E91" w:rsidRPr="00706E91" w:rsidRDefault="00706E91" w:rsidP="00706E91"/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  <w:bookmarkStart w:id="0" w:name="_GoBack"/>
      <w:bookmarkEnd w:id="0"/>
    </w:p>
    <w:sectPr w:rsidR="009710BB" w:rsidSect="00C8026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86" w:rsidRDefault="00746786" w:rsidP="001526C9">
      <w:pPr>
        <w:pStyle w:val="1"/>
      </w:pPr>
      <w:r>
        <w:separator/>
      </w:r>
    </w:p>
  </w:endnote>
  <w:endnote w:type="continuationSeparator" w:id="0">
    <w:p w:rsidR="00746786" w:rsidRDefault="00746786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86" w:rsidRDefault="00746786" w:rsidP="001526C9">
      <w:pPr>
        <w:pStyle w:val="1"/>
      </w:pPr>
      <w:r>
        <w:separator/>
      </w:r>
    </w:p>
  </w:footnote>
  <w:footnote w:type="continuationSeparator" w:id="0">
    <w:p w:rsidR="00746786" w:rsidRDefault="00746786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DC4">
      <w:rPr>
        <w:noProof/>
      </w:rPr>
      <w:t>6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0F0634"/>
    <w:rsid w:val="00111558"/>
    <w:rsid w:val="0012451E"/>
    <w:rsid w:val="00125C7F"/>
    <w:rsid w:val="00125FDD"/>
    <w:rsid w:val="00126940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96678"/>
    <w:rsid w:val="006B5628"/>
    <w:rsid w:val="006C4B9C"/>
    <w:rsid w:val="006D02AF"/>
    <w:rsid w:val="006D1B34"/>
    <w:rsid w:val="006E65AF"/>
    <w:rsid w:val="00706E91"/>
    <w:rsid w:val="0074544F"/>
    <w:rsid w:val="00746786"/>
    <w:rsid w:val="007632D1"/>
    <w:rsid w:val="00771E9F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859DF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8372B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27DC4"/>
    <w:rsid w:val="00C6633C"/>
    <w:rsid w:val="00C80263"/>
    <w:rsid w:val="00C96FA8"/>
    <w:rsid w:val="00CA3B64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BD7F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CA3B6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A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33D636BFCF46CF09AC9A8B5199EEA2712A351E3ECC6E4384E274D7v7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A957-101E-4B5F-935C-F92DFE3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2022-11-17T11:21:00Z</cp:lastPrinted>
  <dcterms:created xsi:type="dcterms:W3CDTF">2022-11-21T12:41:00Z</dcterms:created>
  <dcterms:modified xsi:type="dcterms:W3CDTF">2022-11-21T12:41:00Z</dcterms:modified>
</cp:coreProperties>
</file>