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020296">
        <w:rPr>
          <w:sz w:val="28"/>
          <w:szCs w:val="28"/>
          <w:u w:val="single"/>
        </w:rPr>
        <w:t>09.11.2022г.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020296">
        <w:rPr>
          <w:sz w:val="28"/>
          <w:szCs w:val="28"/>
        </w:rPr>
        <w:t xml:space="preserve"> 502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1"/>
        <w:gridCol w:w="4977"/>
      </w:tblGrid>
      <w:tr w:rsidR="007B3498" w:rsidTr="007B3498">
        <w:tc>
          <w:tcPr>
            <w:tcW w:w="4928" w:type="dxa"/>
            <w:hideMark/>
          </w:tcPr>
          <w:p w:rsidR="007B3498" w:rsidRDefault="007B3498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предварительном согласовании предоставления и утверждении схемы расположения земельного участка</w:t>
            </w:r>
          </w:p>
        </w:tc>
        <w:tc>
          <w:tcPr>
            <w:tcW w:w="5493" w:type="dxa"/>
          </w:tcPr>
          <w:p w:rsidR="007B3498" w:rsidRDefault="007B34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3498" w:rsidRDefault="007B3498" w:rsidP="007B34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3498" w:rsidRDefault="007B3498" w:rsidP="007B3498">
      <w:pPr>
        <w:jc w:val="both"/>
        <w:rPr>
          <w:sz w:val="28"/>
          <w:szCs w:val="28"/>
        </w:rPr>
      </w:pPr>
    </w:p>
    <w:p w:rsidR="007B3498" w:rsidRDefault="007B3498" w:rsidP="007B3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</w:t>
      </w:r>
      <w:proofErr w:type="spellStart"/>
      <w:r>
        <w:rPr>
          <w:sz w:val="28"/>
          <w:szCs w:val="28"/>
        </w:rPr>
        <w:t>Валюженич</w:t>
      </w:r>
      <w:proofErr w:type="spellEnd"/>
      <w:r>
        <w:rPr>
          <w:sz w:val="28"/>
          <w:szCs w:val="28"/>
        </w:rPr>
        <w:t xml:space="preserve"> Николая Викторовича от 24.10.2022 г. (регистрационный </w:t>
      </w:r>
      <w:r>
        <w:rPr>
          <w:color w:val="000000"/>
          <w:sz w:val="28"/>
          <w:szCs w:val="28"/>
        </w:rPr>
        <w:t>№ 1302</w:t>
      </w:r>
      <w:r>
        <w:rPr>
          <w:sz w:val="28"/>
          <w:szCs w:val="28"/>
        </w:rPr>
        <w:t xml:space="preserve"> от 25.10.2022 г.)</w:t>
      </w:r>
    </w:p>
    <w:p w:rsidR="007B3498" w:rsidRDefault="007B3498" w:rsidP="007B34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7B3498" w:rsidRDefault="007B3498" w:rsidP="007B3498">
      <w:pPr>
        <w:jc w:val="both"/>
        <w:rPr>
          <w:sz w:val="28"/>
          <w:szCs w:val="28"/>
        </w:rPr>
      </w:pPr>
    </w:p>
    <w:p w:rsidR="007B3498" w:rsidRDefault="007B3498" w:rsidP="007B3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7B3498" w:rsidRDefault="007B3498" w:rsidP="007B3498">
      <w:pPr>
        <w:jc w:val="both"/>
        <w:rPr>
          <w:sz w:val="28"/>
          <w:szCs w:val="28"/>
        </w:rPr>
      </w:pPr>
    </w:p>
    <w:p w:rsidR="007B3498" w:rsidRDefault="007B3498" w:rsidP="007B3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Предварительно согласовать </w:t>
      </w:r>
      <w:proofErr w:type="spellStart"/>
      <w:r>
        <w:rPr>
          <w:sz w:val="28"/>
          <w:szCs w:val="28"/>
        </w:rPr>
        <w:t>Валюженич</w:t>
      </w:r>
      <w:proofErr w:type="spellEnd"/>
      <w:r>
        <w:rPr>
          <w:sz w:val="28"/>
          <w:szCs w:val="28"/>
        </w:rPr>
        <w:t xml:space="preserve"> Николаю Викторовичу (паспорт 6620 №022648, выдан УМВД России по Смоленской области от 30.09.2020г., зарегистрированному по адресу: Смоленская область, Шумячский район, д. </w:t>
      </w:r>
      <w:proofErr w:type="spellStart"/>
      <w:r>
        <w:rPr>
          <w:sz w:val="28"/>
          <w:szCs w:val="28"/>
        </w:rPr>
        <w:t>Гневково</w:t>
      </w:r>
      <w:proofErr w:type="spellEnd"/>
      <w:r>
        <w:rPr>
          <w:sz w:val="28"/>
          <w:szCs w:val="28"/>
        </w:rPr>
        <w:t xml:space="preserve">), предоставление земельного участка, площадью 20000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из категории земель – земли сельскохозяйственного назначения, расположенного по адресу: Российская Федерация, Смоленская область, Шумячский район, Озерное сельское поселение, около д. </w:t>
      </w:r>
      <w:proofErr w:type="spellStart"/>
      <w:r>
        <w:rPr>
          <w:sz w:val="28"/>
          <w:szCs w:val="28"/>
        </w:rPr>
        <w:t>Гневково</w:t>
      </w:r>
      <w:proofErr w:type="spellEnd"/>
      <w:r>
        <w:rPr>
          <w:sz w:val="28"/>
          <w:szCs w:val="28"/>
        </w:rPr>
        <w:t>.</w:t>
      </w:r>
    </w:p>
    <w:p w:rsidR="007B3498" w:rsidRDefault="007B3498" w:rsidP="007B3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Утвердить прилагаемую схему расположения</w:t>
      </w:r>
      <w:r>
        <w:t xml:space="preserve"> </w:t>
      </w:r>
      <w:r>
        <w:rPr>
          <w:sz w:val="28"/>
          <w:szCs w:val="28"/>
        </w:rPr>
        <w:t xml:space="preserve">на кадастровом плане территории земельного участка площадью 20 000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из категории земель – земли сельскохозяйственного назначения, расположенного в пределах кадастрового квартала 67:24:0020105 по адресу: Российская Федерация, Смоленская область, Шумячский район, Озерное сельское поселение, около             д. </w:t>
      </w:r>
      <w:proofErr w:type="spellStart"/>
      <w:r>
        <w:rPr>
          <w:sz w:val="28"/>
          <w:szCs w:val="28"/>
        </w:rPr>
        <w:t>Гневково</w:t>
      </w:r>
      <w:proofErr w:type="spellEnd"/>
      <w:r>
        <w:rPr>
          <w:sz w:val="28"/>
          <w:szCs w:val="28"/>
        </w:rPr>
        <w:t>.</w:t>
      </w:r>
    </w:p>
    <w:p w:rsidR="007B3498" w:rsidRDefault="007B3498" w:rsidP="007B3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вид разрешенного использования земельного участка, указанного в пункте 1 настоящего постановления – для ведения личного подсобного хозяйства на полевых участках.</w:t>
      </w:r>
    </w:p>
    <w:p w:rsidR="007B3498" w:rsidRDefault="007B3498" w:rsidP="007B3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4.Валюженич Н.В. провести работы по образованию вышеуказанного земельного участка в соответствии со схемой расположения земельного участка и обратиться в орган, осуществляющий государственный кадастровый учет объектов недвижимого имущества, для постановки земельного участка на государственный кадастровый учет в порядке, установленном Федеральным законом от 24.07.2007г. №221-ФЗ «О государственном кадастре недвижимости».</w:t>
      </w:r>
    </w:p>
    <w:p w:rsidR="007B3498" w:rsidRDefault="007B3498" w:rsidP="007B3498">
      <w:pPr>
        <w:jc w:val="both"/>
        <w:rPr>
          <w:sz w:val="28"/>
          <w:szCs w:val="28"/>
        </w:rPr>
      </w:pPr>
    </w:p>
    <w:p w:rsidR="007B3498" w:rsidRDefault="007B3498" w:rsidP="007B3498">
      <w:pPr>
        <w:jc w:val="both"/>
        <w:rPr>
          <w:sz w:val="28"/>
          <w:szCs w:val="28"/>
        </w:rPr>
      </w:pPr>
    </w:p>
    <w:p w:rsidR="007B3498" w:rsidRDefault="007B3498" w:rsidP="007B3498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8"/>
        <w:gridCol w:w="4530"/>
      </w:tblGrid>
      <w:tr w:rsidR="007B3498" w:rsidTr="007B3498">
        <w:tc>
          <w:tcPr>
            <w:tcW w:w="5495" w:type="dxa"/>
            <w:hideMark/>
          </w:tcPr>
          <w:p w:rsidR="007B3498" w:rsidRDefault="007B3498">
            <w:pPr>
              <w:ind w:left="-10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И.п</w:t>
            </w:r>
            <w:proofErr w:type="spellEnd"/>
            <w:r>
              <w:rPr>
                <w:color w:val="000000"/>
                <w:sz w:val="28"/>
                <w:szCs w:val="28"/>
              </w:rPr>
              <w:t>. Главы муниципального образования 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7B3498" w:rsidRDefault="007B3498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7B3498" w:rsidRDefault="007B349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Г.А. Варсанова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F0F" w:rsidRDefault="00265F0F" w:rsidP="00FC6C01">
      <w:r>
        <w:separator/>
      </w:r>
    </w:p>
  </w:endnote>
  <w:endnote w:type="continuationSeparator" w:id="0">
    <w:p w:rsidR="00265F0F" w:rsidRDefault="00265F0F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F0F" w:rsidRDefault="00265F0F" w:rsidP="00FC6C01">
      <w:r>
        <w:separator/>
      </w:r>
    </w:p>
  </w:footnote>
  <w:footnote w:type="continuationSeparator" w:id="0">
    <w:p w:rsidR="00265F0F" w:rsidRDefault="00265F0F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20296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0296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65F0F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20F8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06B4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3798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5825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3498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1F13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D17C8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1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42C40-5550-4C4E-9E43-696970D2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2022-01-24T13:15:00Z</cp:lastPrinted>
  <dcterms:created xsi:type="dcterms:W3CDTF">2022-11-11T09:16:00Z</dcterms:created>
  <dcterms:modified xsi:type="dcterms:W3CDTF">2022-11-11T09:16:00Z</dcterms:modified>
</cp:coreProperties>
</file>