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DF51F9">
        <w:rPr>
          <w:sz w:val="28"/>
          <w:szCs w:val="28"/>
          <w:u w:val="single"/>
        </w:rPr>
        <w:t>31.10.2022г.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DF51F9">
        <w:rPr>
          <w:sz w:val="28"/>
          <w:szCs w:val="28"/>
        </w:rPr>
        <w:t xml:space="preserve"> 492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4536"/>
        <w:gridCol w:w="5352"/>
      </w:tblGrid>
      <w:tr w:rsidR="00596189" w:rsidTr="00596189">
        <w:tc>
          <w:tcPr>
            <w:tcW w:w="4536" w:type="dxa"/>
            <w:hideMark/>
          </w:tcPr>
          <w:p w:rsidR="00596189" w:rsidRDefault="00596189" w:rsidP="00596189">
            <w:pPr>
              <w:ind w:left="-105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Об утверждении документов социально-экономического развития Шумячского городского поселения</w:t>
            </w:r>
          </w:p>
        </w:tc>
        <w:tc>
          <w:tcPr>
            <w:tcW w:w="5352" w:type="dxa"/>
          </w:tcPr>
          <w:p w:rsidR="00596189" w:rsidRDefault="00596189">
            <w:pPr>
              <w:ind w:firstLine="709"/>
              <w:jc w:val="both"/>
              <w:rPr>
                <w:sz w:val="28"/>
                <w:szCs w:val="24"/>
              </w:rPr>
            </w:pPr>
          </w:p>
        </w:tc>
      </w:tr>
    </w:tbl>
    <w:p w:rsidR="00596189" w:rsidRDefault="00596189" w:rsidP="00596189">
      <w:pPr>
        <w:tabs>
          <w:tab w:val="center" w:pos="4536"/>
          <w:tab w:val="right" w:pos="9072"/>
        </w:tabs>
        <w:ind w:firstLine="709"/>
        <w:rPr>
          <w:sz w:val="28"/>
          <w:szCs w:val="28"/>
        </w:rPr>
      </w:pPr>
    </w:p>
    <w:p w:rsidR="00596189" w:rsidRDefault="00596189" w:rsidP="00596189">
      <w:pPr>
        <w:keepNext/>
        <w:ind w:firstLine="709"/>
        <w:jc w:val="both"/>
        <w:outlineLvl w:val="2"/>
        <w:rPr>
          <w:sz w:val="28"/>
          <w:szCs w:val="28"/>
        </w:rPr>
      </w:pPr>
    </w:p>
    <w:p w:rsidR="00596189" w:rsidRDefault="00596189" w:rsidP="00596189">
      <w:pPr>
        <w:keepNext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184.2 Бюджетного кодекса Российской Федерации, руководствуясь Уставом Шумячского городского поселения, </w:t>
      </w:r>
    </w:p>
    <w:p w:rsidR="00596189" w:rsidRDefault="00596189" w:rsidP="00596189">
      <w:pPr>
        <w:keepNext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596189" w:rsidRDefault="00596189" w:rsidP="00596189">
      <w:pPr>
        <w:keepNext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6189" w:rsidRDefault="00596189" w:rsidP="00596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96189" w:rsidRDefault="00596189" w:rsidP="00596189">
      <w:pPr>
        <w:ind w:firstLine="709"/>
        <w:jc w:val="both"/>
        <w:rPr>
          <w:sz w:val="28"/>
          <w:szCs w:val="28"/>
        </w:rPr>
      </w:pPr>
    </w:p>
    <w:p w:rsidR="00596189" w:rsidRDefault="00596189" w:rsidP="00596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596189" w:rsidRDefault="00596189" w:rsidP="00596189">
      <w:pPr>
        <w:ind w:firstLine="709"/>
        <w:jc w:val="both"/>
        <w:rPr>
          <w:sz w:val="28"/>
          <w:szCs w:val="28"/>
        </w:rPr>
      </w:pPr>
    </w:p>
    <w:p w:rsidR="00596189" w:rsidRDefault="00596189" w:rsidP="00596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показатели, предоставляемые для разработки </w:t>
      </w:r>
      <w:proofErr w:type="gramStart"/>
      <w:r>
        <w:rPr>
          <w:sz w:val="28"/>
          <w:szCs w:val="28"/>
        </w:rPr>
        <w:t>прогноза  социально</w:t>
      </w:r>
      <w:proofErr w:type="gramEnd"/>
      <w:r>
        <w:rPr>
          <w:sz w:val="28"/>
          <w:szCs w:val="28"/>
        </w:rPr>
        <w:t>-экономического развития Шумячского городского поселения на 2023 год и на плановый период 2024 и 2025 годов;</w:t>
      </w:r>
    </w:p>
    <w:p w:rsidR="00596189" w:rsidRDefault="00596189" w:rsidP="00596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предварительные итоги социально-экономического развития Шумячского городского поселения за истекший период текущего финансового года и ожидаемые итоги социально-экономического развития Шумячского городского поселения за текущий финансовый год.</w:t>
      </w:r>
    </w:p>
    <w:p w:rsidR="00596189" w:rsidRDefault="00596189" w:rsidP="00596189">
      <w:pPr>
        <w:ind w:firstLine="709"/>
        <w:jc w:val="both"/>
        <w:rPr>
          <w:sz w:val="28"/>
          <w:szCs w:val="28"/>
        </w:rPr>
      </w:pPr>
    </w:p>
    <w:p w:rsidR="00596189" w:rsidRDefault="00596189" w:rsidP="00596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вступает в силу со дня его подписания.</w:t>
      </w:r>
    </w:p>
    <w:p w:rsidR="00596189" w:rsidRDefault="00596189" w:rsidP="00596189">
      <w:pPr>
        <w:ind w:firstLine="709"/>
        <w:jc w:val="both"/>
        <w:rPr>
          <w:sz w:val="28"/>
          <w:szCs w:val="28"/>
        </w:rPr>
      </w:pPr>
    </w:p>
    <w:p w:rsidR="00596189" w:rsidRDefault="00596189" w:rsidP="00596189">
      <w:pPr>
        <w:ind w:firstLine="709"/>
        <w:jc w:val="both"/>
        <w:rPr>
          <w:sz w:val="28"/>
          <w:szCs w:val="28"/>
        </w:rPr>
      </w:pPr>
    </w:p>
    <w:tbl>
      <w:tblPr>
        <w:tblW w:w="10223" w:type="dxa"/>
        <w:tblLook w:val="04A0" w:firstRow="1" w:lastRow="0" w:firstColumn="1" w:lastColumn="0" w:noHBand="0" w:noVBand="1"/>
      </w:tblPr>
      <w:tblGrid>
        <w:gridCol w:w="5390"/>
        <w:gridCol w:w="4833"/>
      </w:tblGrid>
      <w:tr w:rsidR="00596189" w:rsidTr="00596189">
        <w:trPr>
          <w:trHeight w:val="864"/>
        </w:trPr>
        <w:tc>
          <w:tcPr>
            <w:tcW w:w="5390" w:type="dxa"/>
            <w:hideMark/>
          </w:tcPr>
          <w:p w:rsidR="00596189" w:rsidRDefault="00596189" w:rsidP="00596189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 Главы муниципального образования</w:t>
            </w:r>
          </w:p>
          <w:p w:rsidR="00596189" w:rsidRDefault="00596189" w:rsidP="00596189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833" w:type="dxa"/>
          </w:tcPr>
          <w:p w:rsidR="00596189" w:rsidRDefault="00596189">
            <w:pPr>
              <w:jc w:val="both"/>
              <w:rPr>
                <w:sz w:val="28"/>
                <w:szCs w:val="28"/>
              </w:rPr>
            </w:pPr>
          </w:p>
          <w:p w:rsidR="00596189" w:rsidRDefault="005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Г.А. Варсанова</w:t>
            </w:r>
          </w:p>
        </w:tc>
      </w:tr>
    </w:tbl>
    <w:p w:rsidR="00596189" w:rsidRDefault="00596189" w:rsidP="00596189">
      <w:pPr>
        <w:tabs>
          <w:tab w:val="left" w:pos="6765"/>
        </w:tabs>
        <w:jc w:val="both"/>
        <w:rPr>
          <w:sz w:val="28"/>
          <w:szCs w:val="28"/>
        </w:rPr>
      </w:pPr>
    </w:p>
    <w:p w:rsidR="00596189" w:rsidRDefault="00596189" w:rsidP="00596189">
      <w:pPr>
        <w:tabs>
          <w:tab w:val="left" w:pos="6765"/>
        </w:tabs>
        <w:jc w:val="both"/>
        <w:rPr>
          <w:sz w:val="28"/>
          <w:szCs w:val="28"/>
        </w:rPr>
      </w:pPr>
    </w:p>
    <w:p w:rsidR="00596189" w:rsidRDefault="00596189" w:rsidP="00596189">
      <w:pPr>
        <w:tabs>
          <w:tab w:val="left" w:pos="6765"/>
        </w:tabs>
        <w:jc w:val="both"/>
        <w:rPr>
          <w:sz w:val="28"/>
          <w:szCs w:val="28"/>
        </w:rPr>
      </w:pPr>
    </w:p>
    <w:tbl>
      <w:tblPr>
        <w:tblW w:w="9640" w:type="dxa"/>
        <w:tblInd w:w="-284" w:type="dxa"/>
        <w:tblLook w:val="01E0" w:firstRow="1" w:lastRow="1" w:firstColumn="1" w:lastColumn="1" w:noHBand="0" w:noVBand="0"/>
      </w:tblPr>
      <w:tblGrid>
        <w:gridCol w:w="5246"/>
        <w:gridCol w:w="4394"/>
      </w:tblGrid>
      <w:tr w:rsidR="00596189" w:rsidTr="001F2766">
        <w:trPr>
          <w:trHeight w:val="1080"/>
        </w:trPr>
        <w:tc>
          <w:tcPr>
            <w:tcW w:w="5246" w:type="dxa"/>
          </w:tcPr>
          <w:p w:rsidR="00596189" w:rsidRDefault="00596189">
            <w:pPr>
              <w:rPr>
                <w:szCs w:val="24"/>
              </w:rPr>
            </w:pPr>
          </w:p>
        </w:tc>
        <w:tc>
          <w:tcPr>
            <w:tcW w:w="4394" w:type="dxa"/>
            <w:hideMark/>
          </w:tcPr>
          <w:p w:rsidR="00596189" w:rsidRDefault="00596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596189" w:rsidRDefault="005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 «Шумячский район» Смоленской области</w:t>
            </w:r>
          </w:p>
          <w:p w:rsidR="00596189" w:rsidRDefault="005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F51F9" w:rsidRPr="00DF51F9">
              <w:rPr>
                <w:sz w:val="28"/>
                <w:szCs w:val="28"/>
                <w:u w:val="single"/>
              </w:rPr>
              <w:t>31.10.</w:t>
            </w:r>
            <w:r w:rsidRPr="00DF51F9">
              <w:rPr>
                <w:sz w:val="28"/>
                <w:szCs w:val="28"/>
                <w:u w:val="single"/>
              </w:rPr>
              <w:t>2022 г</w:t>
            </w:r>
            <w:r>
              <w:rPr>
                <w:sz w:val="28"/>
                <w:szCs w:val="28"/>
              </w:rPr>
              <w:t xml:space="preserve">. № </w:t>
            </w:r>
            <w:r w:rsidR="00DF51F9">
              <w:rPr>
                <w:sz w:val="28"/>
                <w:szCs w:val="28"/>
              </w:rPr>
              <w:t>492</w:t>
            </w:r>
            <w:r w:rsidR="005E126F">
              <w:rPr>
                <w:sz w:val="28"/>
                <w:szCs w:val="28"/>
              </w:rPr>
              <w:t xml:space="preserve">  </w:t>
            </w:r>
          </w:p>
          <w:p w:rsidR="005E126F" w:rsidRDefault="005E126F">
            <w:pPr>
              <w:jc w:val="both"/>
              <w:rPr>
                <w:szCs w:val="24"/>
              </w:rPr>
            </w:pPr>
          </w:p>
        </w:tc>
      </w:tr>
    </w:tbl>
    <w:p w:rsidR="00596189" w:rsidRDefault="00596189" w:rsidP="00596189">
      <w:pPr>
        <w:jc w:val="center"/>
        <w:rPr>
          <w:sz w:val="28"/>
          <w:szCs w:val="28"/>
        </w:rPr>
      </w:pPr>
    </w:p>
    <w:p w:rsidR="00596189" w:rsidRDefault="00596189" w:rsidP="001F2766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показатели, </w:t>
      </w:r>
      <w:r w:rsidR="005E126F">
        <w:rPr>
          <w:sz w:val="28"/>
          <w:szCs w:val="28"/>
        </w:rPr>
        <w:t xml:space="preserve">предоставляемые для разработки </w:t>
      </w:r>
      <w:r w:rsidR="001F2766">
        <w:rPr>
          <w:sz w:val="28"/>
          <w:szCs w:val="28"/>
        </w:rPr>
        <w:t xml:space="preserve">прогноза </w:t>
      </w:r>
      <w:r>
        <w:rPr>
          <w:sz w:val="28"/>
          <w:szCs w:val="28"/>
        </w:rPr>
        <w:t xml:space="preserve">социально-экономического развития Шумячского городского поселения на 2023 год и </w:t>
      </w:r>
    </w:p>
    <w:p w:rsidR="00596189" w:rsidRDefault="00596189" w:rsidP="0059618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2024 и 2025 годов</w:t>
      </w:r>
    </w:p>
    <w:p w:rsidR="00596189" w:rsidRDefault="00596189" w:rsidP="00596189">
      <w:pPr>
        <w:rPr>
          <w:rFonts w:ascii="Arial" w:hAnsi="Arial" w:cs="Arial"/>
          <w:szCs w:val="24"/>
        </w:rPr>
      </w:pPr>
    </w:p>
    <w:tbl>
      <w:tblPr>
        <w:tblW w:w="95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0"/>
        <w:gridCol w:w="1325"/>
        <w:gridCol w:w="1326"/>
        <w:gridCol w:w="1192"/>
        <w:gridCol w:w="1193"/>
        <w:gridCol w:w="1596"/>
      </w:tblGrid>
      <w:tr w:rsidR="00596189" w:rsidTr="001F2766">
        <w:trPr>
          <w:trHeight w:val="59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Единицы измерения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План</w:t>
            </w:r>
          </w:p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Прогноз 2023 г.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Прогноз 2024 г.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Прогноз</w:t>
            </w:r>
          </w:p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20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5 г.</w:t>
            </w:r>
          </w:p>
        </w:tc>
      </w:tr>
      <w:tr w:rsidR="00596189" w:rsidTr="001F2766">
        <w:trPr>
          <w:trHeight w:val="29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Территория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596189" w:rsidTr="001F2766">
        <w:trPr>
          <w:trHeight w:val="50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Общая площадь земель поселения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гектар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center"/>
            </w:pPr>
            <w:r>
              <w:rPr>
                <w:lang w:eastAsia="en-US"/>
              </w:rPr>
              <w:t>540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center"/>
            </w:pPr>
            <w:r>
              <w:rPr>
                <w:lang w:eastAsia="en-US"/>
              </w:rPr>
              <w:t>540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center"/>
            </w:pPr>
            <w:r>
              <w:rPr>
                <w:lang w:eastAsia="en-US"/>
              </w:rPr>
              <w:t>540</w:t>
            </w:r>
          </w:p>
        </w:tc>
      </w:tr>
      <w:tr w:rsidR="00596189" w:rsidTr="001F2766">
        <w:trPr>
          <w:trHeight w:val="77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площадь застроенных земель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гектар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596189" w:rsidTr="001F2766">
        <w:trPr>
          <w:trHeight w:val="29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площадь посевных земель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гектар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</w:tr>
      <w:tr w:rsidR="00596189" w:rsidTr="001F2766">
        <w:trPr>
          <w:trHeight w:val="50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Демография, труд и занятость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596189" w:rsidTr="001F2766">
        <w:trPr>
          <w:trHeight w:val="52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Численность постоянного населения на начало года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3539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3447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3352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3254</w:t>
            </w:r>
          </w:p>
        </w:tc>
      </w:tr>
      <w:tr w:rsidR="00596189" w:rsidTr="001F2766">
        <w:trPr>
          <w:trHeight w:val="29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Число родившихся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</w:tr>
      <w:tr w:rsidR="00596189" w:rsidTr="001F2766">
        <w:trPr>
          <w:trHeight w:val="29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Число умерших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89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92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95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98</w:t>
            </w:r>
          </w:p>
        </w:tc>
      </w:tr>
      <w:tr w:rsidR="00596189" w:rsidTr="001F2766">
        <w:trPr>
          <w:trHeight w:val="50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Естественный прирост (убыль)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-83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-92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-95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-98</w:t>
            </w:r>
          </w:p>
        </w:tc>
      </w:tr>
      <w:tr w:rsidR="00596189" w:rsidTr="001F2766">
        <w:trPr>
          <w:trHeight w:val="77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Численность лиц, имеющих официальный статус безработного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130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130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130</w:t>
            </w:r>
          </w:p>
        </w:tc>
      </w:tr>
      <w:tr w:rsidR="00596189" w:rsidTr="001F2766">
        <w:trPr>
          <w:trHeight w:val="50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Социальная защита населения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596189" w:rsidTr="001F2766">
        <w:trPr>
          <w:trHeight w:val="1296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78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81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</w:p>
        </w:tc>
      </w:tr>
      <w:tr w:rsidR="00596189" w:rsidTr="001F2766">
        <w:trPr>
          <w:trHeight w:val="29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Муниципальные финансы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189" w:rsidRDefault="00596189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189" w:rsidRDefault="00596189">
            <w:p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189" w:rsidRDefault="00596189">
            <w:p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189" w:rsidRDefault="00596189">
            <w:p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189" w:rsidRDefault="00596189">
            <w:p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</w:tr>
      <w:tr w:rsidR="00596189" w:rsidTr="001F2766">
        <w:trPr>
          <w:trHeight w:val="29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Доходы – всего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32 262,6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35 733,4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45 947,8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45 947,8</w:t>
            </w:r>
          </w:p>
        </w:tc>
      </w:tr>
      <w:tr w:rsidR="00596189" w:rsidTr="001F2766">
        <w:trPr>
          <w:trHeight w:val="50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налоговые доходы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7 577,6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7 740,1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8 041,0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8 041,0</w:t>
            </w:r>
          </w:p>
        </w:tc>
      </w:tr>
      <w:tr w:rsidR="00596189" w:rsidTr="001F2766">
        <w:trPr>
          <w:trHeight w:val="29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неналоговые доходы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96,8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96,8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96,8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96,8</w:t>
            </w:r>
          </w:p>
        </w:tc>
      </w:tr>
      <w:tr w:rsidR="00596189" w:rsidTr="001F2766">
        <w:trPr>
          <w:trHeight w:val="29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Безвозмездные поступления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24 714,9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27 896,5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37 810,0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37 810,0</w:t>
            </w:r>
          </w:p>
        </w:tc>
      </w:tr>
      <w:tr w:rsidR="00596189" w:rsidTr="001F2766">
        <w:trPr>
          <w:trHeight w:val="29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Расходы – всего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36 461 ,5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35 733,4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45 947,8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45 947,8</w:t>
            </w:r>
          </w:p>
        </w:tc>
      </w:tr>
      <w:tr w:rsidR="00596189" w:rsidTr="001F2766">
        <w:trPr>
          <w:trHeight w:val="28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Дефицит (-), профицит (+)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-4 168,9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0,0</w:t>
            </w:r>
          </w:p>
        </w:tc>
      </w:tr>
      <w:tr w:rsidR="00596189" w:rsidTr="001F2766">
        <w:trPr>
          <w:trHeight w:val="29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Жилищный фонд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596189" w:rsidTr="001F2766">
        <w:trPr>
          <w:trHeight w:val="50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Жилищный фонд на начало периода – всего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тыс.кв.м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lang w:eastAsia="en-US"/>
              </w:rPr>
              <w:t>116,3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120,0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120,0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120,0</w:t>
            </w:r>
          </w:p>
        </w:tc>
      </w:tr>
      <w:tr w:rsidR="00596189" w:rsidTr="001F2766">
        <w:trPr>
          <w:trHeight w:val="1042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в том числе жилищный фонд, находящийся в: муниципальной собственности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тыс.кв.м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3,4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3,4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3,4</w:t>
            </w:r>
          </w:p>
        </w:tc>
      </w:tr>
      <w:tr w:rsidR="00596189" w:rsidTr="001F2766">
        <w:trPr>
          <w:trHeight w:val="50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государственной собственности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тыс.кв.м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596189" w:rsidTr="001F2766">
        <w:trPr>
          <w:trHeight w:val="29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частной собственности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тыс.кв.м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596189" w:rsidTr="001F2766">
        <w:trPr>
          <w:trHeight w:val="29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Коммунальная сфера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596189" w:rsidTr="001F2766">
        <w:trPr>
          <w:trHeight w:val="50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Общая площадь зеленых насаждений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гектаров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</w:tr>
      <w:tr w:rsidR="00596189" w:rsidTr="001F2766">
        <w:trPr>
          <w:trHeight w:val="77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Общая протяженность всех улиц</w:t>
            </w:r>
          </w:p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километров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lang w:eastAsia="en-US"/>
              </w:rPr>
              <w:t>54,044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center"/>
            </w:pPr>
            <w:r>
              <w:rPr>
                <w:lang w:eastAsia="en-US"/>
              </w:rPr>
              <w:t>54,044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center"/>
            </w:pPr>
            <w:r>
              <w:rPr>
                <w:lang w:eastAsia="en-US"/>
              </w:rPr>
              <w:t>54,044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center"/>
            </w:pPr>
            <w:r>
              <w:rPr>
                <w:lang w:eastAsia="en-US"/>
              </w:rPr>
              <w:t>54,044</w:t>
            </w:r>
          </w:p>
        </w:tc>
      </w:tr>
      <w:tr w:rsidR="00596189" w:rsidTr="001F2766">
        <w:trPr>
          <w:trHeight w:val="59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освещенных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километров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lang w:eastAsia="en-US"/>
              </w:rPr>
              <w:t>43,56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43,00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43,66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44,16</w:t>
            </w:r>
          </w:p>
        </w:tc>
      </w:tr>
      <w:tr w:rsidR="00596189" w:rsidTr="001F2766">
        <w:trPr>
          <w:trHeight w:val="59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с асфальтобетонным покрытием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километров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szCs w:val="24"/>
                <w:lang w:eastAsia="en-US"/>
              </w:rPr>
              <w:t>23,55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center"/>
            </w:pPr>
            <w:r>
              <w:t>23,55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center"/>
            </w:pPr>
            <w:r>
              <w:t>23,55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center"/>
            </w:pPr>
            <w:r>
              <w:t>23,55</w:t>
            </w:r>
          </w:p>
        </w:tc>
      </w:tr>
      <w:tr w:rsidR="00596189" w:rsidTr="001F2766">
        <w:trPr>
          <w:trHeight w:val="50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Предприятия и организации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596189" w:rsidTr="001F2766">
        <w:trPr>
          <w:trHeight w:val="52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Число хозяйствующих предприятий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0"/>
              </w:rPr>
            </w:pPr>
          </w:p>
        </w:tc>
      </w:tr>
      <w:tr w:rsidR="00596189" w:rsidTr="001F2766">
        <w:trPr>
          <w:trHeight w:val="50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Количество строительных организаций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0"/>
              </w:rPr>
            </w:pPr>
          </w:p>
        </w:tc>
      </w:tr>
      <w:tr w:rsidR="00596189" w:rsidTr="001F2766">
        <w:trPr>
          <w:trHeight w:val="52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Торговля, общепит и бытовое обслуживание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596189" w:rsidTr="001F2766">
        <w:trPr>
          <w:trHeight w:val="50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Количество торговых точек – всего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</w:t>
            </w:r>
          </w:p>
        </w:tc>
      </w:tr>
      <w:tr w:rsidR="00596189" w:rsidTr="001F2766">
        <w:trPr>
          <w:trHeight w:val="52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В том числе: магазинов, киосков (павильонов)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</w:t>
            </w:r>
          </w:p>
        </w:tc>
      </w:tr>
      <w:tr w:rsidR="00596189" w:rsidTr="001F2766">
        <w:trPr>
          <w:trHeight w:val="29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Оборот розничной торговли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280000,00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290000,00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297000,00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300000,00</w:t>
            </w:r>
          </w:p>
        </w:tc>
      </w:tr>
      <w:tr w:rsidR="00596189" w:rsidTr="001F2766">
        <w:trPr>
          <w:trHeight w:val="50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Образование, культура, здравоохранение, спорт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596189" w:rsidTr="001F2766">
        <w:trPr>
          <w:trHeight w:val="50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Количество учреждений культуры и отдыха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96189" w:rsidTr="001F2766">
        <w:trPr>
          <w:trHeight w:val="52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Дома культуры (клубы)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96189" w:rsidTr="001F2766">
        <w:trPr>
          <w:trHeight w:val="29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Библиотеки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96189" w:rsidTr="001F2766">
        <w:trPr>
          <w:trHeight w:val="29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Число спортивных залов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96189" w:rsidTr="001F2766">
        <w:trPr>
          <w:trHeight w:val="76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Число дошкольных общеобразовательных учреждений (детских садов)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96189" w:rsidTr="001F2766">
        <w:trPr>
          <w:trHeight w:val="77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Число мест в дошкольных образовательных учреждениях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мест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596189" w:rsidTr="001F2766">
        <w:trPr>
          <w:trHeight w:val="77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117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117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117</w:t>
            </w:r>
          </w:p>
        </w:tc>
      </w:tr>
      <w:tr w:rsidR="00596189" w:rsidTr="001F2766">
        <w:trPr>
          <w:trHeight w:val="77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Число общеобразовательных учреждений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96189" w:rsidTr="001F2766">
        <w:trPr>
          <w:trHeight w:val="77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Число мест в общеобразовательных учреждениях (школах)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мест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lang w:eastAsia="en-US"/>
              </w:rPr>
              <w:t>960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960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960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960</w:t>
            </w:r>
          </w:p>
        </w:tc>
      </w:tr>
      <w:tr w:rsidR="00596189" w:rsidTr="001F2766">
        <w:trPr>
          <w:trHeight w:val="50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Численность учащихся, посещающих школы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359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359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359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359</w:t>
            </w:r>
          </w:p>
        </w:tc>
      </w:tr>
      <w:tr w:rsidR="00596189" w:rsidTr="001F2766">
        <w:trPr>
          <w:trHeight w:val="29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spellStart"/>
            <w:r>
              <w:rPr>
                <w:lang w:eastAsia="en-US"/>
              </w:rPr>
              <w:t>ФАПов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spacing w:line="276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596189" w:rsidRDefault="00596189" w:rsidP="00596189">
      <w:pPr>
        <w:jc w:val="center"/>
        <w:rPr>
          <w:rFonts w:ascii="Arial" w:hAnsi="Arial" w:cs="Arial"/>
        </w:rPr>
      </w:pPr>
    </w:p>
    <w:p w:rsidR="00596189" w:rsidRDefault="00596189" w:rsidP="00596189">
      <w:pPr>
        <w:rPr>
          <w:rFonts w:ascii="Arial" w:hAnsi="Arial" w:cs="Arial"/>
        </w:rPr>
      </w:pPr>
    </w:p>
    <w:p w:rsidR="00596189" w:rsidRDefault="00596189" w:rsidP="00596189">
      <w:pPr>
        <w:rPr>
          <w:rFonts w:ascii="Arial" w:hAnsi="Arial" w:cs="Arial"/>
        </w:rPr>
      </w:pPr>
    </w:p>
    <w:p w:rsidR="00596189" w:rsidRDefault="00596189" w:rsidP="00596189">
      <w:pPr>
        <w:rPr>
          <w:rFonts w:ascii="Arial" w:hAnsi="Arial" w:cs="Arial"/>
        </w:rPr>
      </w:pPr>
    </w:p>
    <w:p w:rsidR="00596189" w:rsidRDefault="00596189" w:rsidP="00596189">
      <w:pPr>
        <w:tabs>
          <w:tab w:val="left" w:pos="6763"/>
        </w:tabs>
        <w:ind w:firstLine="708"/>
        <w:rPr>
          <w:szCs w:val="28"/>
        </w:rPr>
      </w:pPr>
    </w:p>
    <w:p w:rsidR="00596189" w:rsidRDefault="00596189" w:rsidP="00596189">
      <w:pPr>
        <w:jc w:val="center"/>
        <w:rPr>
          <w:szCs w:val="24"/>
        </w:rPr>
      </w:pPr>
    </w:p>
    <w:p w:rsidR="00596189" w:rsidRDefault="00596189" w:rsidP="00596189">
      <w:pPr>
        <w:jc w:val="right"/>
      </w:pPr>
    </w:p>
    <w:p w:rsidR="00596189" w:rsidRDefault="00596189" w:rsidP="00596189">
      <w:pPr>
        <w:jc w:val="right"/>
      </w:pPr>
    </w:p>
    <w:p w:rsidR="00596189" w:rsidRDefault="00596189" w:rsidP="00596189">
      <w:pPr>
        <w:jc w:val="right"/>
      </w:pPr>
    </w:p>
    <w:p w:rsidR="00596189" w:rsidRDefault="00596189" w:rsidP="00596189">
      <w:pPr>
        <w:jc w:val="right"/>
      </w:pPr>
    </w:p>
    <w:p w:rsidR="00596189" w:rsidRDefault="00596189" w:rsidP="00596189">
      <w:pPr>
        <w:jc w:val="right"/>
      </w:pPr>
    </w:p>
    <w:p w:rsidR="00596189" w:rsidRDefault="00596189" w:rsidP="00596189">
      <w:pPr>
        <w:jc w:val="center"/>
      </w:pPr>
    </w:p>
    <w:p w:rsidR="00596189" w:rsidRDefault="00596189" w:rsidP="00596189">
      <w:pPr>
        <w:jc w:val="right"/>
      </w:pPr>
    </w:p>
    <w:p w:rsidR="00596189" w:rsidRDefault="00596189" w:rsidP="00596189">
      <w:pPr>
        <w:jc w:val="right"/>
      </w:pPr>
    </w:p>
    <w:p w:rsidR="00596189" w:rsidRDefault="00596189" w:rsidP="00596189">
      <w:pPr>
        <w:jc w:val="right"/>
      </w:pPr>
    </w:p>
    <w:p w:rsidR="00596189" w:rsidRDefault="00596189" w:rsidP="00596189">
      <w:pPr>
        <w:jc w:val="right"/>
      </w:pPr>
    </w:p>
    <w:p w:rsidR="00596189" w:rsidRDefault="00596189" w:rsidP="00596189">
      <w:pPr>
        <w:jc w:val="right"/>
      </w:pPr>
    </w:p>
    <w:p w:rsidR="00596189" w:rsidRDefault="00596189" w:rsidP="00596189">
      <w:pPr>
        <w:jc w:val="right"/>
      </w:pPr>
    </w:p>
    <w:p w:rsidR="00596189" w:rsidRDefault="00596189" w:rsidP="00596189">
      <w:pPr>
        <w:jc w:val="right"/>
      </w:pPr>
    </w:p>
    <w:p w:rsidR="00596189" w:rsidRDefault="00596189" w:rsidP="00596189">
      <w:pPr>
        <w:jc w:val="right"/>
      </w:pPr>
    </w:p>
    <w:p w:rsidR="00596189" w:rsidRDefault="00596189" w:rsidP="00596189">
      <w:pPr>
        <w:jc w:val="right"/>
      </w:pPr>
    </w:p>
    <w:p w:rsidR="00596189" w:rsidRDefault="00596189" w:rsidP="00596189">
      <w:pPr>
        <w:jc w:val="right"/>
      </w:pPr>
    </w:p>
    <w:p w:rsidR="00596189" w:rsidRDefault="00596189" w:rsidP="00596189">
      <w:pPr>
        <w:jc w:val="right"/>
      </w:pPr>
    </w:p>
    <w:p w:rsidR="00596189" w:rsidRDefault="00596189" w:rsidP="00596189">
      <w:pPr>
        <w:jc w:val="right"/>
      </w:pPr>
    </w:p>
    <w:p w:rsidR="00596189" w:rsidRDefault="00596189" w:rsidP="00596189">
      <w:pPr>
        <w:jc w:val="right"/>
      </w:pPr>
    </w:p>
    <w:p w:rsidR="00596189" w:rsidRDefault="00596189" w:rsidP="00596189">
      <w:pPr>
        <w:jc w:val="right"/>
      </w:pPr>
    </w:p>
    <w:p w:rsidR="00596189" w:rsidRDefault="00596189" w:rsidP="00596189">
      <w:pPr>
        <w:jc w:val="right"/>
      </w:pPr>
    </w:p>
    <w:p w:rsidR="00596189" w:rsidRDefault="00596189" w:rsidP="00596189">
      <w:pPr>
        <w:jc w:val="right"/>
      </w:pPr>
    </w:p>
    <w:p w:rsidR="00596189" w:rsidRDefault="00596189" w:rsidP="00596189">
      <w:pPr>
        <w:jc w:val="right"/>
      </w:pPr>
    </w:p>
    <w:p w:rsidR="00596189" w:rsidRDefault="00596189" w:rsidP="00596189">
      <w:pPr>
        <w:jc w:val="right"/>
      </w:pPr>
    </w:p>
    <w:p w:rsidR="00596189" w:rsidRDefault="00596189" w:rsidP="00596189">
      <w:pPr>
        <w:jc w:val="right"/>
      </w:pPr>
    </w:p>
    <w:p w:rsidR="00596189" w:rsidRDefault="00596189" w:rsidP="00596189"/>
    <w:p w:rsidR="00596189" w:rsidRDefault="00596189" w:rsidP="00596189"/>
    <w:p w:rsidR="00596189" w:rsidRDefault="00596189" w:rsidP="00596189"/>
    <w:p w:rsidR="00596189" w:rsidRDefault="00596189" w:rsidP="00596189"/>
    <w:p w:rsidR="00596189" w:rsidRDefault="00596189" w:rsidP="00596189"/>
    <w:tbl>
      <w:tblPr>
        <w:tblW w:w="9484" w:type="dxa"/>
        <w:tblLook w:val="01E0" w:firstRow="1" w:lastRow="1" w:firstColumn="1" w:lastColumn="1" w:noHBand="0" w:noVBand="0"/>
      </w:tblPr>
      <w:tblGrid>
        <w:gridCol w:w="5103"/>
        <w:gridCol w:w="4381"/>
      </w:tblGrid>
      <w:tr w:rsidR="00596189" w:rsidTr="001F2766">
        <w:trPr>
          <w:trHeight w:val="2504"/>
        </w:trPr>
        <w:tc>
          <w:tcPr>
            <w:tcW w:w="5103" w:type="dxa"/>
          </w:tcPr>
          <w:p w:rsidR="00596189" w:rsidRDefault="00596189">
            <w:pPr>
              <w:rPr>
                <w:szCs w:val="24"/>
              </w:rPr>
            </w:pPr>
          </w:p>
        </w:tc>
        <w:tc>
          <w:tcPr>
            <w:tcW w:w="4381" w:type="dxa"/>
          </w:tcPr>
          <w:p w:rsidR="00596189" w:rsidRDefault="00596189" w:rsidP="0013799D">
            <w:pPr>
              <w:rPr>
                <w:sz w:val="28"/>
                <w:szCs w:val="28"/>
              </w:rPr>
            </w:pPr>
          </w:p>
          <w:p w:rsidR="00596189" w:rsidRDefault="00596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596189" w:rsidRDefault="005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 «Шумячский район» Смоленской области</w:t>
            </w:r>
          </w:p>
          <w:p w:rsidR="00596189" w:rsidRDefault="005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13799D">
              <w:rPr>
                <w:sz w:val="28"/>
                <w:szCs w:val="28"/>
              </w:rPr>
              <w:t xml:space="preserve"> </w:t>
            </w:r>
            <w:r w:rsidR="00DF51F9" w:rsidRPr="00DF51F9">
              <w:rPr>
                <w:sz w:val="28"/>
                <w:szCs w:val="28"/>
                <w:u w:val="single"/>
              </w:rPr>
              <w:t>31.10.</w:t>
            </w:r>
            <w:r w:rsidRPr="00DF51F9">
              <w:rPr>
                <w:sz w:val="28"/>
                <w:szCs w:val="28"/>
                <w:u w:val="single"/>
              </w:rPr>
              <w:t>2022 г.</w:t>
            </w:r>
            <w:r>
              <w:rPr>
                <w:sz w:val="28"/>
                <w:szCs w:val="28"/>
              </w:rPr>
              <w:t xml:space="preserve"> № </w:t>
            </w:r>
            <w:r w:rsidR="00DF51F9">
              <w:rPr>
                <w:sz w:val="28"/>
                <w:szCs w:val="28"/>
              </w:rPr>
              <w:t>492</w:t>
            </w:r>
            <w:r w:rsidR="0013799D">
              <w:rPr>
                <w:sz w:val="28"/>
                <w:szCs w:val="28"/>
              </w:rPr>
              <w:t xml:space="preserve"> </w:t>
            </w:r>
          </w:p>
          <w:p w:rsidR="0013799D" w:rsidRDefault="0013799D">
            <w:pPr>
              <w:jc w:val="both"/>
              <w:rPr>
                <w:sz w:val="28"/>
                <w:szCs w:val="28"/>
              </w:rPr>
            </w:pPr>
          </w:p>
          <w:p w:rsidR="0013799D" w:rsidRDefault="0013799D">
            <w:pPr>
              <w:jc w:val="both"/>
              <w:rPr>
                <w:sz w:val="28"/>
                <w:szCs w:val="28"/>
              </w:rPr>
            </w:pPr>
          </w:p>
          <w:p w:rsidR="00596189" w:rsidRDefault="00596189">
            <w:pPr>
              <w:jc w:val="both"/>
              <w:rPr>
                <w:sz w:val="16"/>
                <w:szCs w:val="16"/>
              </w:rPr>
            </w:pPr>
          </w:p>
          <w:p w:rsidR="00596189" w:rsidRDefault="00596189">
            <w:pPr>
              <w:jc w:val="both"/>
              <w:rPr>
                <w:sz w:val="16"/>
                <w:szCs w:val="16"/>
              </w:rPr>
            </w:pPr>
          </w:p>
        </w:tc>
      </w:tr>
    </w:tbl>
    <w:p w:rsidR="00596189" w:rsidRDefault="0013799D" w:rsidP="005961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итоги </w:t>
      </w:r>
      <w:r w:rsidR="00596189">
        <w:rPr>
          <w:sz w:val="28"/>
          <w:szCs w:val="28"/>
        </w:rPr>
        <w:t>социально-экономического развития Шумячского</w:t>
      </w:r>
    </w:p>
    <w:p w:rsidR="00596189" w:rsidRDefault="00596189" w:rsidP="005961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за истекший период 2022 года и ожидаемые итоги социально-экономического развития Шумячского городского поселения </w:t>
      </w:r>
      <w:r w:rsidR="0013799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за 202</w:t>
      </w:r>
      <w:r w:rsidR="001F276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596189" w:rsidRDefault="00596189" w:rsidP="00596189">
      <w:pPr>
        <w:jc w:val="center"/>
        <w:rPr>
          <w:sz w:val="16"/>
          <w:szCs w:val="16"/>
        </w:rPr>
      </w:pPr>
    </w:p>
    <w:p w:rsidR="00596189" w:rsidRDefault="00596189" w:rsidP="0059618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6"/>
        <w:gridCol w:w="1631"/>
        <w:gridCol w:w="1877"/>
        <w:gridCol w:w="2172"/>
      </w:tblGrid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Единицы измерения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месяцев 2022 года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2022 года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Территория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rPr>
                <w:rFonts w:ascii="Arial" w:hAnsi="Arial" w:cs="Arial"/>
                <w:szCs w:val="24"/>
              </w:rPr>
            </w:pP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земель поселения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гектар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застроенных земель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гектар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посевных земель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гектар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Демография, труд и занятость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постоянного населения на начало года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3539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родившихся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right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умерших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right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89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Естественный прирост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lang w:eastAsia="en-US"/>
              </w:rPr>
              <w:t>-83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-83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лиц, имеющих официальный статус безработного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596189" w:rsidTr="001F2766">
        <w:trPr>
          <w:trHeight w:val="345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rPr>
                <w:sz w:val="26"/>
                <w:szCs w:val="26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к пред. году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Социальная защита населения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Муниципальные финансы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– всего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32 292,6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32 292,6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7577,6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7577,6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неналоговые доходы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96,8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96,8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24 714,9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24 714,9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– всего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36 461,5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36 461,5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Дефицит (-), профицит (+)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4168,9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4168,9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Жилищный фонд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Жилищный фонд на начало периода – всего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тыс.кв.м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116,3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116,24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жилищный фонд, находящийся в: муниципальной собственности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тыс.кв.м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государственной собственности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тыс.кв.м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частной собственности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тыс.кв.м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Коммунальная сфера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зеленых насаждений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гектаров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протяженность всех улиц</w:t>
            </w:r>
          </w:p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километров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54,044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54,044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освещенных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километров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42,75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асфальтобетонным покрытием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километров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22,33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Предприятия и организации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хозяйствующих предприятий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0"/>
              </w:rPr>
            </w:pP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строительных организаций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0"/>
              </w:rPr>
            </w:pP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Торговля, общепит и бытовое обслуживание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торговых точек – всего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 магазинов, киосков (павильонов)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Оборот розничной торговли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235000,0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280000,00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Образование, культура, здравоохранение, спорт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учреждений культуры и отдыха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спортивных залов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дошкольных общеобразовательных учреждений (детских садов)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мест в дошкольных образовательных учреждениях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Численность детей, посещающих учреждения дошкольного образования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общеобразовательных учреждений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мест в общеобразовательных учреждениях (школах)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учащихся, посещающих школы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6189" w:rsidRDefault="005961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</w:tr>
      <w:tr w:rsidR="00596189" w:rsidTr="001F2766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proofErr w:type="spellStart"/>
            <w:r>
              <w:rPr>
                <w:sz w:val="26"/>
                <w:szCs w:val="26"/>
              </w:rPr>
              <w:t>ФАПов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89" w:rsidRDefault="00596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89" w:rsidRDefault="0059618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96189" w:rsidRDefault="00596189" w:rsidP="00596189"/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3799D" w:rsidRDefault="001379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3799D" w:rsidRDefault="001379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3799D" w:rsidRDefault="001379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13799D" w:rsidSect="001F2766">
      <w:headerReference w:type="even" r:id="rId9"/>
      <w:headerReference w:type="default" r:id="rId10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1D9" w:rsidRDefault="007F51D9">
      <w:r>
        <w:separator/>
      </w:r>
    </w:p>
  </w:endnote>
  <w:endnote w:type="continuationSeparator" w:id="0">
    <w:p w:rsidR="007F51D9" w:rsidRDefault="007F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1D9" w:rsidRDefault="007F51D9">
      <w:r>
        <w:separator/>
      </w:r>
    </w:p>
  </w:footnote>
  <w:footnote w:type="continuationSeparator" w:id="0">
    <w:p w:rsidR="007F51D9" w:rsidRDefault="007F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51F9">
      <w:rPr>
        <w:noProof/>
      </w:rPr>
      <w:t>7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3799D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276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47DAD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EB8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96189"/>
    <w:rsid w:val="005A5F73"/>
    <w:rsid w:val="005B0BE9"/>
    <w:rsid w:val="005C42FA"/>
    <w:rsid w:val="005C5685"/>
    <w:rsid w:val="005D17F1"/>
    <w:rsid w:val="005D576E"/>
    <w:rsid w:val="005D79E2"/>
    <w:rsid w:val="005E126F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7F51D9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51F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258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33836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9944-5F81-4AD5-A5CA-C24509E6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2022-11-01T07:48:00Z</cp:lastPrinted>
  <dcterms:created xsi:type="dcterms:W3CDTF">2022-11-09T06:27:00Z</dcterms:created>
  <dcterms:modified xsi:type="dcterms:W3CDTF">2022-11-09T06:27:00Z</dcterms:modified>
</cp:coreProperties>
</file>