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 О С Т А Н О В Л Е Н И 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525DA5">
        <w:rPr>
          <w:sz w:val="28"/>
          <w:szCs w:val="28"/>
          <w:u w:val="single"/>
        </w:rPr>
        <w:t>24.06.2026г.</w:t>
      </w:r>
      <w:r w:rsidRPr="00380C5D">
        <w:rPr>
          <w:sz w:val="28"/>
          <w:szCs w:val="28"/>
          <w:u w:val="single"/>
        </w:rPr>
        <w:t xml:space="preserve"> </w:t>
      </w:r>
      <w:r w:rsidRPr="00380C5D">
        <w:rPr>
          <w:sz w:val="28"/>
          <w:szCs w:val="28"/>
        </w:rPr>
        <w:t>№</w:t>
      </w:r>
      <w:r w:rsidR="00525DA5">
        <w:rPr>
          <w:sz w:val="28"/>
          <w:szCs w:val="28"/>
        </w:rPr>
        <w:t xml:space="preserve"> 458</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245"/>
      </w:tblGrid>
      <w:tr w:rsidR="000A3E0E" w:rsidRPr="000A3E0E" w:rsidTr="000A3E0E">
        <w:tc>
          <w:tcPr>
            <w:tcW w:w="4253" w:type="dxa"/>
            <w:tcBorders>
              <w:top w:val="nil"/>
              <w:left w:val="nil"/>
              <w:bottom w:val="nil"/>
              <w:right w:val="nil"/>
            </w:tcBorders>
          </w:tcPr>
          <w:p w:rsidR="000A3E0E" w:rsidRPr="000A3E0E" w:rsidRDefault="000A3E0E" w:rsidP="000A3E0E">
            <w:pPr>
              <w:widowControl w:val="0"/>
              <w:ind w:left="-105"/>
              <w:jc w:val="both"/>
              <w:rPr>
                <w:sz w:val="28"/>
                <w:szCs w:val="24"/>
              </w:rPr>
            </w:pPr>
            <w:r w:rsidRPr="000A3E0E">
              <w:rPr>
                <w:sz w:val="28"/>
                <w:szCs w:val="28"/>
              </w:rPr>
              <w:t>О внесении изменений в постановление Администрации муниципального образования «</w:t>
            </w:r>
            <w:proofErr w:type="spellStart"/>
            <w:r w:rsidRPr="000A3E0E">
              <w:rPr>
                <w:sz w:val="28"/>
                <w:szCs w:val="28"/>
              </w:rPr>
              <w:t>Шумячский</w:t>
            </w:r>
            <w:proofErr w:type="spellEnd"/>
            <w:r w:rsidRPr="000A3E0E">
              <w:rPr>
                <w:sz w:val="28"/>
                <w:szCs w:val="28"/>
              </w:rPr>
              <w:t xml:space="preserve"> муниципальный округ» Смоленской области от 21.01.2026 № 51 «Об утверждении Положения об организации и ведении гражданской обороны на территории муниципального образования «</w:t>
            </w:r>
            <w:proofErr w:type="spellStart"/>
            <w:r w:rsidRPr="000A3E0E">
              <w:rPr>
                <w:sz w:val="28"/>
                <w:szCs w:val="28"/>
              </w:rPr>
              <w:t>Шумячский</w:t>
            </w:r>
            <w:proofErr w:type="spellEnd"/>
            <w:r w:rsidRPr="000A3E0E">
              <w:rPr>
                <w:sz w:val="28"/>
                <w:szCs w:val="28"/>
              </w:rPr>
              <w:t xml:space="preserve"> муниципальный округ» Смоленской области»</w:t>
            </w:r>
          </w:p>
        </w:tc>
        <w:tc>
          <w:tcPr>
            <w:tcW w:w="5245" w:type="dxa"/>
            <w:tcBorders>
              <w:top w:val="nil"/>
              <w:left w:val="nil"/>
              <w:bottom w:val="nil"/>
              <w:right w:val="nil"/>
            </w:tcBorders>
          </w:tcPr>
          <w:p w:rsidR="000A3E0E" w:rsidRPr="000A3E0E" w:rsidRDefault="000A3E0E" w:rsidP="000A3E0E">
            <w:pPr>
              <w:widowControl w:val="0"/>
              <w:jc w:val="both"/>
              <w:rPr>
                <w:sz w:val="28"/>
                <w:szCs w:val="28"/>
              </w:rPr>
            </w:pPr>
          </w:p>
        </w:tc>
      </w:tr>
    </w:tbl>
    <w:p w:rsidR="000A3E0E" w:rsidRPr="000A3E0E" w:rsidRDefault="000A3E0E" w:rsidP="000A3E0E">
      <w:pPr>
        <w:widowControl w:val="0"/>
        <w:jc w:val="both"/>
        <w:rPr>
          <w:sz w:val="28"/>
          <w:szCs w:val="24"/>
        </w:rPr>
      </w:pPr>
    </w:p>
    <w:p w:rsidR="000A3E0E" w:rsidRPr="000A3E0E" w:rsidRDefault="000A3E0E" w:rsidP="000A3E0E">
      <w:pPr>
        <w:widowControl w:val="0"/>
        <w:jc w:val="both"/>
        <w:rPr>
          <w:sz w:val="28"/>
          <w:szCs w:val="24"/>
        </w:rPr>
      </w:pPr>
    </w:p>
    <w:p w:rsidR="000A3E0E" w:rsidRPr="000A3E0E" w:rsidRDefault="000A3E0E" w:rsidP="000A3E0E">
      <w:pPr>
        <w:widowControl w:val="0"/>
        <w:ind w:firstLine="567"/>
        <w:jc w:val="both"/>
        <w:rPr>
          <w:sz w:val="28"/>
          <w:szCs w:val="24"/>
        </w:rPr>
      </w:pPr>
      <w:r w:rsidRPr="000A3E0E">
        <w:rPr>
          <w:rFonts w:eastAsia="Calibri"/>
          <w:sz w:val="22"/>
          <w:szCs w:val="22"/>
          <w:lang w:eastAsia="en-US"/>
        </w:rPr>
        <w:tab/>
      </w:r>
      <w:r w:rsidRPr="000A3E0E">
        <w:rPr>
          <w:rFonts w:eastAsia="Calibri"/>
          <w:sz w:val="28"/>
          <w:szCs w:val="28"/>
          <w:lang w:eastAsia="en-US"/>
        </w:rPr>
        <w:t xml:space="preserve">В целях приведения муниципального правового акта в соответствие с действующим законодательством </w:t>
      </w:r>
      <w:r w:rsidRPr="000A3E0E">
        <w:rPr>
          <w:rFonts w:eastAsia="Calibri"/>
          <w:sz w:val="28"/>
          <w:szCs w:val="28"/>
          <w:shd w:val="clear" w:color="auto" w:fill="FFFFFF"/>
          <w:lang w:eastAsia="en-US"/>
        </w:rPr>
        <w:t>на основе изменений, внесенных Федеральным законом от 23.07.2025 N 240-ФЗ «О внесении изменений в Федеральный закон «О гражданской обороне».</w:t>
      </w:r>
    </w:p>
    <w:p w:rsidR="000A3E0E" w:rsidRPr="000A3E0E" w:rsidRDefault="000A3E0E" w:rsidP="000A3E0E">
      <w:pPr>
        <w:widowControl w:val="0"/>
        <w:ind w:firstLine="567"/>
        <w:jc w:val="both"/>
        <w:rPr>
          <w:sz w:val="28"/>
          <w:szCs w:val="28"/>
        </w:rPr>
      </w:pPr>
      <w:r>
        <w:rPr>
          <w:sz w:val="28"/>
          <w:szCs w:val="24"/>
        </w:rPr>
        <w:tab/>
      </w:r>
      <w:r w:rsidRPr="000A3E0E">
        <w:rPr>
          <w:sz w:val="28"/>
          <w:szCs w:val="24"/>
        </w:rPr>
        <w:t>Администрация муниципального образования «</w:t>
      </w:r>
      <w:proofErr w:type="spellStart"/>
      <w:r w:rsidRPr="000A3E0E">
        <w:rPr>
          <w:sz w:val="28"/>
          <w:szCs w:val="24"/>
        </w:rPr>
        <w:t>Шумячский</w:t>
      </w:r>
      <w:proofErr w:type="spellEnd"/>
      <w:r w:rsidRPr="000A3E0E">
        <w:rPr>
          <w:sz w:val="28"/>
          <w:szCs w:val="24"/>
        </w:rPr>
        <w:t xml:space="preserve"> муниципальный округ» Смоленской области</w:t>
      </w:r>
    </w:p>
    <w:p w:rsidR="000A3E0E" w:rsidRDefault="000A3E0E" w:rsidP="000A3E0E">
      <w:pPr>
        <w:ind w:firstLine="709"/>
        <w:jc w:val="both"/>
        <w:outlineLvl w:val="0"/>
        <w:rPr>
          <w:sz w:val="28"/>
          <w:szCs w:val="28"/>
        </w:rPr>
      </w:pPr>
    </w:p>
    <w:p w:rsidR="000A3E0E" w:rsidRPr="00175408" w:rsidRDefault="000A3E0E" w:rsidP="000A3E0E">
      <w:pPr>
        <w:ind w:firstLine="709"/>
        <w:jc w:val="both"/>
        <w:outlineLvl w:val="0"/>
        <w:rPr>
          <w:sz w:val="28"/>
          <w:szCs w:val="28"/>
        </w:rPr>
      </w:pPr>
      <w:r w:rsidRPr="00175408">
        <w:rPr>
          <w:sz w:val="28"/>
          <w:szCs w:val="28"/>
        </w:rPr>
        <w:t>П О С Т А Н О В Л Я Е Т:</w:t>
      </w:r>
    </w:p>
    <w:p w:rsidR="000A3E0E" w:rsidRPr="000A3E0E" w:rsidRDefault="000A3E0E" w:rsidP="000A3E0E">
      <w:pPr>
        <w:widowControl w:val="0"/>
        <w:jc w:val="both"/>
        <w:rPr>
          <w:sz w:val="28"/>
          <w:szCs w:val="24"/>
        </w:rPr>
      </w:pPr>
    </w:p>
    <w:p w:rsidR="000A3E0E" w:rsidRPr="000A3E0E" w:rsidRDefault="000A3E0E" w:rsidP="000A3E0E">
      <w:pPr>
        <w:widowControl w:val="0"/>
        <w:ind w:firstLine="567"/>
        <w:jc w:val="both"/>
        <w:rPr>
          <w:sz w:val="28"/>
          <w:szCs w:val="28"/>
        </w:rPr>
      </w:pPr>
      <w:r>
        <w:rPr>
          <w:sz w:val="28"/>
          <w:szCs w:val="28"/>
        </w:rPr>
        <w:tab/>
      </w:r>
      <w:r w:rsidRPr="000A3E0E">
        <w:rPr>
          <w:sz w:val="28"/>
          <w:szCs w:val="28"/>
        </w:rPr>
        <w:t>1. Внести в Положение об организации и ведении гражданской обороны на территории муниципального образования «</w:t>
      </w:r>
      <w:proofErr w:type="spellStart"/>
      <w:r w:rsidRPr="000A3E0E">
        <w:rPr>
          <w:sz w:val="28"/>
          <w:szCs w:val="28"/>
        </w:rPr>
        <w:t>Шумячский</w:t>
      </w:r>
      <w:proofErr w:type="spellEnd"/>
      <w:r w:rsidRPr="000A3E0E">
        <w:rPr>
          <w:sz w:val="28"/>
          <w:szCs w:val="28"/>
        </w:rPr>
        <w:t xml:space="preserve"> муниципальный округ» Смоленской области, утвержденное постановлением Администрации муниципального образования «</w:t>
      </w:r>
      <w:proofErr w:type="spellStart"/>
      <w:r w:rsidRPr="000A3E0E">
        <w:rPr>
          <w:sz w:val="28"/>
          <w:szCs w:val="28"/>
        </w:rPr>
        <w:t>Шумячский</w:t>
      </w:r>
      <w:proofErr w:type="spellEnd"/>
      <w:r w:rsidRPr="000A3E0E">
        <w:rPr>
          <w:sz w:val="28"/>
          <w:szCs w:val="28"/>
        </w:rPr>
        <w:t xml:space="preserve"> муниципальный округ» Смоленской области от 21.01.2026 № 51, следующие изменения:</w:t>
      </w:r>
    </w:p>
    <w:p w:rsidR="000A3E0E" w:rsidRPr="000A3E0E" w:rsidRDefault="000A3E0E" w:rsidP="000A3E0E">
      <w:pPr>
        <w:widowControl w:val="0"/>
        <w:tabs>
          <w:tab w:val="left" w:pos="567"/>
        </w:tabs>
        <w:ind w:firstLine="426"/>
        <w:jc w:val="both"/>
        <w:rPr>
          <w:rFonts w:eastAsia="Calibri"/>
          <w:sz w:val="28"/>
          <w:szCs w:val="28"/>
          <w:lang w:eastAsia="en-US"/>
        </w:rPr>
      </w:pPr>
      <w:r>
        <w:rPr>
          <w:rFonts w:eastAsia="Calibri"/>
          <w:sz w:val="28"/>
          <w:szCs w:val="28"/>
          <w:lang w:eastAsia="en-US"/>
        </w:rPr>
        <w:tab/>
      </w:r>
      <w:r>
        <w:rPr>
          <w:rFonts w:eastAsia="Calibri"/>
          <w:sz w:val="28"/>
          <w:szCs w:val="28"/>
          <w:lang w:eastAsia="en-US"/>
        </w:rPr>
        <w:tab/>
      </w:r>
      <w:r w:rsidRPr="000A3E0E">
        <w:rPr>
          <w:rFonts w:eastAsia="Calibri"/>
          <w:sz w:val="28"/>
          <w:szCs w:val="28"/>
          <w:lang w:eastAsia="en-US"/>
        </w:rPr>
        <w:t>- по тексту указанного постановления слова «при военных конфликтах или вследствие этих конфликтов, а также при возникновении чрезвычайных ситуаций природного и техногенного характера» в соответствующем падеже заменить словами «в период мобилизации, в период действия военного положения, в военное время</w:t>
      </w:r>
      <w:r w:rsidRPr="000A3E0E">
        <w:rPr>
          <w:rFonts w:eastAsia="Calibri"/>
          <w:iCs/>
          <w:color w:val="000000"/>
          <w:spacing w:val="20"/>
          <w:sz w:val="28"/>
          <w:szCs w:val="28"/>
          <w:lang w:bidi="ru-RU"/>
        </w:rPr>
        <w:t>»</w:t>
      </w:r>
      <w:r w:rsidRPr="000A3E0E">
        <w:rPr>
          <w:rFonts w:eastAsia="Calibri"/>
          <w:i/>
          <w:iCs/>
          <w:color w:val="000000"/>
          <w:spacing w:val="20"/>
          <w:sz w:val="28"/>
          <w:szCs w:val="28"/>
          <w:lang w:bidi="ru-RU"/>
        </w:rPr>
        <w:t xml:space="preserve"> </w:t>
      </w:r>
      <w:r w:rsidRPr="000A3E0E">
        <w:rPr>
          <w:rFonts w:eastAsia="Calibri"/>
          <w:sz w:val="28"/>
          <w:szCs w:val="28"/>
          <w:lang w:eastAsia="en-US"/>
        </w:rPr>
        <w:t>в соответствующем падеже.</w:t>
      </w:r>
    </w:p>
    <w:p w:rsidR="000A3E0E" w:rsidRPr="000A3E0E" w:rsidRDefault="000A3E0E" w:rsidP="000A3E0E">
      <w:pPr>
        <w:widowControl w:val="0"/>
        <w:tabs>
          <w:tab w:val="left" w:pos="567"/>
        </w:tabs>
        <w:ind w:firstLine="426"/>
        <w:jc w:val="both"/>
        <w:rPr>
          <w:sz w:val="28"/>
          <w:szCs w:val="28"/>
        </w:rPr>
      </w:pPr>
      <w:r>
        <w:rPr>
          <w:sz w:val="28"/>
          <w:szCs w:val="28"/>
        </w:rPr>
        <w:lastRenderedPageBreak/>
        <w:tab/>
      </w:r>
      <w:r>
        <w:rPr>
          <w:sz w:val="28"/>
          <w:szCs w:val="28"/>
        </w:rPr>
        <w:tab/>
      </w:r>
      <w:r w:rsidRPr="000A3E0E">
        <w:rPr>
          <w:sz w:val="28"/>
          <w:szCs w:val="28"/>
        </w:rPr>
        <w:t xml:space="preserve">- п. 15.3. изложить в следующей редакции: </w:t>
      </w:r>
    </w:p>
    <w:p w:rsidR="000A3E0E" w:rsidRPr="000A3E0E" w:rsidRDefault="000A3E0E" w:rsidP="000A3E0E">
      <w:pPr>
        <w:widowControl w:val="0"/>
        <w:tabs>
          <w:tab w:val="left" w:pos="567"/>
        </w:tabs>
        <w:ind w:firstLine="426"/>
        <w:jc w:val="both"/>
        <w:rPr>
          <w:sz w:val="28"/>
          <w:szCs w:val="28"/>
        </w:rPr>
      </w:pPr>
      <w:r>
        <w:rPr>
          <w:sz w:val="28"/>
          <w:szCs w:val="28"/>
        </w:rPr>
        <w:tab/>
      </w:r>
      <w:r>
        <w:rPr>
          <w:sz w:val="28"/>
          <w:szCs w:val="28"/>
        </w:rPr>
        <w:tab/>
      </w:r>
      <w:r w:rsidRPr="000A3E0E">
        <w:rPr>
          <w:sz w:val="28"/>
          <w:szCs w:val="28"/>
        </w:rPr>
        <w:t>«По эвакуации населения, защите материальных и культурных ценностей:</w:t>
      </w:r>
    </w:p>
    <w:p w:rsidR="000A3E0E" w:rsidRPr="000A3E0E" w:rsidRDefault="000A3E0E" w:rsidP="000A3E0E">
      <w:pPr>
        <w:widowControl w:val="0"/>
        <w:tabs>
          <w:tab w:val="left" w:pos="567"/>
        </w:tabs>
        <w:ind w:firstLine="426"/>
        <w:jc w:val="both"/>
        <w:rPr>
          <w:sz w:val="28"/>
          <w:szCs w:val="28"/>
        </w:rPr>
      </w:pPr>
      <w:r>
        <w:rPr>
          <w:sz w:val="28"/>
          <w:szCs w:val="28"/>
        </w:rPr>
        <w:tab/>
      </w:r>
      <w:r>
        <w:rPr>
          <w:sz w:val="28"/>
          <w:szCs w:val="28"/>
        </w:rPr>
        <w:tab/>
      </w:r>
      <w:r w:rsidRPr="000A3E0E">
        <w:rPr>
          <w:sz w:val="28"/>
          <w:szCs w:val="28"/>
        </w:rPr>
        <w:t>организация планирования, подготовки и проведения мероприятий по эвакуации населения, материальных и культурных ценностей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w:t>
      </w:r>
    </w:p>
    <w:p w:rsidR="000A3E0E" w:rsidRPr="000A3E0E" w:rsidRDefault="000A3E0E" w:rsidP="000A3E0E">
      <w:pPr>
        <w:widowControl w:val="0"/>
        <w:tabs>
          <w:tab w:val="left" w:pos="567"/>
        </w:tabs>
        <w:ind w:firstLine="426"/>
        <w:jc w:val="both"/>
        <w:rPr>
          <w:sz w:val="28"/>
          <w:szCs w:val="28"/>
        </w:rPr>
      </w:pPr>
      <w:r>
        <w:rPr>
          <w:sz w:val="28"/>
          <w:szCs w:val="28"/>
        </w:rPr>
        <w:tab/>
      </w:r>
      <w:r>
        <w:rPr>
          <w:sz w:val="28"/>
          <w:szCs w:val="28"/>
        </w:rPr>
        <w:tab/>
      </w:r>
      <w:r w:rsidRPr="000A3E0E">
        <w:rPr>
          <w:sz w:val="28"/>
          <w:szCs w:val="28"/>
        </w:rPr>
        <w:t xml:space="preserve">подготовка пунктов временного размещения и питания (далее – ПВР) для размещения населения, материальных и культурных ценностей, подлежащих эвакуации; </w:t>
      </w:r>
    </w:p>
    <w:p w:rsidR="000A3E0E" w:rsidRPr="000A3E0E" w:rsidRDefault="000A3E0E" w:rsidP="000A3E0E">
      <w:pPr>
        <w:widowControl w:val="0"/>
        <w:tabs>
          <w:tab w:val="left" w:pos="567"/>
        </w:tabs>
        <w:ind w:firstLine="426"/>
        <w:jc w:val="both"/>
        <w:rPr>
          <w:sz w:val="28"/>
          <w:szCs w:val="28"/>
        </w:rPr>
      </w:pPr>
      <w:r>
        <w:rPr>
          <w:sz w:val="28"/>
          <w:szCs w:val="28"/>
        </w:rPr>
        <w:tab/>
      </w:r>
      <w:r>
        <w:rPr>
          <w:sz w:val="28"/>
          <w:szCs w:val="28"/>
        </w:rPr>
        <w:tab/>
      </w:r>
      <w:r w:rsidRPr="000A3E0E">
        <w:rPr>
          <w:sz w:val="28"/>
          <w:szCs w:val="28"/>
        </w:rPr>
        <w:t>создание и организация деятельности эвакуационных органов, а также подготовка их личного состава».</w:t>
      </w:r>
    </w:p>
    <w:p w:rsidR="000A3E0E" w:rsidRPr="000A3E0E" w:rsidRDefault="000A3E0E" w:rsidP="000A3E0E">
      <w:pPr>
        <w:widowControl w:val="0"/>
        <w:tabs>
          <w:tab w:val="left" w:pos="567"/>
        </w:tabs>
        <w:ind w:firstLine="426"/>
        <w:jc w:val="both"/>
        <w:rPr>
          <w:sz w:val="28"/>
          <w:szCs w:val="28"/>
        </w:rPr>
      </w:pPr>
      <w:r>
        <w:rPr>
          <w:sz w:val="28"/>
          <w:szCs w:val="28"/>
        </w:rPr>
        <w:tab/>
      </w:r>
      <w:r>
        <w:rPr>
          <w:sz w:val="28"/>
          <w:szCs w:val="28"/>
        </w:rPr>
        <w:tab/>
      </w:r>
      <w:r w:rsidRPr="000A3E0E">
        <w:rPr>
          <w:sz w:val="28"/>
          <w:szCs w:val="28"/>
        </w:rPr>
        <w:t>- п.15.7. изложить в следующей редакции:</w:t>
      </w:r>
    </w:p>
    <w:p w:rsidR="000A3E0E" w:rsidRPr="000A3E0E" w:rsidRDefault="000A3E0E" w:rsidP="000A3E0E">
      <w:pPr>
        <w:widowControl w:val="0"/>
        <w:tabs>
          <w:tab w:val="left" w:pos="567"/>
        </w:tabs>
        <w:ind w:firstLine="426"/>
        <w:jc w:val="both"/>
        <w:rPr>
          <w:sz w:val="28"/>
          <w:szCs w:val="28"/>
        </w:rPr>
      </w:pPr>
      <w:r>
        <w:rPr>
          <w:sz w:val="28"/>
          <w:szCs w:val="28"/>
        </w:rPr>
        <w:tab/>
      </w:r>
      <w:r>
        <w:rPr>
          <w:sz w:val="28"/>
          <w:szCs w:val="28"/>
        </w:rPr>
        <w:tab/>
      </w:r>
      <w:r w:rsidRPr="000A3E0E">
        <w:rPr>
          <w:sz w:val="28"/>
          <w:szCs w:val="28"/>
        </w:rPr>
        <w:t>«По борьбе с пожарами, произошедшими в результате возникновения опасностей:</w:t>
      </w:r>
    </w:p>
    <w:p w:rsidR="000A3E0E" w:rsidRPr="000A3E0E" w:rsidRDefault="000A3E0E" w:rsidP="000A3E0E">
      <w:pPr>
        <w:widowControl w:val="0"/>
        <w:ind w:firstLine="426"/>
        <w:jc w:val="both"/>
        <w:rPr>
          <w:sz w:val="28"/>
          <w:szCs w:val="28"/>
        </w:rPr>
      </w:pPr>
      <w:r>
        <w:rPr>
          <w:sz w:val="28"/>
          <w:szCs w:val="28"/>
        </w:rPr>
        <w:tab/>
      </w:r>
      <w:r w:rsidRPr="000A3E0E">
        <w:rPr>
          <w:sz w:val="28"/>
          <w:szCs w:val="28"/>
        </w:rPr>
        <w:t>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организация тушения пожаров в районах проведения аварийно-спасательных и других неотложных работ и в организациях, отнесенных в установленном порядке к категориям по гражданской обороне, в военное время.»</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 добавить пункты следующего содержания:</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«п. 15.13. По санитарной обработке населения, обеззараживанию зданий и сооружений, специальной обработке техники и территорий:</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заблаговременное создание запасов дезактивирующих, дегазирующих и дезинфицирующих веществ и растворов;</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подготовку их в области гражданской обороны;</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п. 15.14. По световой и другим видам маскировки:</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определение перечня объектов, подлежащих маскировке;</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разработка планов осуществления комплексной маскировки территорий, отнесенных в установленном порядке к группам по гражданской обороне;</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другим видам маскировки;</w:t>
      </w:r>
    </w:p>
    <w:p w:rsidR="000A3E0E" w:rsidRPr="000A3E0E" w:rsidRDefault="000A3E0E" w:rsidP="000A3E0E">
      <w:pPr>
        <w:widowControl w:val="0"/>
        <w:tabs>
          <w:tab w:val="left" w:pos="567"/>
        </w:tabs>
        <w:ind w:firstLine="426"/>
        <w:jc w:val="both"/>
        <w:rPr>
          <w:sz w:val="28"/>
          <w:szCs w:val="28"/>
        </w:rPr>
      </w:pPr>
      <w:r>
        <w:rPr>
          <w:sz w:val="28"/>
          <w:szCs w:val="28"/>
        </w:rPr>
        <w:tab/>
      </w:r>
      <w:r w:rsidRPr="000A3E0E">
        <w:rPr>
          <w:sz w:val="28"/>
          <w:szCs w:val="28"/>
        </w:rPr>
        <w:t>проведение инженерно-технических мероприятий по уменьшению демаскирующих признаков территорий, отнесенных в установленном порядке к группам по гражданской обороне».</w:t>
      </w:r>
    </w:p>
    <w:p w:rsidR="000A3E0E" w:rsidRPr="000A3E0E" w:rsidRDefault="000A3E0E" w:rsidP="000A3E0E">
      <w:pPr>
        <w:widowControl w:val="0"/>
        <w:tabs>
          <w:tab w:val="left" w:pos="567"/>
        </w:tabs>
        <w:ind w:firstLine="426"/>
        <w:jc w:val="both"/>
        <w:rPr>
          <w:sz w:val="28"/>
          <w:szCs w:val="28"/>
        </w:rPr>
      </w:pPr>
      <w:r>
        <w:rPr>
          <w:sz w:val="28"/>
          <w:szCs w:val="28"/>
        </w:rPr>
        <w:tab/>
        <w:t>2</w:t>
      </w:r>
      <w:r w:rsidRPr="000A3E0E">
        <w:rPr>
          <w:sz w:val="28"/>
          <w:szCs w:val="28"/>
        </w:rPr>
        <w:t xml:space="preserve">. Разместить настоящее постановление на официальном сайте </w:t>
      </w:r>
      <w:r w:rsidRPr="000A3E0E">
        <w:rPr>
          <w:sz w:val="28"/>
          <w:szCs w:val="28"/>
        </w:rPr>
        <w:lastRenderedPageBreak/>
        <w:t>Администрации муниципального образования «</w:t>
      </w:r>
      <w:proofErr w:type="spellStart"/>
      <w:r w:rsidRPr="000A3E0E">
        <w:rPr>
          <w:sz w:val="28"/>
          <w:szCs w:val="28"/>
        </w:rPr>
        <w:t>Шумячский</w:t>
      </w:r>
      <w:proofErr w:type="spellEnd"/>
      <w:r w:rsidRPr="000A3E0E">
        <w:rPr>
          <w:sz w:val="28"/>
          <w:szCs w:val="28"/>
        </w:rPr>
        <w:t xml:space="preserve"> муниципальный округ» Смоленской области.</w:t>
      </w:r>
    </w:p>
    <w:p w:rsidR="000A3E0E" w:rsidRPr="000A3E0E" w:rsidRDefault="000A3E0E" w:rsidP="000A3E0E">
      <w:pPr>
        <w:widowControl w:val="0"/>
        <w:tabs>
          <w:tab w:val="left" w:pos="567"/>
        </w:tabs>
        <w:ind w:firstLine="426"/>
        <w:jc w:val="both"/>
        <w:rPr>
          <w:sz w:val="28"/>
          <w:szCs w:val="28"/>
        </w:rPr>
      </w:pPr>
      <w:r>
        <w:rPr>
          <w:sz w:val="28"/>
          <w:szCs w:val="28"/>
        </w:rPr>
        <w:tab/>
        <w:t>3</w:t>
      </w:r>
      <w:r w:rsidRPr="000A3E0E">
        <w:rPr>
          <w:sz w:val="28"/>
          <w:szCs w:val="28"/>
        </w:rPr>
        <w:t>. Контроль за исполнением настоящего постановления оставляю за собой.</w:t>
      </w:r>
    </w:p>
    <w:p w:rsidR="000A3E0E" w:rsidRPr="000A3E0E" w:rsidRDefault="000A3E0E" w:rsidP="000A3E0E">
      <w:pPr>
        <w:widowControl w:val="0"/>
        <w:tabs>
          <w:tab w:val="left" w:pos="567"/>
          <w:tab w:val="left" w:pos="851"/>
        </w:tabs>
        <w:ind w:firstLine="567"/>
        <w:jc w:val="both"/>
        <w:rPr>
          <w:sz w:val="28"/>
          <w:szCs w:val="28"/>
        </w:rPr>
      </w:pPr>
    </w:p>
    <w:p w:rsidR="000A3E0E" w:rsidRPr="000A3E0E" w:rsidRDefault="000A3E0E" w:rsidP="000A3E0E">
      <w:pPr>
        <w:widowControl w:val="0"/>
        <w:tabs>
          <w:tab w:val="left" w:pos="567"/>
          <w:tab w:val="left" w:pos="851"/>
        </w:tabs>
        <w:ind w:firstLine="567"/>
        <w:jc w:val="both"/>
        <w:rPr>
          <w:sz w:val="28"/>
          <w:szCs w:val="28"/>
        </w:rPr>
      </w:pPr>
    </w:p>
    <w:p w:rsidR="000A3E0E" w:rsidRPr="000A3E0E" w:rsidRDefault="000A3E0E" w:rsidP="000A3E0E">
      <w:pPr>
        <w:widowControl w:val="0"/>
        <w:tabs>
          <w:tab w:val="left" w:pos="567"/>
          <w:tab w:val="left" w:pos="851"/>
        </w:tabs>
        <w:ind w:firstLine="567"/>
        <w:jc w:val="both"/>
        <w:rPr>
          <w:sz w:val="28"/>
          <w:szCs w:val="28"/>
        </w:rPr>
      </w:pPr>
    </w:p>
    <w:p w:rsidR="000A3E0E" w:rsidRPr="000A3E0E" w:rsidRDefault="000A3E0E" w:rsidP="000A3E0E">
      <w:pPr>
        <w:widowControl w:val="0"/>
        <w:jc w:val="both"/>
        <w:rPr>
          <w:sz w:val="28"/>
          <w:szCs w:val="28"/>
        </w:rPr>
      </w:pPr>
      <w:r w:rsidRPr="000A3E0E">
        <w:rPr>
          <w:sz w:val="28"/>
          <w:szCs w:val="28"/>
        </w:rPr>
        <w:t>Глава муниципального образования</w:t>
      </w:r>
    </w:p>
    <w:p w:rsidR="000A3E0E" w:rsidRPr="000A3E0E" w:rsidRDefault="000A3E0E" w:rsidP="000A3E0E">
      <w:pPr>
        <w:widowControl w:val="0"/>
        <w:jc w:val="both"/>
        <w:rPr>
          <w:sz w:val="28"/>
          <w:szCs w:val="28"/>
        </w:rPr>
      </w:pPr>
      <w:r w:rsidRPr="000A3E0E">
        <w:rPr>
          <w:sz w:val="28"/>
          <w:szCs w:val="28"/>
        </w:rPr>
        <w:t>«</w:t>
      </w:r>
      <w:proofErr w:type="spellStart"/>
      <w:r w:rsidRPr="000A3E0E">
        <w:rPr>
          <w:sz w:val="28"/>
          <w:szCs w:val="28"/>
        </w:rPr>
        <w:t>Шумячский</w:t>
      </w:r>
      <w:proofErr w:type="spellEnd"/>
      <w:r w:rsidRPr="000A3E0E">
        <w:rPr>
          <w:sz w:val="28"/>
          <w:szCs w:val="28"/>
        </w:rPr>
        <w:t xml:space="preserve"> муниципальный округ»</w:t>
      </w:r>
    </w:p>
    <w:p w:rsidR="000A3E0E" w:rsidRPr="000A3E0E" w:rsidRDefault="000A3E0E" w:rsidP="000A3E0E">
      <w:pPr>
        <w:ind w:right="43"/>
        <w:rPr>
          <w:bCs/>
          <w:sz w:val="28"/>
          <w:szCs w:val="28"/>
        </w:rPr>
      </w:pPr>
      <w:r w:rsidRPr="000A3E0E">
        <w:rPr>
          <w:sz w:val="28"/>
          <w:szCs w:val="28"/>
        </w:rPr>
        <w:t>Смоленской области</w:t>
      </w:r>
      <w:r w:rsidRPr="000A3E0E">
        <w:rPr>
          <w:sz w:val="28"/>
          <w:szCs w:val="28"/>
        </w:rPr>
        <w:tab/>
      </w:r>
      <w:r w:rsidRPr="000A3E0E">
        <w:rPr>
          <w:bCs/>
          <w:sz w:val="28"/>
          <w:szCs w:val="28"/>
        </w:rPr>
        <w:tab/>
        <w:t xml:space="preserve">                  </w:t>
      </w:r>
      <w:r w:rsidRPr="000A3E0E">
        <w:rPr>
          <w:bCs/>
          <w:sz w:val="28"/>
          <w:szCs w:val="28"/>
        </w:rPr>
        <w:tab/>
        <w:t xml:space="preserve">                          </w:t>
      </w:r>
      <w:r>
        <w:rPr>
          <w:bCs/>
          <w:sz w:val="28"/>
          <w:szCs w:val="28"/>
        </w:rPr>
        <w:t xml:space="preserve">      </w:t>
      </w:r>
      <w:r w:rsidRPr="000A3E0E">
        <w:rPr>
          <w:bCs/>
          <w:sz w:val="28"/>
          <w:szCs w:val="28"/>
        </w:rPr>
        <w:t xml:space="preserve">           Д.А. Каменев</w:t>
      </w:r>
    </w:p>
    <w:p w:rsidR="000A3E0E" w:rsidRPr="000A3E0E" w:rsidRDefault="000A3E0E" w:rsidP="000A3E0E">
      <w:pPr>
        <w:widowControl w:val="0"/>
        <w:jc w:val="both"/>
        <w:rPr>
          <w:b/>
          <w:sz w:val="28"/>
          <w:szCs w:val="24"/>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4F0685" w:rsidRDefault="004F0685" w:rsidP="00E51DA4">
      <w:pPr>
        <w:jc w:val="both"/>
      </w:pPr>
    </w:p>
    <w:p w:rsidR="004F0685" w:rsidRDefault="004F0685"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p>
    <w:p w:rsidR="00E434D1" w:rsidRDefault="00E434D1" w:rsidP="00E51DA4">
      <w:pPr>
        <w:jc w:val="both"/>
      </w:pPr>
      <w:bookmarkStart w:id="0" w:name="_GoBack"/>
      <w:bookmarkEnd w:id="0"/>
    </w:p>
    <w:sectPr w:rsidR="00E434D1" w:rsidSect="000A3E0E">
      <w:headerReference w:type="even" r:id="rId8"/>
      <w:headerReference w:type="default" r:id="rId9"/>
      <w:pgSz w:w="11907" w:h="16840" w:code="9"/>
      <w:pgMar w:top="425" w:right="567" w:bottom="102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144" w:rsidRDefault="008C3144">
      <w:r>
        <w:separator/>
      </w:r>
    </w:p>
  </w:endnote>
  <w:endnote w:type="continuationSeparator" w:id="0">
    <w:p w:rsidR="008C3144" w:rsidRDefault="008C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144" w:rsidRDefault="008C3144">
      <w:r>
        <w:separator/>
      </w:r>
    </w:p>
  </w:footnote>
  <w:footnote w:type="continuationSeparator" w:id="0">
    <w:p w:rsidR="008C3144" w:rsidRDefault="008C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659400"/>
      <w:docPartObj>
        <w:docPartGallery w:val="Page Numbers (Top of Page)"/>
        <w:docPartUnique/>
      </w:docPartObj>
    </w:sdtPr>
    <w:sdtEndPr/>
    <w:sdtContent>
      <w:p w:rsidR="000A3E0E" w:rsidRDefault="000A3E0E">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A3E0E"/>
    <w:rsid w:val="000B07B9"/>
    <w:rsid w:val="000B1693"/>
    <w:rsid w:val="000B2449"/>
    <w:rsid w:val="000B2A3A"/>
    <w:rsid w:val="000C3A01"/>
    <w:rsid w:val="000D03C4"/>
    <w:rsid w:val="000D7D0B"/>
    <w:rsid w:val="0010239F"/>
    <w:rsid w:val="0010333B"/>
    <w:rsid w:val="00105CA3"/>
    <w:rsid w:val="00106F36"/>
    <w:rsid w:val="00122E0E"/>
    <w:rsid w:val="00140099"/>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3356"/>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1760"/>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25DA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D56CA"/>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144"/>
    <w:rsid w:val="008C3ADF"/>
    <w:rsid w:val="008C7E46"/>
    <w:rsid w:val="008F0397"/>
    <w:rsid w:val="008F5434"/>
    <w:rsid w:val="008F766E"/>
    <w:rsid w:val="0090135B"/>
    <w:rsid w:val="00907F22"/>
    <w:rsid w:val="00913296"/>
    <w:rsid w:val="009134EC"/>
    <w:rsid w:val="00914548"/>
    <w:rsid w:val="0091563D"/>
    <w:rsid w:val="00935295"/>
    <w:rsid w:val="0094497B"/>
    <w:rsid w:val="00967B78"/>
    <w:rsid w:val="0098451C"/>
    <w:rsid w:val="009B3A41"/>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4094"/>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96A56"/>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81079"/>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2026-06-24T06:52:00Z</cp:lastPrinted>
  <dcterms:created xsi:type="dcterms:W3CDTF">2026-07-07T09:51:00Z</dcterms:created>
  <dcterms:modified xsi:type="dcterms:W3CDTF">2026-07-07T09:51:00Z</dcterms:modified>
</cp:coreProperties>
</file>