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F5697">
        <w:rPr>
          <w:sz w:val="28"/>
          <w:szCs w:val="28"/>
          <w:u w:val="single"/>
        </w:rPr>
        <w:t>16.06.2026г.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F5697">
        <w:rPr>
          <w:sz w:val="28"/>
          <w:szCs w:val="28"/>
        </w:rPr>
        <w:t xml:space="preserve"> 435</w:t>
      </w:r>
    </w:p>
    <w:p w:rsidR="001E0FE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0E5FF8" w:rsidRDefault="000E5FF8" w:rsidP="000E5FF8">
      <w:pPr>
        <w:ind w:firstLine="709"/>
        <w:jc w:val="both"/>
        <w:rPr>
          <w:sz w:val="28"/>
          <w:szCs w:val="28"/>
        </w:rPr>
      </w:pPr>
    </w:p>
    <w:tbl>
      <w:tblPr>
        <w:tblW w:w="10341" w:type="dxa"/>
        <w:tblLook w:val="01E0" w:firstRow="1" w:lastRow="1" w:firstColumn="1" w:lastColumn="1" w:noHBand="0" w:noVBand="0"/>
      </w:tblPr>
      <w:tblGrid>
        <w:gridCol w:w="4962"/>
        <w:gridCol w:w="5379"/>
      </w:tblGrid>
      <w:tr w:rsidR="0065590D" w:rsidTr="0065590D">
        <w:trPr>
          <w:trHeight w:val="818"/>
        </w:trPr>
        <w:tc>
          <w:tcPr>
            <w:tcW w:w="4962" w:type="dxa"/>
            <w:hideMark/>
          </w:tcPr>
          <w:p w:rsidR="0065590D" w:rsidRDefault="0065590D" w:rsidP="0065590D">
            <w:pPr>
              <w:shd w:val="clear" w:color="auto" w:fill="FFFFFF"/>
              <w:ind w:left="-105" w:right="6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состав 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области, утвержденным  постановлением Администрации муниципального образования «Шумячский муниципальный округ» Смоленской области от 06.02.2025г. №104 </w:t>
            </w:r>
          </w:p>
        </w:tc>
        <w:tc>
          <w:tcPr>
            <w:tcW w:w="5379" w:type="dxa"/>
          </w:tcPr>
          <w:p w:rsidR="0065590D" w:rsidRDefault="0065590D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65590D" w:rsidRDefault="0065590D" w:rsidP="0065590D">
      <w:pPr>
        <w:ind w:firstLine="709"/>
        <w:jc w:val="both"/>
        <w:rPr>
          <w:sz w:val="22"/>
          <w:szCs w:val="28"/>
        </w:rPr>
      </w:pPr>
    </w:p>
    <w:p w:rsidR="0065590D" w:rsidRDefault="0065590D" w:rsidP="0065590D">
      <w:pPr>
        <w:ind w:firstLine="709"/>
        <w:jc w:val="both"/>
        <w:rPr>
          <w:sz w:val="22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Федеральными законами от 20</w:t>
      </w:r>
      <w:r>
        <w:rPr>
          <w:sz w:val="28"/>
          <w:szCs w:val="28"/>
        </w:rPr>
        <w:t xml:space="preserve">.03.2025 </w:t>
      </w:r>
      <w:r>
        <w:rPr>
          <w:color w:val="000000"/>
          <w:sz w:val="28"/>
          <w:szCs w:val="28"/>
        </w:rPr>
        <w:t>г. №33-ФЗ «Об общих принципах организации местного самоуправления в единой системе публичной власти», Уставом муниципального образования «Шумячский муниципальный округ» Смоленской области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муниципального образования «Шумячский                      муниципальный округ» Смоленской области 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состав комиссии по обследованию 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Смоленской области, утвержденным  постановлением Администрации муниципального образования «Шумячский муниципальный округ» Смоленской области от 06.02.2025г. №104  следующие изменения: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 к постановлению Администрации муниципального </w:t>
      </w:r>
      <w:r>
        <w:rPr>
          <w:color w:val="000000"/>
          <w:sz w:val="28"/>
          <w:szCs w:val="28"/>
        </w:rPr>
        <w:lastRenderedPageBreak/>
        <w:t>образования «Шумячский муниципальный округ» Смоленской области от 06.02.2025г. №104 изложить в новой редакции.</w:t>
      </w:r>
    </w:p>
    <w:p w:rsidR="0065590D" w:rsidRDefault="0065590D" w:rsidP="0065590D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«Шумячский муниципальный округ»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       Д.А. Каменев</w:t>
      </w: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5590D" w:rsidRDefault="0065590D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F5697" w:rsidRDefault="00DF5697" w:rsidP="006559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859"/>
      </w:tblGrid>
      <w:tr w:rsidR="0065590D" w:rsidTr="0065590D">
        <w:tc>
          <w:tcPr>
            <w:tcW w:w="4928" w:type="dxa"/>
          </w:tcPr>
          <w:p w:rsidR="0065590D" w:rsidRDefault="006559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8"/>
                <w:szCs w:val="28"/>
              </w:rPr>
            </w:pPr>
            <w:bookmarkStart w:id="0" w:name="_Hlk163212637"/>
          </w:p>
        </w:tc>
        <w:tc>
          <w:tcPr>
            <w:tcW w:w="4928" w:type="dxa"/>
            <w:hideMark/>
          </w:tcPr>
          <w:p w:rsidR="0065590D" w:rsidRDefault="006559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:rsidR="0065590D" w:rsidRDefault="0065590D" w:rsidP="006559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 муниципального образования «Шумячский муниципальный округ» Смоленской области</w:t>
            </w:r>
          </w:p>
          <w:p w:rsidR="0065590D" w:rsidRDefault="006559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от </w:t>
            </w:r>
            <w:r w:rsidR="00DF5697" w:rsidRPr="00DF5697">
              <w:rPr>
                <w:color w:val="000000"/>
                <w:sz w:val="28"/>
                <w:szCs w:val="28"/>
                <w:u w:val="single"/>
              </w:rPr>
              <w:t>16.06.2026г.</w:t>
            </w:r>
            <w:r w:rsidR="00DF569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№</w:t>
            </w:r>
            <w:r w:rsidR="00DF5697">
              <w:rPr>
                <w:color w:val="000000"/>
                <w:sz w:val="28"/>
                <w:szCs w:val="28"/>
              </w:rPr>
              <w:t xml:space="preserve"> 435</w:t>
            </w:r>
          </w:p>
          <w:p w:rsidR="0065590D" w:rsidRDefault="006559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  <w:bookmarkEnd w:id="0"/>
    </w:tbl>
    <w:p w:rsidR="0065590D" w:rsidRDefault="0065590D" w:rsidP="0065590D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65590D" w:rsidRDefault="0065590D" w:rsidP="0065590D">
      <w:pPr>
        <w:shd w:val="clear" w:color="auto" w:fill="FFFFFF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65590D" w:rsidRDefault="0065590D" w:rsidP="0065590D">
      <w:pPr>
        <w:shd w:val="clear" w:color="auto" w:fill="FFFFFF"/>
        <w:autoSpaceDN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по обследованию </w:t>
      </w:r>
      <w:r>
        <w:rPr>
          <w:sz w:val="28"/>
          <w:szCs w:val="28"/>
        </w:rPr>
        <w:t xml:space="preserve">муниципальных автобусных маршрутов регулярных перевозок транспортом общего пользования в границах муниципального образования «Шумячский муниципальный округ» </w:t>
      </w:r>
    </w:p>
    <w:p w:rsidR="0065590D" w:rsidRDefault="0065590D" w:rsidP="00DF5697">
      <w:pPr>
        <w:shd w:val="clear" w:color="auto" w:fill="FFFFFF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bookmarkStart w:id="1" w:name="_GoBack"/>
      <w:bookmarkEnd w:id="1"/>
    </w:p>
    <w:p w:rsidR="0065590D" w:rsidRDefault="0065590D" w:rsidP="0065590D">
      <w:pPr>
        <w:shd w:val="clear" w:color="auto" w:fill="FFFFFF"/>
        <w:autoSpaceDN w:val="0"/>
        <w:rPr>
          <w:sz w:val="28"/>
          <w:szCs w:val="28"/>
        </w:rPr>
      </w:pPr>
    </w:p>
    <w:tbl>
      <w:tblPr>
        <w:tblW w:w="9639" w:type="dxa"/>
        <w:tblInd w:w="142" w:type="dxa"/>
        <w:tblLook w:val="04A0" w:firstRow="1" w:lastRow="0" w:firstColumn="1" w:lastColumn="0" w:noHBand="0" w:noVBand="1"/>
      </w:tblPr>
      <w:tblGrid>
        <w:gridCol w:w="2552"/>
        <w:gridCol w:w="850"/>
        <w:gridCol w:w="6237"/>
      </w:tblGrid>
      <w:tr w:rsidR="0065590D" w:rsidTr="0065590D">
        <w:tc>
          <w:tcPr>
            <w:tcW w:w="2552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Абраменков</w:t>
            </w:r>
          </w:p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Василий Евгеньевич</w:t>
            </w:r>
          </w:p>
        </w:tc>
        <w:tc>
          <w:tcPr>
            <w:tcW w:w="850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-</w:t>
            </w:r>
          </w:p>
        </w:tc>
        <w:tc>
          <w:tcPr>
            <w:tcW w:w="6237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</w:tc>
      </w:tr>
    </w:tbl>
    <w:p w:rsidR="0065590D" w:rsidRDefault="0065590D" w:rsidP="0065590D">
      <w:pPr>
        <w:shd w:val="clear" w:color="auto" w:fill="FFFFFF"/>
        <w:autoSpaceDN w:val="0"/>
        <w:ind w:right="-1" w:firstLine="709"/>
        <w:jc w:val="center"/>
        <w:rPr>
          <w:color w:val="000000"/>
          <w:sz w:val="28"/>
          <w:szCs w:val="28"/>
        </w:rPr>
      </w:pPr>
    </w:p>
    <w:tbl>
      <w:tblPr>
        <w:tblW w:w="9633" w:type="dxa"/>
        <w:tblInd w:w="142" w:type="dxa"/>
        <w:tblLook w:val="04A0" w:firstRow="1" w:lastRow="0" w:firstColumn="1" w:lastColumn="0" w:noHBand="0" w:noVBand="1"/>
      </w:tblPr>
      <w:tblGrid>
        <w:gridCol w:w="2977"/>
        <w:gridCol w:w="425"/>
        <w:gridCol w:w="6095"/>
        <w:gridCol w:w="136"/>
      </w:tblGrid>
      <w:tr w:rsidR="0065590D" w:rsidTr="0065590D">
        <w:tc>
          <w:tcPr>
            <w:tcW w:w="2977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Лукьянова </w:t>
            </w:r>
          </w:p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Владимировна</w:t>
            </w:r>
          </w:p>
        </w:tc>
        <w:tc>
          <w:tcPr>
            <w:tcW w:w="425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" w:hanging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-      </w:t>
            </w:r>
          </w:p>
        </w:tc>
        <w:tc>
          <w:tcPr>
            <w:tcW w:w="6231" w:type="dxa"/>
            <w:gridSpan w:val="2"/>
            <w:hideMark/>
          </w:tcPr>
          <w:p w:rsidR="0065590D" w:rsidRDefault="0065590D">
            <w:pPr>
              <w:shd w:val="clear" w:color="auto" w:fill="FFFFFF"/>
              <w:autoSpaceDN w:val="0"/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комиссии;</w:t>
            </w:r>
          </w:p>
        </w:tc>
      </w:tr>
      <w:tr w:rsidR="0065590D" w:rsidTr="0065590D">
        <w:tc>
          <w:tcPr>
            <w:tcW w:w="2977" w:type="dxa"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590D" w:rsidTr="0065590D">
        <w:trPr>
          <w:gridAfter w:val="1"/>
          <w:wAfter w:w="136" w:type="dxa"/>
        </w:trPr>
        <w:tc>
          <w:tcPr>
            <w:tcW w:w="2977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Сташевская 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Михайловна</w:t>
            </w:r>
          </w:p>
        </w:tc>
        <w:tc>
          <w:tcPr>
            <w:tcW w:w="425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     </w:t>
            </w:r>
          </w:p>
        </w:tc>
        <w:tc>
          <w:tcPr>
            <w:tcW w:w="6095" w:type="dxa"/>
            <w:hideMark/>
          </w:tcPr>
          <w:p w:rsidR="0065590D" w:rsidRDefault="0065590D">
            <w:pPr>
              <w:shd w:val="clear" w:color="auto" w:fill="FFFFFF"/>
              <w:autoSpaceDN w:val="0"/>
              <w:ind w:right="-10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секретарь комиссии;</w:t>
            </w:r>
          </w:p>
        </w:tc>
      </w:tr>
      <w:tr w:rsidR="0065590D" w:rsidTr="0065590D">
        <w:tc>
          <w:tcPr>
            <w:tcW w:w="2977" w:type="dxa"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31" w:type="dxa"/>
            <w:gridSpan w:val="2"/>
          </w:tcPr>
          <w:p w:rsidR="0065590D" w:rsidRPr="007E114D" w:rsidRDefault="0065590D">
            <w:pPr>
              <w:shd w:val="clear" w:color="auto" w:fill="FFFFFF"/>
              <w:autoSpaceDN w:val="0"/>
              <w:jc w:val="both"/>
              <w:rPr>
                <w:color w:val="000000"/>
                <w:szCs w:val="24"/>
              </w:rPr>
            </w:pP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 w:rsidR="0065590D" w:rsidRPr="007E114D" w:rsidRDefault="0065590D">
            <w:pPr>
              <w:shd w:val="clear" w:color="auto" w:fill="FFFFFF"/>
              <w:autoSpaceDN w:val="0"/>
              <w:jc w:val="both"/>
              <w:rPr>
                <w:color w:val="000000"/>
                <w:szCs w:val="24"/>
              </w:rPr>
            </w:pPr>
          </w:p>
        </w:tc>
      </w:tr>
      <w:tr w:rsidR="0065590D" w:rsidTr="0065590D">
        <w:tc>
          <w:tcPr>
            <w:tcW w:w="2977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Абраменков 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Михайлович</w:t>
            </w:r>
          </w:p>
        </w:tc>
        <w:tc>
          <w:tcPr>
            <w:tcW w:w="425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      </w:t>
            </w:r>
          </w:p>
        </w:tc>
        <w:tc>
          <w:tcPr>
            <w:tcW w:w="6231" w:type="dxa"/>
            <w:gridSpan w:val="2"/>
            <w:hideMark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государственный инспектор дорожного надзора ОГИБДД Межмуниципального отдела МВД России «Рославльский» (по согласованию);</w:t>
            </w:r>
          </w:p>
        </w:tc>
      </w:tr>
      <w:tr w:rsidR="0065590D" w:rsidTr="0065590D">
        <w:tc>
          <w:tcPr>
            <w:tcW w:w="2977" w:type="dxa"/>
            <w:hideMark/>
          </w:tcPr>
          <w:p w:rsidR="007E114D" w:rsidRDefault="007E114D">
            <w:pPr>
              <w:shd w:val="clear" w:color="auto" w:fill="FFFFFF"/>
              <w:autoSpaceDN w:val="0"/>
              <w:jc w:val="both"/>
              <w:rPr>
                <w:sz w:val="28"/>
                <w:szCs w:val="28"/>
              </w:rPr>
            </w:pP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Горлачева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425" w:type="dxa"/>
            <w:hideMark/>
          </w:tcPr>
          <w:p w:rsidR="007E114D" w:rsidRDefault="007E114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     </w:t>
            </w:r>
          </w:p>
        </w:tc>
        <w:tc>
          <w:tcPr>
            <w:tcW w:w="6231" w:type="dxa"/>
            <w:gridSpan w:val="2"/>
          </w:tcPr>
          <w:p w:rsidR="007E114D" w:rsidRDefault="007E114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области;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590D" w:rsidTr="0065590D">
        <w:tc>
          <w:tcPr>
            <w:tcW w:w="2977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Карнеев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 Витальевич</w:t>
            </w:r>
          </w:p>
        </w:tc>
        <w:tc>
          <w:tcPr>
            <w:tcW w:w="425" w:type="dxa"/>
            <w:hideMark/>
          </w:tcPr>
          <w:p w:rsidR="0065590D" w:rsidRDefault="0065590D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    </w:t>
            </w:r>
          </w:p>
        </w:tc>
        <w:tc>
          <w:tcPr>
            <w:tcW w:w="6231" w:type="dxa"/>
            <w:gridSpan w:val="2"/>
          </w:tcPr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инженер филиала Шумячского филиала СОГБУ «Смоленскавтодор» (по согласованию).</w:t>
            </w:r>
          </w:p>
          <w:p w:rsidR="0065590D" w:rsidRDefault="0065590D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620D9" w:rsidRDefault="00C620D9" w:rsidP="00DF5697">
      <w:pPr>
        <w:tabs>
          <w:tab w:val="left" w:pos="5245"/>
        </w:tabs>
        <w:ind w:left="5245"/>
        <w:rPr>
          <w:sz w:val="28"/>
          <w:szCs w:val="28"/>
        </w:rPr>
      </w:pPr>
    </w:p>
    <w:sectPr w:rsidR="00C620D9" w:rsidSect="00DF56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35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9A" w:rsidRDefault="000B3C9A">
      <w:r>
        <w:separator/>
      </w:r>
    </w:p>
  </w:endnote>
  <w:endnote w:type="continuationSeparator" w:id="0">
    <w:p w:rsidR="000B3C9A" w:rsidRDefault="000B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9A" w:rsidRDefault="000B3C9A">
      <w:r>
        <w:separator/>
      </w:r>
    </w:p>
  </w:footnote>
  <w:footnote w:type="continuationSeparator" w:id="0">
    <w:p w:rsidR="000B3C9A" w:rsidRDefault="000B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6707582"/>
      <w:docPartObj>
        <w:docPartGallery w:val="Page Numbers (Top of Page)"/>
        <w:docPartUnique/>
      </w:docPartObj>
    </w:sdtPr>
    <w:sdtEndPr/>
    <w:sdtContent>
      <w:p w:rsidR="000E5FF8" w:rsidRDefault="000E5FF8">
        <w:pPr>
          <w:pStyle w:val="a5"/>
          <w:jc w:val="center"/>
        </w:pPr>
      </w:p>
      <w:p w:rsidR="000E5FF8" w:rsidRDefault="000E5F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2A7D92"/>
    <w:multiLevelType w:val="multilevel"/>
    <w:tmpl w:val="2500B2E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3"/>
  </w:num>
  <w:num w:numId="14">
    <w:abstractNumId w:val="26"/>
  </w:num>
  <w:num w:numId="15">
    <w:abstractNumId w:val="17"/>
  </w:num>
  <w:num w:numId="16">
    <w:abstractNumId w:val="18"/>
  </w:num>
  <w:num w:numId="17">
    <w:abstractNumId w:val="15"/>
  </w:num>
  <w:num w:numId="18">
    <w:abstractNumId w:val="19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23"/>
  </w:num>
  <w:num w:numId="28">
    <w:abstractNumId w:val="14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3C9A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E5FF8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3D44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38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1B39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90D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0C98"/>
    <w:rsid w:val="00731C3E"/>
    <w:rsid w:val="00731C80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E114D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AB1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652D9"/>
    <w:rsid w:val="00973E1A"/>
    <w:rsid w:val="009748B0"/>
    <w:rsid w:val="00974EED"/>
    <w:rsid w:val="0097674B"/>
    <w:rsid w:val="00977008"/>
    <w:rsid w:val="00980D2C"/>
    <w:rsid w:val="00981FEE"/>
    <w:rsid w:val="00983681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4E5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21F6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D9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5697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C08DC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4F90-D958-4A20-88D3-20AE2FF5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2026-06-16T14:37:00Z</cp:lastPrinted>
  <dcterms:created xsi:type="dcterms:W3CDTF">2026-06-24T13:52:00Z</dcterms:created>
  <dcterms:modified xsi:type="dcterms:W3CDTF">2026-06-24T13:52:00Z</dcterms:modified>
</cp:coreProperties>
</file>