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 О С Т А Н О В Л Е Н И 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F61C0F">
        <w:rPr>
          <w:sz w:val="28"/>
          <w:szCs w:val="28"/>
          <w:u w:val="single"/>
        </w:rPr>
        <w:t>26.05.2026г.</w:t>
      </w:r>
      <w:r w:rsidRPr="00380C5D">
        <w:rPr>
          <w:sz w:val="28"/>
          <w:szCs w:val="28"/>
          <w:u w:val="single"/>
        </w:rPr>
        <w:t xml:space="preserve"> </w:t>
      </w:r>
      <w:r w:rsidRPr="00380C5D">
        <w:rPr>
          <w:sz w:val="28"/>
          <w:szCs w:val="28"/>
        </w:rPr>
        <w:t>№</w:t>
      </w:r>
      <w:r w:rsidR="00F61C0F">
        <w:rPr>
          <w:sz w:val="28"/>
          <w:szCs w:val="28"/>
        </w:rPr>
        <w:t xml:space="preserve"> 392</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Style w:val="18"/>
        <w:tblW w:w="100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523"/>
      </w:tblGrid>
      <w:tr w:rsidR="00331278" w:rsidRPr="00331278" w:rsidTr="00331278">
        <w:trPr>
          <w:trHeight w:val="2549"/>
        </w:trPr>
        <w:tc>
          <w:tcPr>
            <w:tcW w:w="4537" w:type="dxa"/>
          </w:tcPr>
          <w:p w:rsidR="00331278" w:rsidRPr="00331278" w:rsidRDefault="00331278" w:rsidP="00331278">
            <w:pPr>
              <w:spacing w:after="0" w:line="240" w:lineRule="auto"/>
              <w:ind w:left="5" w:right="179" w:hanging="11"/>
              <w:jc w:val="both"/>
              <w:rPr>
                <w:rFonts w:ascii="Times New Roman" w:hAnsi="Times New Roman"/>
                <w:sz w:val="28"/>
                <w:szCs w:val="28"/>
              </w:rPr>
            </w:pPr>
            <w:bookmarkStart w:id="0" w:name="_Hlk228886042"/>
            <w:r w:rsidRPr="00331278">
              <w:rPr>
                <w:rFonts w:ascii="Times New Roman" w:hAnsi="Times New Roman"/>
                <w:color w:val="000000"/>
                <w:sz w:val="28"/>
                <w:szCs w:val="28"/>
              </w:rPr>
              <w:t>О запрете купания в необорудованных местах на водных объектах в период летнего купального сезона на территории       муниципального образования «Шумячский муниципальный округ» Смоленской области в 2026 году</w:t>
            </w:r>
          </w:p>
        </w:tc>
        <w:tc>
          <w:tcPr>
            <w:tcW w:w="5523" w:type="dxa"/>
          </w:tcPr>
          <w:p w:rsidR="00331278" w:rsidRPr="00331278" w:rsidRDefault="00331278" w:rsidP="00331278">
            <w:pPr>
              <w:tabs>
                <w:tab w:val="left" w:pos="7655"/>
              </w:tabs>
              <w:spacing w:after="0" w:line="240" w:lineRule="auto"/>
              <w:rPr>
                <w:rFonts w:ascii="Times New Roman" w:hAnsi="Times New Roman"/>
                <w:sz w:val="28"/>
                <w:szCs w:val="28"/>
              </w:rPr>
            </w:pPr>
          </w:p>
        </w:tc>
      </w:tr>
      <w:bookmarkEnd w:id="0"/>
    </w:tbl>
    <w:p w:rsidR="00331278" w:rsidRDefault="00331278" w:rsidP="00331278">
      <w:pPr>
        <w:ind w:left="712" w:right="4"/>
        <w:jc w:val="both"/>
        <w:rPr>
          <w:color w:val="000000"/>
          <w:sz w:val="28"/>
          <w:szCs w:val="28"/>
        </w:rPr>
      </w:pPr>
    </w:p>
    <w:p w:rsidR="00331278" w:rsidRPr="00331278" w:rsidRDefault="00331278" w:rsidP="00331278">
      <w:pPr>
        <w:ind w:left="712" w:right="4"/>
        <w:jc w:val="both"/>
        <w:rPr>
          <w:color w:val="000000"/>
          <w:sz w:val="28"/>
          <w:szCs w:val="28"/>
        </w:rPr>
      </w:pPr>
    </w:p>
    <w:p w:rsidR="00331278" w:rsidRPr="00331278" w:rsidRDefault="00331278" w:rsidP="00331278">
      <w:pPr>
        <w:overflowPunct w:val="0"/>
        <w:autoSpaceDE w:val="0"/>
        <w:autoSpaceDN w:val="0"/>
        <w:adjustRightInd w:val="0"/>
        <w:ind w:firstLine="567"/>
        <w:jc w:val="both"/>
        <w:rPr>
          <w:sz w:val="28"/>
          <w:szCs w:val="28"/>
        </w:rPr>
      </w:pPr>
      <w:r>
        <w:rPr>
          <w:color w:val="000000"/>
          <w:sz w:val="28"/>
          <w:szCs w:val="28"/>
        </w:rPr>
        <w:tab/>
      </w:r>
      <w:r w:rsidRPr="00331278">
        <w:rPr>
          <w:color w:val="000000"/>
          <w:sz w:val="28"/>
          <w:szCs w:val="28"/>
        </w:rPr>
        <w:t>В соответствии с Водным кодексом Российской Федерации, Федеральным законом от 21.12.1994 года № 68-ФЗ «О защите населения и территорий от чрезвычайных ситуаций природного и техногенного характера», Федеральным законом от 03.02.2025 N 4-ФЗ «О безопасности людей на водных объектах», в</w:t>
      </w:r>
      <w:r w:rsidRPr="00331278">
        <w:rPr>
          <w:sz w:val="28"/>
          <w:szCs w:val="28"/>
        </w:rPr>
        <w:t xml:space="preserve"> связи с отсутствием на территории муниципального образования «Шумячский муниципальный округ» Смоленской области оборудованных мест массового отдыха населения на водных объектах и средств спасения на воде, несоответствием качества воды санитарно-эпидемиологическим требованиям и в целях обеспечения безопасности, предупреждения и сокращения количества несчастных случаев  на реках и водоемах, расположенных на территории муниципального образования «Шумячский муниципальный округ» Смоленской области</w:t>
      </w:r>
    </w:p>
    <w:p w:rsidR="00331278" w:rsidRPr="00331278" w:rsidRDefault="00331278" w:rsidP="00331278">
      <w:pPr>
        <w:overflowPunct w:val="0"/>
        <w:autoSpaceDE w:val="0"/>
        <w:autoSpaceDN w:val="0"/>
        <w:adjustRightInd w:val="0"/>
        <w:ind w:firstLine="567"/>
        <w:jc w:val="both"/>
        <w:rPr>
          <w:sz w:val="28"/>
          <w:szCs w:val="28"/>
        </w:rPr>
      </w:pPr>
      <w:r>
        <w:rPr>
          <w:sz w:val="28"/>
          <w:szCs w:val="28"/>
        </w:rPr>
        <w:tab/>
      </w:r>
      <w:r w:rsidRPr="00331278">
        <w:rPr>
          <w:sz w:val="28"/>
          <w:szCs w:val="28"/>
        </w:rPr>
        <w:t>Администрация муниципального образования «Шумячский муниципальный округ» Смоленской области</w:t>
      </w:r>
    </w:p>
    <w:p w:rsidR="00331278" w:rsidRPr="00331278" w:rsidRDefault="00331278" w:rsidP="00331278">
      <w:pPr>
        <w:overflowPunct w:val="0"/>
        <w:autoSpaceDE w:val="0"/>
        <w:autoSpaceDN w:val="0"/>
        <w:adjustRightInd w:val="0"/>
        <w:ind w:firstLine="567"/>
        <w:jc w:val="both"/>
        <w:rPr>
          <w:sz w:val="28"/>
          <w:szCs w:val="28"/>
        </w:rPr>
      </w:pPr>
    </w:p>
    <w:p w:rsidR="00331278" w:rsidRDefault="00331278" w:rsidP="00331278">
      <w:pPr>
        <w:ind w:firstLine="709"/>
        <w:outlineLvl w:val="0"/>
        <w:rPr>
          <w:sz w:val="28"/>
          <w:szCs w:val="28"/>
        </w:rPr>
      </w:pPr>
      <w:r w:rsidRPr="008907BE">
        <w:rPr>
          <w:sz w:val="28"/>
          <w:szCs w:val="28"/>
        </w:rPr>
        <w:t>П О С Т А Н О В Л Я Е Т:</w:t>
      </w:r>
    </w:p>
    <w:p w:rsidR="00331278" w:rsidRPr="00331278" w:rsidRDefault="00331278" w:rsidP="00331278">
      <w:pPr>
        <w:overflowPunct w:val="0"/>
        <w:autoSpaceDE w:val="0"/>
        <w:autoSpaceDN w:val="0"/>
        <w:adjustRightInd w:val="0"/>
        <w:ind w:firstLine="567"/>
        <w:jc w:val="both"/>
        <w:rPr>
          <w:spacing w:val="30"/>
          <w:sz w:val="28"/>
          <w:szCs w:val="28"/>
        </w:rPr>
      </w:pPr>
    </w:p>
    <w:p w:rsidR="00331278" w:rsidRPr="00331278" w:rsidRDefault="00331278" w:rsidP="00331278">
      <w:pPr>
        <w:ind w:firstLine="709"/>
        <w:jc w:val="both"/>
        <w:rPr>
          <w:sz w:val="28"/>
          <w:szCs w:val="28"/>
        </w:rPr>
      </w:pPr>
      <w:r w:rsidRPr="00331278">
        <w:rPr>
          <w:sz w:val="28"/>
          <w:szCs w:val="28"/>
        </w:rPr>
        <w:t>1. Запретить купание граждан на водных объектах, расположенных на территории муниципального образования «Шумячский муниципальный округ» Смоленской области, в период летнего купального сезона 2026 года.</w:t>
      </w:r>
    </w:p>
    <w:p w:rsidR="00331278" w:rsidRPr="00331278" w:rsidRDefault="00331278" w:rsidP="00331278">
      <w:pPr>
        <w:ind w:firstLine="567"/>
        <w:jc w:val="both"/>
        <w:rPr>
          <w:sz w:val="28"/>
          <w:szCs w:val="28"/>
        </w:rPr>
      </w:pPr>
      <w:r>
        <w:rPr>
          <w:sz w:val="28"/>
          <w:szCs w:val="28"/>
        </w:rPr>
        <w:tab/>
      </w:r>
      <w:r w:rsidRPr="00331278">
        <w:rPr>
          <w:sz w:val="28"/>
          <w:szCs w:val="28"/>
        </w:rPr>
        <w:t>2. Управлению по развитию территорий Администрации муниципального образования «Шумячский муниципальный округ» Смоленской области:</w:t>
      </w:r>
    </w:p>
    <w:p w:rsidR="00331278" w:rsidRPr="00331278" w:rsidRDefault="00331278" w:rsidP="00331278">
      <w:pPr>
        <w:ind w:firstLine="567"/>
        <w:jc w:val="both"/>
        <w:rPr>
          <w:sz w:val="28"/>
          <w:szCs w:val="28"/>
        </w:rPr>
      </w:pPr>
      <w:r>
        <w:rPr>
          <w:sz w:val="28"/>
          <w:szCs w:val="28"/>
        </w:rPr>
        <w:lastRenderedPageBreak/>
        <w:tab/>
      </w:r>
      <w:r w:rsidRPr="00331278">
        <w:rPr>
          <w:sz w:val="28"/>
          <w:szCs w:val="28"/>
        </w:rPr>
        <w:t>- обеспечить доведение до населения сведений о запрете купания через средства массовой информации и путем размещения на информационных стендах памятки «Меры безопасности на водных объектах, расположенных на территории муниципального образования «Шумячский муниципальный округ» Смоленской области, в летний период 2026 года» согласно приложению № 1;</w:t>
      </w:r>
    </w:p>
    <w:p w:rsidR="00331278" w:rsidRPr="00331278" w:rsidRDefault="00331278" w:rsidP="00331278">
      <w:pPr>
        <w:ind w:firstLine="567"/>
        <w:jc w:val="both"/>
        <w:rPr>
          <w:sz w:val="28"/>
          <w:szCs w:val="28"/>
        </w:rPr>
      </w:pPr>
      <w:r>
        <w:rPr>
          <w:sz w:val="28"/>
          <w:szCs w:val="28"/>
        </w:rPr>
        <w:tab/>
      </w:r>
      <w:r w:rsidRPr="00331278">
        <w:rPr>
          <w:sz w:val="28"/>
          <w:szCs w:val="28"/>
        </w:rPr>
        <w:t>- провести разъяснительную работу среди населения по профилактике и предупреждению несчастных случаев на водных объектах;</w:t>
      </w:r>
    </w:p>
    <w:p w:rsidR="00331278" w:rsidRPr="00331278" w:rsidRDefault="00331278" w:rsidP="00331278">
      <w:pPr>
        <w:ind w:firstLine="567"/>
        <w:jc w:val="both"/>
        <w:rPr>
          <w:sz w:val="28"/>
          <w:szCs w:val="28"/>
        </w:rPr>
      </w:pPr>
      <w:r>
        <w:rPr>
          <w:sz w:val="28"/>
          <w:szCs w:val="28"/>
        </w:rPr>
        <w:tab/>
      </w:r>
      <w:r w:rsidRPr="00331278">
        <w:rPr>
          <w:sz w:val="28"/>
          <w:szCs w:val="28"/>
        </w:rPr>
        <w:t>- организовать работу по выставлению в местах традиционного массового отдыха и купания людей на водных объектах информационных знаков «Купание запрещено!», предупреждающих о недопущении купания в неустановленных местах, а также организовать контроль за наличием данных знаков и их состоянием.</w:t>
      </w:r>
    </w:p>
    <w:p w:rsidR="00331278" w:rsidRPr="00331278" w:rsidRDefault="00331278" w:rsidP="00331278">
      <w:pPr>
        <w:ind w:firstLine="567"/>
        <w:jc w:val="both"/>
        <w:rPr>
          <w:sz w:val="28"/>
          <w:szCs w:val="28"/>
        </w:rPr>
      </w:pPr>
      <w:r>
        <w:rPr>
          <w:sz w:val="28"/>
          <w:szCs w:val="28"/>
        </w:rPr>
        <w:tab/>
      </w:r>
      <w:r w:rsidRPr="00331278">
        <w:rPr>
          <w:sz w:val="28"/>
          <w:szCs w:val="28"/>
        </w:rPr>
        <w:t>3. Рекомендовать руководителям предприятий, организаций и учреждений всех форм собственности, расположенных на территории муниципального образования «Шумячский муниципальный округ» Смоленской области, обеспечить проведение инструктажа среди работников и учащихся о запрете купания на водных объектах, расположенных на территории муниципального образования «Шумячский муниципальный округ» Смоленской области.</w:t>
      </w:r>
    </w:p>
    <w:p w:rsidR="00331278" w:rsidRPr="00331278" w:rsidRDefault="00331278" w:rsidP="00331278">
      <w:pPr>
        <w:ind w:firstLine="567"/>
        <w:jc w:val="both"/>
        <w:rPr>
          <w:sz w:val="28"/>
          <w:szCs w:val="28"/>
        </w:rPr>
      </w:pPr>
      <w:r>
        <w:rPr>
          <w:sz w:val="28"/>
          <w:szCs w:val="28"/>
        </w:rPr>
        <w:tab/>
      </w:r>
      <w:r w:rsidRPr="00331278">
        <w:rPr>
          <w:sz w:val="28"/>
          <w:szCs w:val="28"/>
        </w:rPr>
        <w:t xml:space="preserve">4. Разместить настоящее постановление на официальном сайте Администрации муниципального образования «Шумячский муниципальный округ» Смоленской области.                                                                                 </w:t>
      </w:r>
    </w:p>
    <w:p w:rsidR="00331278" w:rsidRPr="00331278" w:rsidRDefault="00331278" w:rsidP="00331278">
      <w:pPr>
        <w:ind w:firstLine="567"/>
        <w:jc w:val="both"/>
        <w:rPr>
          <w:sz w:val="28"/>
          <w:szCs w:val="28"/>
        </w:rPr>
      </w:pPr>
      <w:r>
        <w:rPr>
          <w:sz w:val="28"/>
          <w:szCs w:val="28"/>
        </w:rPr>
        <w:tab/>
      </w:r>
      <w:r w:rsidRPr="00331278">
        <w:rPr>
          <w:sz w:val="28"/>
          <w:szCs w:val="28"/>
        </w:rPr>
        <w:t>5. Контроль за исполнением настоящего постановления оставляю за собой.</w:t>
      </w:r>
    </w:p>
    <w:p w:rsidR="00331278" w:rsidRPr="00331278" w:rsidRDefault="00331278" w:rsidP="00331278">
      <w:pPr>
        <w:ind w:firstLine="567"/>
        <w:jc w:val="both"/>
        <w:rPr>
          <w:sz w:val="28"/>
          <w:szCs w:val="28"/>
        </w:rPr>
      </w:pPr>
    </w:p>
    <w:p w:rsidR="00331278" w:rsidRPr="00331278" w:rsidRDefault="00331278" w:rsidP="00331278">
      <w:pPr>
        <w:ind w:firstLine="567"/>
        <w:jc w:val="both"/>
        <w:rPr>
          <w:sz w:val="28"/>
          <w:szCs w:val="28"/>
        </w:rPr>
      </w:pPr>
    </w:p>
    <w:p w:rsidR="00331278" w:rsidRPr="00331278" w:rsidRDefault="00331278" w:rsidP="00331278">
      <w:pPr>
        <w:ind w:firstLine="567"/>
        <w:jc w:val="both"/>
        <w:rPr>
          <w:sz w:val="28"/>
          <w:szCs w:val="28"/>
        </w:rPr>
      </w:pPr>
    </w:p>
    <w:p w:rsidR="00331278" w:rsidRPr="00331278" w:rsidRDefault="00331278" w:rsidP="00331278">
      <w:pPr>
        <w:jc w:val="both"/>
        <w:rPr>
          <w:sz w:val="28"/>
          <w:szCs w:val="28"/>
        </w:rPr>
      </w:pPr>
      <w:r w:rsidRPr="00331278">
        <w:rPr>
          <w:sz w:val="28"/>
          <w:szCs w:val="28"/>
        </w:rPr>
        <w:t xml:space="preserve">Глава муниципального образования </w:t>
      </w:r>
    </w:p>
    <w:p w:rsidR="00331278" w:rsidRPr="00331278" w:rsidRDefault="00331278" w:rsidP="00331278">
      <w:pPr>
        <w:jc w:val="both"/>
        <w:rPr>
          <w:sz w:val="28"/>
          <w:szCs w:val="28"/>
        </w:rPr>
      </w:pPr>
      <w:r w:rsidRPr="00331278">
        <w:rPr>
          <w:sz w:val="28"/>
          <w:szCs w:val="28"/>
        </w:rPr>
        <w:t xml:space="preserve">«Шумячский муниципальный округ»               </w:t>
      </w:r>
    </w:p>
    <w:p w:rsidR="00331278" w:rsidRPr="00331278" w:rsidRDefault="00331278" w:rsidP="00331278">
      <w:pPr>
        <w:jc w:val="both"/>
        <w:rPr>
          <w:sz w:val="28"/>
          <w:szCs w:val="28"/>
        </w:rPr>
      </w:pPr>
      <w:r w:rsidRPr="00331278">
        <w:rPr>
          <w:sz w:val="28"/>
          <w:szCs w:val="28"/>
        </w:rPr>
        <w:t>Смоленской области                                                                                Д.А. Каменев</w:t>
      </w: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jc w:val="both"/>
        <w:rPr>
          <w:sz w:val="28"/>
          <w:szCs w:val="28"/>
        </w:rPr>
      </w:pPr>
    </w:p>
    <w:p w:rsidR="00331278" w:rsidRDefault="00331278" w:rsidP="00331278">
      <w:pPr>
        <w:ind w:firstLine="567"/>
        <w:jc w:val="both"/>
        <w:rPr>
          <w:sz w:val="28"/>
          <w:szCs w:val="28"/>
        </w:rPr>
      </w:pPr>
    </w:p>
    <w:p w:rsidR="00331278" w:rsidRDefault="00331278" w:rsidP="00331278">
      <w:pPr>
        <w:ind w:firstLine="567"/>
        <w:jc w:val="both"/>
        <w:rPr>
          <w:sz w:val="28"/>
          <w:szCs w:val="28"/>
        </w:rPr>
      </w:pPr>
    </w:p>
    <w:p w:rsidR="00331278" w:rsidRPr="00331278" w:rsidRDefault="00331278" w:rsidP="00331278">
      <w:pPr>
        <w:ind w:firstLine="567"/>
        <w:jc w:val="both"/>
        <w:rPr>
          <w:sz w:val="28"/>
          <w:szCs w:val="28"/>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331278" w:rsidRPr="00331278" w:rsidTr="00331278">
        <w:tc>
          <w:tcPr>
            <w:tcW w:w="4962" w:type="dxa"/>
          </w:tcPr>
          <w:p w:rsidR="00331278" w:rsidRPr="00331278" w:rsidRDefault="00331278" w:rsidP="00331278">
            <w:pPr>
              <w:spacing w:after="0"/>
              <w:rPr>
                <w:rFonts w:ascii="Times New Roman" w:eastAsia="Calibri" w:hAnsi="Times New Roman"/>
                <w:sz w:val="28"/>
                <w:szCs w:val="28"/>
              </w:rPr>
            </w:pPr>
          </w:p>
          <w:p w:rsidR="00331278" w:rsidRPr="00331278" w:rsidRDefault="00331278" w:rsidP="00331278">
            <w:pPr>
              <w:spacing w:after="0"/>
              <w:rPr>
                <w:rFonts w:ascii="Times New Roman" w:eastAsia="Calibri" w:hAnsi="Times New Roman"/>
                <w:sz w:val="28"/>
                <w:szCs w:val="28"/>
              </w:rPr>
            </w:pPr>
          </w:p>
          <w:p w:rsidR="00331278" w:rsidRPr="00331278" w:rsidRDefault="00331278" w:rsidP="00331278">
            <w:pPr>
              <w:spacing w:after="0"/>
              <w:rPr>
                <w:rFonts w:ascii="Times New Roman" w:eastAsia="Calibri" w:hAnsi="Times New Roman"/>
                <w:sz w:val="28"/>
                <w:szCs w:val="28"/>
              </w:rPr>
            </w:pPr>
          </w:p>
          <w:p w:rsidR="00331278" w:rsidRPr="00331278" w:rsidRDefault="00331278" w:rsidP="00331278">
            <w:pPr>
              <w:spacing w:after="0"/>
              <w:rPr>
                <w:rFonts w:ascii="Times New Roman" w:eastAsia="Calibri" w:hAnsi="Times New Roman"/>
                <w:sz w:val="28"/>
                <w:szCs w:val="28"/>
              </w:rPr>
            </w:pPr>
          </w:p>
        </w:tc>
        <w:tc>
          <w:tcPr>
            <w:tcW w:w="4677" w:type="dxa"/>
          </w:tcPr>
          <w:p w:rsidR="00331278" w:rsidRPr="00331278" w:rsidRDefault="00331278" w:rsidP="00331278">
            <w:pPr>
              <w:spacing w:after="0" w:line="240" w:lineRule="auto"/>
              <w:ind w:left="318"/>
              <w:jc w:val="center"/>
              <w:rPr>
                <w:rFonts w:ascii="Times New Roman" w:eastAsia="Calibri" w:hAnsi="Times New Roman"/>
                <w:sz w:val="28"/>
                <w:szCs w:val="28"/>
              </w:rPr>
            </w:pPr>
            <w:r w:rsidRPr="00331278">
              <w:rPr>
                <w:rFonts w:ascii="Times New Roman" w:eastAsia="Calibri" w:hAnsi="Times New Roman"/>
                <w:sz w:val="28"/>
                <w:szCs w:val="28"/>
              </w:rPr>
              <w:t>Приложение №1</w:t>
            </w:r>
          </w:p>
          <w:p w:rsidR="00331278" w:rsidRPr="00331278" w:rsidRDefault="00331278" w:rsidP="00331278">
            <w:pPr>
              <w:spacing w:after="0" w:line="240" w:lineRule="auto"/>
              <w:ind w:left="318"/>
              <w:jc w:val="both"/>
              <w:rPr>
                <w:rFonts w:ascii="Times New Roman" w:eastAsia="Calibri" w:hAnsi="Times New Roman"/>
                <w:sz w:val="28"/>
                <w:szCs w:val="28"/>
              </w:rPr>
            </w:pPr>
            <w:r w:rsidRPr="00331278">
              <w:rPr>
                <w:rFonts w:ascii="Times New Roman" w:eastAsia="Calibri" w:hAnsi="Times New Roman"/>
                <w:sz w:val="28"/>
                <w:szCs w:val="28"/>
              </w:rPr>
              <w:t>к постановлению Администрации</w:t>
            </w:r>
          </w:p>
          <w:p w:rsidR="00331278" w:rsidRPr="00331278" w:rsidRDefault="00331278" w:rsidP="00331278">
            <w:pPr>
              <w:spacing w:after="0" w:line="240" w:lineRule="auto"/>
              <w:ind w:left="318"/>
              <w:jc w:val="both"/>
              <w:rPr>
                <w:rFonts w:ascii="Times New Roman" w:hAnsi="Times New Roman"/>
                <w:sz w:val="28"/>
                <w:szCs w:val="28"/>
              </w:rPr>
            </w:pPr>
            <w:r w:rsidRPr="00331278">
              <w:rPr>
                <w:rFonts w:ascii="Times New Roman" w:hAnsi="Times New Roman"/>
                <w:sz w:val="28"/>
                <w:szCs w:val="28"/>
              </w:rPr>
              <w:t>муниципального образования «Шумячский муниципальный округ» Смоленской области</w:t>
            </w:r>
          </w:p>
          <w:p w:rsidR="00331278" w:rsidRPr="00331278" w:rsidRDefault="00331278" w:rsidP="00331278">
            <w:pPr>
              <w:spacing w:after="0" w:line="240" w:lineRule="auto"/>
              <w:ind w:left="318"/>
              <w:jc w:val="both"/>
              <w:rPr>
                <w:rFonts w:ascii="Times New Roman" w:hAnsi="Times New Roman"/>
                <w:sz w:val="28"/>
                <w:szCs w:val="28"/>
              </w:rPr>
            </w:pPr>
            <w:r w:rsidRPr="00331278">
              <w:rPr>
                <w:rFonts w:ascii="Times New Roman" w:hAnsi="Times New Roman"/>
                <w:sz w:val="28"/>
                <w:szCs w:val="28"/>
              </w:rPr>
              <w:t xml:space="preserve">от </w:t>
            </w:r>
            <w:r w:rsidR="00F61C0F" w:rsidRPr="00F61C0F">
              <w:rPr>
                <w:rFonts w:ascii="Times New Roman" w:hAnsi="Times New Roman"/>
                <w:sz w:val="28"/>
                <w:szCs w:val="28"/>
                <w:u w:val="single"/>
              </w:rPr>
              <w:t>26.05.2026г.</w:t>
            </w:r>
            <w:r w:rsidRPr="00331278">
              <w:rPr>
                <w:rFonts w:ascii="Times New Roman" w:hAnsi="Times New Roman"/>
                <w:sz w:val="28"/>
                <w:szCs w:val="28"/>
              </w:rPr>
              <w:t xml:space="preserve"> №</w:t>
            </w:r>
            <w:r w:rsidR="00F61C0F">
              <w:rPr>
                <w:rFonts w:ascii="Times New Roman" w:hAnsi="Times New Roman"/>
                <w:sz w:val="28"/>
                <w:szCs w:val="28"/>
              </w:rPr>
              <w:t xml:space="preserve"> 392</w:t>
            </w:r>
          </w:p>
          <w:p w:rsidR="00331278" w:rsidRPr="00331278" w:rsidRDefault="00331278" w:rsidP="00331278">
            <w:pPr>
              <w:spacing w:after="0"/>
              <w:rPr>
                <w:rFonts w:ascii="Times New Roman" w:eastAsia="Calibri" w:hAnsi="Times New Roman"/>
                <w:sz w:val="28"/>
                <w:szCs w:val="28"/>
              </w:rPr>
            </w:pPr>
          </w:p>
        </w:tc>
      </w:tr>
    </w:tbl>
    <w:p w:rsidR="00331278" w:rsidRDefault="00331278" w:rsidP="00331278">
      <w:pPr>
        <w:tabs>
          <w:tab w:val="left" w:pos="5775"/>
        </w:tabs>
        <w:jc w:val="center"/>
        <w:rPr>
          <w:b/>
          <w:sz w:val="28"/>
          <w:szCs w:val="28"/>
        </w:rPr>
      </w:pPr>
    </w:p>
    <w:p w:rsidR="00331278" w:rsidRPr="00331278" w:rsidRDefault="00331278" w:rsidP="00331278">
      <w:pPr>
        <w:tabs>
          <w:tab w:val="left" w:pos="5775"/>
        </w:tabs>
        <w:jc w:val="center"/>
        <w:rPr>
          <w:b/>
          <w:sz w:val="28"/>
          <w:szCs w:val="28"/>
        </w:rPr>
      </w:pPr>
      <w:r w:rsidRPr="00331278">
        <w:rPr>
          <w:b/>
          <w:sz w:val="28"/>
          <w:szCs w:val="28"/>
        </w:rPr>
        <w:t>ПАМЯТКА</w:t>
      </w:r>
    </w:p>
    <w:p w:rsidR="00331278" w:rsidRPr="00331278" w:rsidRDefault="00331278" w:rsidP="00331278">
      <w:pPr>
        <w:tabs>
          <w:tab w:val="left" w:pos="5775"/>
        </w:tabs>
        <w:jc w:val="center"/>
        <w:rPr>
          <w:b/>
          <w:sz w:val="28"/>
          <w:szCs w:val="28"/>
        </w:rPr>
      </w:pPr>
      <w:r w:rsidRPr="00331278">
        <w:rPr>
          <w:b/>
          <w:sz w:val="28"/>
          <w:szCs w:val="28"/>
        </w:rPr>
        <w:t xml:space="preserve">меры безопасности на водных объектах, расположенных на территории муниципального образования «Шумячский муниципальный округ» Смоленской области, в летний период 2026 года </w:t>
      </w:r>
    </w:p>
    <w:p w:rsidR="00331278" w:rsidRPr="00331278" w:rsidRDefault="00331278" w:rsidP="00331278">
      <w:pPr>
        <w:tabs>
          <w:tab w:val="left" w:pos="5775"/>
        </w:tabs>
        <w:jc w:val="center"/>
        <w:rPr>
          <w:sz w:val="28"/>
          <w:szCs w:val="28"/>
        </w:rPr>
      </w:pPr>
    </w:p>
    <w:p w:rsidR="00331278" w:rsidRPr="00331278" w:rsidRDefault="00331278" w:rsidP="00331278">
      <w:pPr>
        <w:tabs>
          <w:tab w:val="left" w:pos="5775"/>
        </w:tabs>
        <w:ind w:firstLine="567"/>
        <w:rPr>
          <w:b/>
          <w:sz w:val="28"/>
          <w:szCs w:val="28"/>
        </w:rPr>
      </w:pPr>
      <w:r w:rsidRPr="00331278">
        <w:rPr>
          <w:b/>
          <w:sz w:val="28"/>
          <w:szCs w:val="28"/>
        </w:rPr>
        <w:t>КАТЕГОРИЧЕСКИ ЗАПРЕЩЕНО!</w:t>
      </w:r>
    </w:p>
    <w:p w:rsidR="00331278" w:rsidRPr="00331278" w:rsidRDefault="00331278" w:rsidP="00331278">
      <w:pPr>
        <w:tabs>
          <w:tab w:val="left" w:pos="5775"/>
        </w:tabs>
        <w:ind w:firstLine="567"/>
        <w:jc w:val="both"/>
        <w:rPr>
          <w:sz w:val="28"/>
          <w:szCs w:val="28"/>
        </w:rPr>
      </w:pPr>
      <w:r w:rsidRPr="00331278">
        <w:rPr>
          <w:sz w:val="28"/>
          <w:szCs w:val="28"/>
        </w:rPr>
        <w:t>- купаться в необследованных водоемах, в местах, где выставлены щиты (аншлаги) с надписями о запрете купания;</w:t>
      </w:r>
    </w:p>
    <w:p w:rsidR="00331278" w:rsidRPr="00331278" w:rsidRDefault="00331278" w:rsidP="00331278">
      <w:pPr>
        <w:tabs>
          <w:tab w:val="left" w:pos="5775"/>
        </w:tabs>
        <w:ind w:firstLine="567"/>
        <w:jc w:val="both"/>
        <w:rPr>
          <w:sz w:val="28"/>
          <w:szCs w:val="28"/>
        </w:rPr>
      </w:pPr>
      <w:r w:rsidRPr="00331278">
        <w:rPr>
          <w:sz w:val="28"/>
          <w:szCs w:val="28"/>
        </w:rPr>
        <w:t>- нахождение у воды и заход в воду в состоянии алкогольного или наркотического опьянения;</w:t>
      </w:r>
    </w:p>
    <w:p w:rsidR="00331278" w:rsidRPr="00331278" w:rsidRDefault="00331278" w:rsidP="00331278">
      <w:pPr>
        <w:tabs>
          <w:tab w:val="left" w:pos="5775"/>
        </w:tabs>
        <w:ind w:firstLine="567"/>
        <w:jc w:val="both"/>
        <w:rPr>
          <w:sz w:val="28"/>
          <w:szCs w:val="28"/>
        </w:rPr>
      </w:pPr>
      <w:r w:rsidRPr="00331278">
        <w:rPr>
          <w:sz w:val="28"/>
          <w:szCs w:val="28"/>
        </w:rPr>
        <w:t>- прыгать в воду с сооружений, не приспособленных для этих целей;</w:t>
      </w:r>
    </w:p>
    <w:p w:rsidR="00331278" w:rsidRPr="00331278" w:rsidRDefault="00331278" w:rsidP="00331278">
      <w:pPr>
        <w:tabs>
          <w:tab w:val="left" w:pos="5775"/>
        </w:tabs>
        <w:ind w:firstLine="567"/>
        <w:jc w:val="both"/>
        <w:rPr>
          <w:sz w:val="28"/>
          <w:szCs w:val="28"/>
        </w:rPr>
      </w:pPr>
      <w:r w:rsidRPr="00331278">
        <w:rPr>
          <w:sz w:val="28"/>
          <w:szCs w:val="28"/>
        </w:rPr>
        <w:t>- загрязнять и засорять водоемы;</w:t>
      </w:r>
    </w:p>
    <w:p w:rsidR="00331278" w:rsidRPr="00331278" w:rsidRDefault="00331278" w:rsidP="00331278">
      <w:pPr>
        <w:tabs>
          <w:tab w:val="left" w:pos="5775"/>
        </w:tabs>
        <w:ind w:firstLine="567"/>
        <w:jc w:val="both"/>
        <w:rPr>
          <w:sz w:val="28"/>
          <w:szCs w:val="28"/>
        </w:rPr>
      </w:pPr>
      <w:r w:rsidRPr="00331278">
        <w:rPr>
          <w:sz w:val="28"/>
          <w:szCs w:val="28"/>
        </w:rPr>
        <w:t>- плавать на досках, бревнах, автомобильных камерах, надувных матрацах;</w:t>
      </w:r>
    </w:p>
    <w:p w:rsidR="00331278" w:rsidRPr="00331278" w:rsidRDefault="00331278" w:rsidP="00331278">
      <w:pPr>
        <w:tabs>
          <w:tab w:val="left" w:pos="5775"/>
        </w:tabs>
        <w:ind w:firstLine="567"/>
        <w:jc w:val="both"/>
        <w:rPr>
          <w:sz w:val="28"/>
          <w:szCs w:val="28"/>
        </w:rPr>
      </w:pPr>
      <w:r w:rsidRPr="00331278">
        <w:rPr>
          <w:sz w:val="28"/>
          <w:szCs w:val="28"/>
        </w:rPr>
        <w:t>- приводить с собой животных в места массового отдыха населения на воде;</w:t>
      </w:r>
    </w:p>
    <w:p w:rsidR="00331278" w:rsidRPr="00331278" w:rsidRDefault="00331278" w:rsidP="00331278">
      <w:pPr>
        <w:tabs>
          <w:tab w:val="left" w:pos="5775"/>
        </w:tabs>
        <w:ind w:firstLine="567"/>
        <w:jc w:val="both"/>
        <w:rPr>
          <w:sz w:val="28"/>
          <w:szCs w:val="28"/>
        </w:rPr>
      </w:pPr>
      <w:r w:rsidRPr="00331278">
        <w:rPr>
          <w:sz w:val="28"/>
          <w:szCs w:val="28"/>
        </w:rPr>
        <w:t>- ловить рыбу в местах купания;</w:t>
      </w:r>
    </w:p>
    <w:p w:rsidR="00331278" w:rsidRPr="00331278" w:rsidRDefault="00331278" w:rsidP="00331278">
      <w:pPr>
        <w:tabs>
          <w:tab w:val="left" w:pos="5775"/>
        </w:tabs>
        <w:ind w:firstLine="567"/>
        <w:jc w:val="both"/>
        <w:rPr>
          <w:sz w:val="28"/>
          <w:szCs w:val="28"/>
        </w:rPr>
      </w:pPr>
      <w:r w:rsidRPr="00331278">
        <w:rPr>
          <w:sz w:val="28"/>
          <w:szCs w:val="28"/>
        </w:rPr>
        <w:t>- заезжать на территорию отдыха людей на водных объектах на всех видах автотранспорта;</w:t>
      </w:r>
    </w:p>
    <w:p w:rsidR="00331278" w:rsidRPr="00331278" w:rsidRDefault="00331278" w:rsidP="00331278">
      <w:pPr>
        <w:tabs>
          <w:tab w:val="left" w:pos="5775"/>
        </w:tabs>
        <w:ind w:firstLine="567"/>
        <w:jc w:val="both"/>
        <w:rPr>
          <w:sz w:val="28"/>
          <w:szCs w:val="28"/>
        </w:rPr>
      </w:pPr>
    </w:p>
    <w:p w:rsidR="00331278" w:rsidRPr="00331278" w:rsidRDefault="00331278" w:rsidP="00331278">
      <w:pPr>
        <w:tabs>
          <w:tab w:val="left" w:pos="5775"/>
        </w:tabs>
        <w:ind w:firstLine="567"/>
        <w:rPr>
          <w:b/>
          <w:sz w:val="28"/>
          <w:szCs w:val="28"/>
        </w:rPr>
      </w:pPr>
      <w:r w:rsidRPr="00331278">
        <w:rPr>
          <w:b/>
          <w:sz w:val="28"/>
          <w:szCs w:val="28"/>
        </w:rPr>
        <w:t>УВАЖАЕМЫЕ РОДИТЕЛИ!</w:t>
      </w:r>
    </w:p>
    <w:p w:rsidR="00331278" w:rsidRPr="00331278" w:rsidRDefault="00331278" w:rsidP="00331278">
      <w:pPr>
        <w:tabs>
          <w:tab w:val="left" w:pos="5775"/>
        </w:tabs>
        <w:ind w:firstLine="567"/>
        <w:jc w:val="both"/>
        <w:rPr>
          <w:sz w:val="28"/>
          <w:szCs w:val="28"/>
        </w:rPr>
      </w:pPr>
      <w:r w:rsidRPr="00331278">
        <w:rPr>
          <w:sz w:val="28"/>
          <w:szCs w:val="28"/>
        </w:rPr>
        <w:t>- не оставляйте детей без присмотра, не позволяйте им купаться в необорудованных местах;</w:t>
      </w:r>
    </w:p>
    <w:p w:rsidR="00331278" w:rsidRPr="00331278" w:rsidRDefault="00331278" w:rsidP="00331278">
      <w:pPr>
        <w:tabs>
          <w:tab w:val="left" w:pos="5775"/>
        </w:tabs>
        <w:ind w:firstLine="567"/>
        <w:jc w:val="both"/>
        <w:rPr>
          <w:sz w:val="28"/>
          <w:szCs w:val="28"/>
        </w:rPr>
      </w:pPr>
      <w:r w:rsidRPr="00331278">
        <w:rPr>
          <w:sz w:val="28"/>
          <w:szCs w:val="28"/>
        </w:rPr>
        <w:t>- взрослые обязаны не допускать купания детей в непроверенных и неустановленных местах, плавания на неприспособленных для этого средствах, игр и шалостей в воде и других нарушений правил безопасности на воде. Купание детей, особенно малолетних, проводится под непрерывным контролем взрослых.</w:t>
      </w:r>
    </w:p>
    <w:p w:rsidR="00331278" w:rsidRPr="00331278" w:rsidRDefault="00331278" w:rsidP="00331278">
      <w:pPr>
        <w:tabs>
          <w:tab w:val="left" w:pos="5775"/>
        </w:tabs>
        <w:ind w:firstLine="567"/>
        <w:jc w:val="both"/>
        <w:rPr>
          <w:sz w:val="28"/>
          <w:szCs w:val="28"/>
        </w:rPr>
      </w:pPr>
      <w:r w:rsidRPr="00331278">
        <w:rPr>
          <w:sz w:val="28"/>
          <w:szCs w:val="28"/>
        </w:rPr>
        <w:t>- безопасность несовершеннолетних — прямая ответственность родителей и законных представителей!</w:t>
      </w:r>
    </w:p>
    <w:p w:rsidR="00331278" w:rsidRPr="00331278" w:rsidRDefault="00331278" w:rsidP="00331278">
      <w:pPr>
        <w:tabs>
          <w:tab w:val="left" w:pos="5775"/>
        </w:tabs>
        <w:ind w:firstLine="567"/>
        <w:rPr>
          <w:sz w:val="28"/>
          <w:szCs w:val="28"/>
        </w:rPr>
      </w:pPr>
    </w:p>
    <w:p w:rsidR="00331278" w:rsidRPr="00331278" w:rsidRDefault="00331278" w:rsidP="00331278">
      <w:pPr>
        <w:tabs>
          <w:tab w:val="left" w:pos="5775"/>
        </w:tabs>
        <w:ind w:firstLine="567"/>
        <w:rPr>
          <w:b/>
          <w:sz w:val="28"/>
          <w:szCs w:val="28"/>
        </w:rPr>
      </w:pPr>
      <w:r w:rsidRPr="00331278">
        <w:rPr>
          <w:b/>
          <w:sz w:val="28"/>
          <w:szCs w:val="28"/>
        </w:rPr>
        <w:t>ПОМНИТЕ!</w:t>
      </w:r>
    </w:p>
    <w:p w:rsidR="00331278" w:rsidRPr="00331278" w:rsidRDefault="00331278" w:rsidP="00331278">
      <w:pPr>
        <w:tabs>
          <w:tab w:val="left" w:pos="5775"/>
        </w:tabs>
        <w:ind w:firstLine="567"/>
        <w:jc w:val="both"/>
        <w:rPr>
          <w:sz w:val="28"/>
          <w:szCs w:val="28"/>
        </w:rPr>
      </w:pPr>
      <w:r w:rsidRPr="00331278">
        <w:rPr>
          <w:sz w:val="28"/>
          <w:szCs w:val="28"/>
        </w:rPr>
        <w:t xml:space="preserve">Отдыхая на водоемах, </w:t>
      </w:r>
      <w:r w:rsidR="00CB49CC">
        <w:rPr>
          <w:sz w:val="28"/>
          <w:szCs w:val="28"/>
        </w:rPr>
        <w:t xml:space="preserve">в </w:t>
      </w:r>
      <w:r w:rsidRPr="00331278">
        <w:rPr>
          <w:sz w:val="28"/>
          <w:szCs w:val="28"/>
        </w:rPr>
        <w:t>не оборудованных в соответствии с требованиями безопасности, вы подвергаете свою жизнь серьезной опасности!</w:t>
      </w:r>
    </w:p>
    <w:p w:rsidR="00331278" w:rsidRPr="00331278" w:rsidRDefault="00331278" w:rsidP="00331278">
      <w:pPr>
        <w:tabs>
          <w:tab w:val="left" w:pos="5775"/>
        </w:tabs>
        <w:ind w:firstLine="567"/>
        <w:jc w:val="both"/>
        <w:rPr>
          <w:sz w:val="28"/>
          <w:szCs w:val="28"/>
        </w:rPr>
      </w:pPr>
      <w:r w:rsidRPr="00331278">
        <w:rPr>
          <w:sz w:val="28"/>
          <w:szCs w:val="28"/>
        </w:rPr>
        <w:t>Обязательное соблюдение всех правил поведения на воде - залог сохранения здоровья и спасения жизни многих людей!</w:t>
      </w:r>
    </w:p>
    <w:p w:rsidR="00331278" w:rsidRPr="00331278" w:rsidRDefault="00331278" w:rsidP="00331278">
      <w:pPr>
        <w:ind w:firstLine="567"/>
        <w:jc w:val="both"/>
        <w:rPr>
          <w:sz w:val="28"/>
          <w:szCs w:val="28"/>
        </w:rPr>
      </w:pPr>
    </w:p>
    <w:p w:rsidR="00331278" w:rsidRPr="00331278" w:rsidRDefault="00331278" w:rsidP="00331278">
      <w:pPr>
        <w:ind w:firstLine="567"/>
        <w:jc w:val="both"/>
        <w:rPr>
          <w:sz w:val="28"/>
          <w:szCs w:val="28"/>
        </w:rPr>
      </w:pPr>
      <w:r w:rsidRPr="00331278">
        <w:rPr>
          <w:sz w:val="28"/>
          <w:szCs w:val="28"/>
        </w:rPr>
        <w:t xml:space="preserve">За нарушение запрета на купание в </w:t>
      </w:r>
      <w:r w:rsidR="00D17E83">
        <w:rPr>
          <w:sz w:val="28"/>
          <w:szCs w:val="28"/>
        </w:rPr>
        <w:t>не</w:t>
      </w:r>
      <w:r w:rsidRPr="00331278">
        <w:rPr>
          <w:sz w:val="28"/>
          <w:szCs w:val="28"/>
        </w:rPr>
        <w:t>установленных местах предусмотрена административная ответственность в соответствии с действующим законодательством!</w:t>
      </w:r>
      <w:bookmarkStart w:id="1" w:name="_GoBack"/>
      <w:bookmarkEnd w:id="1"/>
    </w:p>
    <w:sectPr w:rsidR="00331278" w:rsidRPr="00331278" w:rsidSect="00331B35">
      <w:headerReference w:type="even" r:id="rId8"/>
      <w:headerReference w:type="default" r:id="rId9"/>
      <w:pgSz w:w="11907" w:h="16840" w:code="9"/>
      <w:pgMar w:top="709"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81A" w:rsidRDefault="002E581A">
      <w:r>
        <w:separator/>
      </w:r>
    </w:p>
  </w:endnote>
  <w:endnote w:type="continuationSeparator" w:id="0">
    <w:p w:rsidR="002E581A" w:rsidRDefault="002E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81A" w:rsidRDefault="002E581A">
      <w:r>
        <w:separator/>
      </w:r>
    </w:p>
  </w:footnote>
  <w:footnote w:type="continuationSeparator" w:id="0">
    <w:p w:rsidR="002E581A" w:rsidRDefault="002E5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138346"/>
      <w:docPartObj>
        <w:docPartGallery w:val="Page Numbers (Top of Page)"/>
        <w:docPartUnique/>
      </w:docPartObj>
    </w:sdtPr>
    <w:sdtEndPr/>
    <w:sdtContent>
      <w:p w:rsidR="00283086" w:rsidRDefault="00283086">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40099"/>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4269"/>
    <w:rsid w:val="00255C01"/>
    <w:rsid w:val="00262809"/>
    <w:rsid w:val="00267E32"/>
    <w:rsid w:val="002737B6"/>
    <w:rsid w:val="00276D6A"/>
    <w:rsid w:val="00277D0F"/>
    <w:rsid w:val="00280A82"/>
    <w:rsid w:val="0028108A"/>
    <w:rsid w:val="00281D49"/>
    <w:rsid w:val="00283086"/>
    <w:rsid w:val="00287CE7"/>
    <w:rsid w:val="002925C2"/>
    <w:rsid w:val="00292EC5"/>
    <w:rsid w:val="002D21FC"/>
    <w:rsid w:val="002D453C"/>
    <w:rsid w:val="002E0780"/>
    <w:rsid w:val="002E0C54"/>
    <w:rsid w:val="002E581A"/>
    <w:rsid w:val="002E7CFF"/>
    <w:rsid w:val="002F4EAC"/>
    <w:rsid w:val="00302BAA"/>
    <w:rsid w:val="0030570D"/>
    <w:rsid w:val="00310057"/>
    <w:rsid w:val="003127BB"/>
    <w:rsid w:val="00317363"/>
    <w:rsid w:val="00327882"/>
    <w:rsid w:val="00331278"/>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1FF0"/>
    <w:rsid w:val="006A3FFE"/>
    <w:rsid w:val="006A6243"/>
    <w:rsid w:val="006C7DEA"/>
    <w:rsid w:val="006D1C9E"/>
    <w:rsid w:val="006E73E0"/>
    <w:rsid w:val="006F3F9B"/>
    <w:rsid w:val="006F499E"/>
    <w:rsid w:val="006F4A9C"/>
    <w:rsid w:val="007079CA"/>
    <w:rsid w:val="007108DA"/>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D56CA"/>
    <w:rsid w:val="007E03FA"/>
    <w:rsid w:val="007E0C93"/>
    <w:rsid w:val="007E3786"/>
    <w:rsid w:val="007E4E48"/>
    <w:rsid w:val="007F1821"/>
    <w:rsid w:val="0080563B"/>
    <w:rsid w:val="00815BA5"/>
    <w:rsid w:val="00815C0A"/>
    <w:rsid w:val="00817391"/>
    <w:rsid w:val="008228E7"/>
    <w:rsid w:val="00843E21"/>
    <w:rsid w:val="008545B9"/>
    <w:rsid w:val="008575F7"/>
    <w:rsid w:val="00863D25"/>
    <w:rsid w:val="008721B4"/>
    <w:rsid w:val="00880DBA"/>
    <w:rsid w:val="0088709D"/>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749CA"/>
    <w:rsid w:val="0098451C"/>
    <w:rsid w:val="009B3A41"/>
    <w:rsid w:val="009C2C73"/>
    <w:rsid w:val="009C73A4"/>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49CC"/>
    <w:rsid w:val="00CB5203"/>
    <w:rsid w:val="00CB7D1E"/>
    <w:rsid w:val="00CC2C32"/>
    <w:rsid w:val="00CC45A1"/>
    <w:rsid w:val="00CC4DAC"/>
    <w:rsid w:val="00CD0B16"/>
    <w:rsid w:val="00CD216A"/>
    <w:rsid w:val="00CD7E26"/>
    <w:rsid w:val="00CF5DEC"/>
    <w:rsid w:val="00D17E83"/>
    <w:rsid w:val="00D50F82"/>
    <w:rsid w:val="00D61970"/>
    <w:rsid w:val="00D6251D"/>
    <w:rsid w:val="00D658A5"/>
    <w:rsid w:val="00D80BFE"/>
    <w:rsid w:val="00D80F2D"/>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4133B"/>
    <w:rsid w:val="00F47413"/>
    <w:rsid w:val="00F521E6"/>
    <w:rsid w:val="00F54DE0"/>
    <w:rsid w:val="00F55A0D"/>
    <w:rsid w:val="00F61C0F"/>
    <w:rsid w:val="00F77EDE"/>
    <w:rsid w:val="00F80DCC"/>
    <w:rsid w:val="00F84849"/>
    <w:rsid w:val="00F9022D"/>
    <w:rsid w:val="00F91BE5"/>
    <w:rsid w:val="00F96A56"/>
    <w:rsid w:val="00FA3A1E"/>
    <w:rsid w:val="00FB0379"/>
    <w:rsid w:val="00FC6D36"/>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1D898"/>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 w:type="table" w:customStyle="1" w:styleId="18">
    <w:name w:val="Сетка таблицы1"/>
    <w:basedOn w:val="a3"/>
    <w:next w:val="afffe"/>
    <w:uiPriority w:val="39"/>
    <w:rsid w:val="00331278"/>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2026-05-27T08:12:00Z</cp:lastPrinted>
  <dcterms:created xsi:type="dcterms:W3CDTF">2026-06-02T07:17:00Z</dcterms:created>
  <dcterms:modified xsi:type="dcterms:W3CDTF">2026-06-02T07:17:00Z</dcterms:modified>
</cp:coreProperties>
</file>