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2424F">
        <w:rPr>
          <w:sz w:val="28"/>
          <w:szCs w:val="28"/>
          <w:u w:val="single"/>
        </w:rPr>
        <w:t>17.04.2025г.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2424F">
        <w:rPr>
          <w:sz w:val="28"/>
          <w:szCs w:val="28"/>
        </w:rPr>
        <w:t xml:space="preserve"> 365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B0553" w:rsidRDefault="00AB0553" w:rsidP="00AB0553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формирования перечней земельных участков, предоставляемых участникам специальной военной операции и членам семьи погибшего (умершего) участника специальной военной операции, имеющим право на предоставление земельного участка в собственность бесплатно для ведения садоводства, огородничества, для ведения личного подсобного хозяйства (приусадебные земельные участки), для индивидуального жилищного строительства,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AB0553" w:rsidRPr="00D67ED2" w:rsidRDefault="00AB0553" w:rsidP="00AB0553">
      <w:pPr>
        <w:rPr>
          <w:sz w:val="28"/>
          <w:szCs w:val="28"/>
        </w:rPr>
      </w:pPr>
    </w:p>
    <w:p w:rsidR="00AB0553" w:rsidRPr="00D67ED2" w:rsidRDefault="00AB0553" w:rsidP="00AB0553">
      <w:pPr>
        <w:rPr>
          <w:sz w:val="28"/>
          <w:szCs w:val="28"/>
        </w:rPr>
      </w:pPr>
    </w:p>
    <w:p w:rsidR="00AB0553" w:rsidRDefault="00AB0553" w:rsidP="00AB0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статьей 2 областного закона Смоленской области от 6 июля 2023 года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области», Порядком предоставления на территории Смоленской области земельных участков отдельным категориям граждан в собственность бесплатно, утвержденного постановлением Правительства Смоленской области от 07.12.2023 № 169 «Об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</w:t>
      </w:r>
      <w:r>
        <w:rPr>
          <w:sz w:val="28"/>
          <w:szCs w:val="28"/>
        </w:rPr>
        <w:lastRenderedPageBreak/>
        <w:t>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бесплатно»,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</w:t>
      </w:r>
    </w:p>
    <w:p w:rsidR="00AB0553" w:rsidRDefault="00AB0553" w:rsidP="00AB0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AB0553" w:rsidRDefault="00AB0553" w:rsidP="00AB0553">
      <w:pPr>
        <w:tabs>
          <w:tab w:val="left" w:pos="4400"/>
        </w:tabs>
        <w:ind w:firstLine="709"/>
        <w:jc w:val="both"/>
        <w:rPr>
          <w:sz w:val="28"/>
          <w:szCs w:val="28"/>
        </w:rPr>
      </w:pPr>
    </w:p>
    <w:p w:rsidR="00AB0553" w:rsidRDefault="00AB0553" w:rsidP="00AB0553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B0553" w:rsidRDefault="00AB0553" w:rsidP="00AB0553">
      <w:pPr>
        <w:tabs>
          <w:tab w:val="left" w:pos="4400"/>
        </w:tabs>
        <w:ind w:firstLine="709"/>
        <w:jc w:val="both"/>
        <w:rPr>
          <w:sz w:val="28"/>
          <w:szCs w:val="28"/>
        </w:rPr>
      </w:pPr>
    </w:p>
    <w:p w:rsidR="00AB0553" w:rsidRDefault="00AB0553" w:rsidP="00AB0553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формирования перечней земельных участков участникам специальной военной операции и членам семьи погибшего (умершего) участника специальной военной операции, имеющим право на предоставление земельного участка в собственность бесплатно для ведения садоводства, огородничества, для ведения личного подсобного хозяйства (приусадебные земельные участки), для индивидуального жилищного строительства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согласно приложению. </w:t>
      </w:r>
    </w:p>
    <w:p w:rsidR="00AB0553" w:rsidRDefault="00447102" w:rsidP="00AB0553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0553">
        <w:rPr>
          <w:sz w:val="28"/>
          <w:szCs w:val="28"/>
        </w:rPr>
        <w:t>. Опубликовать настоящее постановление в газете «</w:t>
      </w:r>
      <w:proofErr w:type="spellStart"/>
      <w:r w:rsidR="00AB0553">
        <w:rPr>
          <w:sz w:val="28"/>
          <w:szCs w:val="28"/>
        </w:rPr>
        <w:t>Шумячка</w:t>
      </w:r>
      <w:proofErr w:type="spellEnd"/>
      <w:r w:rsidR="00AB0553">
        <w:rPr>
          <w:sz w:val="28"/>
          <w:szCs w:val="28"/>
        </w:rPr>
        <w:t>» и разместить на официальном сайте муниципального образования «</w:t>
      </w:r>
      <w:proofErr w:type="spellStart"/>
      <w:r w:rsidR="00AB0553">
        <w:rPr>
          <w:sz w:val="28"/>
          <w:szCs w:val="28"/>
        </w:rPr>
        <w:t>Шумячский</w:t>
      </w:r>
      <w:proofErr w:type="spellEnd"/>
      <w:r w:rsidR="00AB0553">
        <w:rPr>
          <w:sz w:val="28"/>
          <w:szCs w:val="28"/>
        </w:rPr>
        <w:t xml:space="preserve"> муниципальный округ» Смоленской области.</w:t>
      </w:r>
    </w:p>
    <w:p w:rsidR="00AB0553" w:rsidRPr="00D67ED2" w:rsidRDefault="00447102" w:rsidP="00AB0553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0553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="00AB0553">
        <w:rPr>
          <w:sz w:val="28"/>
          <w:szCs w:val="28"/>
        </w:rPr>
        <w:t>Шумячский</w:t>
      </w:r>
      <w:proofErr w:type="spellEnd"/>
      <w:r w:rsidR="00AB0553">
        <w:rPr>
          <w:sz w:val="28"/>
          <w:szCs w:val="28"/>
        </w:rPr>
        <w:t xml:space="preserve"> муниципальный округ» Смоленской област</w:t>
      </w:r>
      <w:r w:rsidR="002F5654">
        <w:rPr>
          <w:sz w:val="28"/>
          <w:szCs w:val="28"/>
        </w:rPr>
        <w:t>и, курирующего вопросы экономики, комплексного развития и инвестиционной деятельности.</w:t>
      </w:r>
    </w:p>
    <w:p w:rsidR="00AB0553" w:rsidRPr="00D67ED2" w:rsidRDefault="00AB0553" w:rsidP="00AB0553">
      <w:pPr>
        <w:pStyle w:val="aff4"/>
        <w:ind w:left="0" w:right="-55" w:firstLine="0"/>
        <w:jc w:val="both"/>
        <w:rPr>
          <w:sz w:val="28"/>
        </w:rPr>
      </w:pPr>
    </w:p>
    <w:p w:rsidR="00AB0553" w:rsidRPr="00D67ED2" w:rsidRDefault="00AB0553" w:rsidP="00AB0553">
      <w:pPr>
        <w:pStyle w:val="aff4"/>
        <w:ind w:left="0" w:right="-55" w:firstLine="0"/>
        <w:jc w:val="both"/>
        <w:rPr>
          <w:sz w:val="28"/>
        </w:rPr>
      </w:pPr>
    </w:p>
    <w:p w:rsidR="00AB0553" w:rsidRPr="00D67ED2" w:rsidRDefault="00AB0553" w:rsidP="00AB0553">
      <w:pPr>
        <w:pStyle w:val="aff4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:rsidR="00AB0553" w:rsidRDefault="00AB0553" w:rsidP="00AB0553">
      <w:pPr>
        <w:pStyle w:val="aff4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AB0553" w:rsidRPr="00D67ED2" w:rsidRDefault="00AB0553" w:rsidP="00AB0553">
      <w:pPr>
        <w:pStyle w:val="aff4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>Д.А. Каменев</w:t>
      </w:r>
    </w:p>
    <w:p w:rsidR="00AB0553" w:rsidRDefault="00AB0553" w:rsidP="00AB0553">
      <w:pPr>
        <w:pStyle w:val="aff4"/>
        <w:spacing w:line="360" w:lineRule="auto"/>
        <w:ind w:left="0" w:right="-55" w:firstLine="0"/>
        <w:jc w:val="both"/>
        <w:rPr>
          <w:sz w:val="28"/>
        </w:rPr>
      </w:pPr>
    </w:p>
    <w:p w:rsidR="00AB0553" w:rsidRDefault="00AB0553" w:rsidP="00AB0553">
      <w:pPr>
        <w:pStyle w:val="aff4"/>
        <w:spacing w:line="360" w:lineRule="auto"/>
        <w:ind w:left="0" w:right="-55" w:firstLine="0"/>
        <w:jc w:val="both"/>
        <w:rPr>
          <w:sz w:val="28"/>
        </w:rPr>
      </w:pPr>
    </w:p>
    <w:p w:rsidR="00AB0553" w:rsidRDefault="00AB0553" w:rsidP="00AB0553">
      <w:pPr>
        <w:pStyle w:val="aff4"/>
        <w:spacing w:line="360" w:lineRule="auto"/>
        <w:ind w:left="0" w:right="-55" w:firstLine="0"/>
        <w:jc w:val="both"/>
        <w:rPr>
          <w:sz w:val="28"/>
        </w:rPr>
      </w:pPr>
    </w:p>
    <w:p w:rsidR="00AB0553" w:rsidRDefault="00AB0553" w:rsidP="00AB0553">
      <w:pPr>
        <w:pStyle w:val="aff4"/>
        <w:spacing w:line="360" w:lineRule="auto"/>
        <w:ind w:left="0" w:right="-55" w:firstLine="0"/>
        <w:jc w:val="both"/>
        <w:rPr>
          <w:sz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415FF" w:rsidTr="008415FF">
        <w:tc>
          <w:tcPr>
            <w:tcW w:w="4814" w:type="dxa"/>
          </w:tcPr>
          <w:p w:rsidR="008415FF" w:rsidRDefault="008415FF" w:rsidP="008415FF">
            <w:pPr>
              <w:pStyle w:val="aff4"/>
              <w:ind w:left="0" w:right="-55" w:firstLine="0"/>
              <w:jc w:val="both"/>
              <w:rPr>
                <w:sz w:val="28"/>
              </w:rPr>
            </w:pPr>
          </w:p>
        </w:tc>
        <w:tc>
          <w:tcPr>
            <w:tcW w:w="4815" w:type="dxa"/>
          </w:tcPr>
          <w:p w:rsidR="008415FF" w:rsidRDefault="008415FF" w:rsidP="008415FF">
            <w:pPr>
              <w:pStyle w:val="aff4"/>
              <w:ind w:left="0" w:right="-55" w:firstLine="0"/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8415FF" w:rsidRDefault="008415FF" w:rsidP="008415FF">
            <w:pPr>
              <w:pStyle w:val="aff4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постановлением Администрации муниципального образования «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>
              <w:rPr>
                <w:sz w:val="28"/>
              </w:rPr>
              <w:t xml:space="preserve"> муниципальный округ» Смоленской области </w:t>
            </w:r>
          </w:p>
          <w:p w:rsidR="008415FF" w:rsidRDefault="008415FF" w:rsidP="008415FF">
            <w:pPr>
              <w:pStyle w:val="aff4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F2424F" w:rsidRPr="00F2424F">
              <w:rPr>
                <w:sz w:val="28"/>
                <w:u w:val="single"/>
              </w:rPr>
              <w:t>17.04.2025г.</w:t>
            </w:r>
            <w:r w:rsidR="00F2424F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F2424F">
              <w:rPr>
                <w:sz w:val="28"/>
              </w:rPr>
              <w:t xml:space="preserve"> 365</w:t>
            </w:r>
          </w:p>
        </w:tc>
      </w:tr>
    </w:tbl>
    <w:p w:rsidR="008415FF" w:rsidRDefault="008415FF" w:rsidP="008415FF">
      <w:pPr>
        <w:pStyle w:val="aff4"/>
        <w:ind w:left="0" w:right="-55" w:firstLine="0"/>
        <w:jc w:val="both"/>
        <w:rPr>
          <w:sz w:val="28"/>
        </w:rPr>
      </w:pPr>
    </w:p>
    <w:p w:rsidR="008415FF" w:rsidRDefault="008415FF" w:rsidP="008415FF">
      <w:pPr>
        <w:pStyle w:val="aff4"/>
        <w:ind w:left="0" w:right="-55" w:firstLine="0"/>
        <w:jc w:val="center"/>
        <w:rPr>
          <w:b/>
          <w:sz w:val="28"/>
        </w:rPr>
      </w:pPr>
    </w:p>
    <w:p w:rsidR="008415FF" w:rsidRPr="0057591B" w:rsidRDefault="008415FF" w:rsidP="008415FF">
      <w:pPr>
        <w:pStyle w:val="aff4"/>
        <w:ind w:left="0" w:right="-55" w:firstLine="0"/>
        <w:jc w:val="center"/>
        <w:rPr>
          <w:b/>
          <w:spacing w:val="20"/>
          <w:sz w:val="28"/>
        </w:rPr>
      </w:pPr>
      <w:r w:rsidRPr="0057591B">
        <w:rPr>
          <w:b/>
          <w:spacing w:val="20"/>
          <w:sz w:val="28"/>
        </w:rPr>
        <w:t>ПОРЯДОК</w:t>
      </w:r>
    </w:p>
    <w:p w:rsidR="008415FF" w:rsidRPr="00D45D0B" w:rsidRDefault="008415FF" w:rsidP="008415FF">
      <w:pPr>
        <w:pStyle w:val="aff4"/>
        <w:ind w:left="0" w:right="-55" w:firstLine="0"/>
        <w:jc w:val="center"/>
        <w:rPr>
          <w:b/>
          <w:sz w:val="28"/>
        </w:rPr>
      </w:pPr>
      <w:r>
        <w:rPr>
          <w:b/>
          <w:sz w:val="28"/>
        </w:rPr>
        <w:t>ф</w:t>
      </w:r>
      <w:r w:rsidRPr="00D45D0B">
        <w:rPr>
          <w:b/>
          <w:sz w:val="28"/>
        </w:rPr>
        <w:t>ормирования перечней земельных участков для предоставления участникам специальной военной операции в собственность бесплатно для ведения садоводства, огородничества, для ведения личного подсобного хозяйства (приусадебный земельный участок), для индивидуального жилищного строительства на территории муниципально</w:t>
      </w:r>
      <w:r>
        <w:rPr>
          <w:b/>
          <w:sz w:val="28"/>
        </w:rPr>
        <w:t>го образования «</w:t>
      </w:r>
      <w:proofErr w:type="spellStart"/>
      <w:r>
        <w:rPr>
          <w:b/>
          <w:sz w:val="28"/>
        </w:rPr>
        <w:t>Шумячский</w:t>
      </w:r>
      <w:proofErr w:type="spellEnd"/>
      <w:r>
        <w:rPr>
          <w:b/>
          <w:sz w:val="28"/>
        </w:rPr>
        <w:t xml:space="preserve"> муниципальный округ</w:t>
      </w:r>
      <w:r w:rsidRPr="00D45D0B">
        <w:rPr>
          <w:b/>
          <w:sz w:val="28"/>
        </w:rPr>
        <w:t>» Смоленской области</w:t>
      </w:r>
    </w:p>
    <w:p w:rsidR="008415FF" w:rsidRPr="008415FF" w:rsidRDefault="008415FF" w:rsidP="008415FF">
      <w:pPr>
        <w:pStyle w:val="aff4"/>
        <w:ind w:left="0" w:right="-55" w:firstLine="0"/>
        <w:rPr>
          <w:b/>
          <w:sz w:val="28"/>
        </w:rPr>
      </w:pPr>
    </w:p>
    <w:p w:rsidR="008415FF" w:rsidRPr="008415FF" w:rsidRDefault="008415FF" w:rsidP="008415FF">
      <w:pPr>
        <w:pStyle w:val="aff4"/>
        <w:spacing w:line="360" w:lineRule="auto"/>
        <w:ind w:left="0" w:right="-55" w:firstLine="709"/>
        <w:jc w:val="center"/>
        <w:rPr>
          <w:b/>
          <w:sz w:val="28"/>
        </w:rPr>
      </w:pPr>
      <w:r w:rsidRPr="008415FF">
        <w:rPr>
          <w:b/>
          <w:sz w:val="28"/>
        </w:rPr>
        <w:t>1. Общие положения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  <w:szCs w:val="28"/>
        </w:rPr>
        <w:t xml:space="preserve">1.1 Настоящий Порядок </w:t>
      </w:r>
      <w:r w:rsidRPr="00BE16D5">
        <w:rPr>
          <w:sz w:val="28"/>
        </w:rPr>
        <w:t>формирования перечней земельных участков для предоставления</w:t>
      </w:r>
      <w:r>
        <w:rPr>
          <w:sz w:val="28"/>
        </w:rPr>
        <w:t xml:space="preserve"> </w:t>
      </w:r>
      <w:r w:rsidRPr="00BE16D5">
        <w:rPr>
          <w:sz w:val="28"/>
        </w:rPr>
        <w:t>участникам специальной военной операции в собственность бесплатно для ведения садоводства, огородничества, для ведения личного подсобного хозяйства (приусадебный земельный участок), для индивидуального жилищного строительства на территории муниципально</w:t>
      </w:r>
      <w:r>
        <w:rPr>
          <w:sz w:val="28"/>
        </w:rPr>
        <w:t>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</w:t>
      </w:r>
      <w:r w:rsidRPr="00BE16D5">
        <w:rPr>
          <w:sz w:val="28"/>
        </w:rPr>
        <w:t>» Смоленской области</w:t>
      </w:r>
      <w:r>
        <w:rPr>
          <w:sz w:val="28"/>
        </w:rPr>
        <w:t xml:space="preserve"> (далее – Порядок) разработан в соответствии с </w:t>
      </w:r>
      <w:r>
        <w:rPr>
          <w:sz w:val="28"/>
          <w:szCs w:val="28"/>
        </w:rPr>
        <w:t xml:space="preserve">областным законом Смоленской области от 6 июля 2023 года № 57-з «Об установления случаев предоставления земельных участков отдельным категориям граждан в собственность бесплатно на территории Смоленской области», Порядком предоставления на территории Смоленской области земельных участков отдельным категориям граждан в собственность бесплатно, утвержденного постановлением Правительства Смоленской области от 07.12.2023 № 169 «Об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бесплатно», устанавливает правила (в том числе периодичность) формирования, ведения и опубликования перечней земельных участков для </w:t>
      </w:r>
      <w:r w:rsidRPr="00BE16D5">
        <w:rPr>
          <w:sz w:val="28"/>
        </w:rPr>
        <w:t>предоставления</w:t>
      </w:r>
      <w:r>
        <w:rPr>
          <w:sz w:val="28"/>
        </w:rPr>
        <w:t xml:space="preserve"> </w:t>
      </w:r>
      <w:r w:rsidRPr="00BE16D5">
        <w:rPr>
          <w:sz w:val="28"/>
        </w:rPr>
        <w:t>участникам специальной военной операции в собственность бесплатно для ведения садоводства, огородничества, для ведения личного подсобного хозяйства (приусадебный земельный участок), для индивидуального жилищного строительства на территории муниципально</w:t>
      </w:r>
      <w:r>
        <w:rPr>
          <w:sz w:val="28"/>
        </w:rPr>
        <w:t>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</w:t>
      </w:r>
      <w:r w:rsidRPr="00BE16D5">
        <w:rPr>
          <w:sz w:val="28"/>
        </w:rPr>
        <w:t>» Смоленской области</w:t>
      </w:r>
      <w:r>
        <w:rPr>
          <w:sz w:val="28"/>
        </w:rPr>
        <w:t>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 xml:space="preserve">1.2. Формирование, ведение и опубликование перечней, указанных в пункте 1.1. настоящего раздела, осуществляется Администрацией </w:t>
      </w:r>
      <w:r>
        <w:rPr>
          <w:sz w:val="28"/>
        </w:rPr>
        <w:lastRenderedPageBreak/>
        <w:t>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 в лице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 Смоленской области (далее – Администрация) в соответствии с федеральными законами, иными федеральными нормативно-правовыми актами, областными нормативно-правовыми актами,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настоящим Порядком.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1.3. Использование земельных участков, включенных в перечни, в целях, не связанных с их предоставлением гражданам, указанным в областном законе от 06.07.2023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области», не допускается.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</w:p>
    <w:p w:rsidR="008415FF" w:rsidRDefault="008415FF" w:rsidP="008415FF">
      <w:pPr>
        <w:pStyle w:val="aff4"/>
        <w:ind w:left="0" w:right="-55" w:firstLine="709"/>
        <w:jc w:val="center"/>
        <w:rPr>
          <w:sz w:val="28"/>
        </w:rPr>
      </w:pPr>
      <w:r>
        <w:rPr>
          <w:b/>
          <w:sz w:val="28"/>
        </w:rPr>
        <w:t>2. Формирование перечней</w:t>
      </w:r>
    </w:p>
    <w:p w:rsidR="008415FF" w:rsidRDefault="008415FF" w:rsidP="008415FF">
      <w:pPr>
        <w:pStyle w:val="aff4"/>
        <w:ind w:left="0" w:right="-55" w:firstLine="709"/>
        <w:jc w:val="center"/>
        <w:rPr>
          <w:sz w:val="28"/>
        </w:rPr>
      </w:pP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2.1 Перечни формируются Администрацией на основании сведений и информации, имеющихся в распоряжении Администрации, в том числе содержащихся в реестре 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а также полученных Администрацией из Единого государственного реестра недвижимости об объекте недвижимости в отношении: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- земельных участков, находящихся в 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области;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- земельных участков, государственная собственность на которые не разграничена.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2.2. Земельные участки, указанные в абзацах втором, третьем пункта 2.1. настоящего раздела, должны быть свободны от прав третьих лиц и иметь вид разрешенного использования, соответствующий их целевому назначению.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2.3. Сформированные перечни утверждаются правовым актом Администрации и должны содержать сведения, позволяющие точно индивидуализировать каждый включенный в них земельный участок (кадастровый номер, площадь, местоположение, разрешенное использование и обременения, ограничивающие его использование).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2.4. Формирование перечней осуществляется ежегодно. Правовым актом Администрации, которым утверждается перечень на очередной год, должен быть признан утратившим силу правовой акт Администрации, которым был утвержден перечень на предыдущий год, а также правовой акт Администрации, которыми вносились изменения (изменение) в перечень на предыдущий год.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 xml:space="preserve">Земельные участки, включенные в перечень на предыдущие годы и не предоставленные гражданам в соответствии с областным законом от 06.07.2023 № 57-3 «Об установлении случаев предоставления земельных участков отдельным категориям граждан в собственность бесплатно на территории </w:t>
      </w:r>
      <w:r>
        <w:rPr>
          <w:sz w:val="28"/>
        </w:rPr>
        <w:lastRenderedPageBreak/>
        <w:t>Смоленской области», подлежат включению в перечень на очередной год, если иное не предусмотрено федеральным или областным законодательством.</w:t>
      </w:r>
    </w:p>
    <w:p w:rsidR="008415FF" w:rsidRDefault="008415FF" w:rsidP="008415FF">
      <w:pPr>
        <w:pStyle w:val="aff4"/>
        <w:ind w:left="0" w:right="-55" w:firstLine="709"/>
        <w:jc w:val="center"/>
        <w:rPr>
          <w:b/>
          <w:sz w:val="28"/>
        </w:rPr>
      </w:pPr>
      <w:r>
        <w:rPr>
          <w:b/>
          <w:sz w:val="28"/>
        </w:rPr>
        <w:t>3. Ведение перечней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3.1. Ведение перечней осуществляется Администрацией, которая обязана поддерживать его в актуальном состоянии.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Изменения в перечень вносятся правовым актом Администрации.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3.2. Внесение изменений в перечни осуществляется при включении в него или исключения из него земельных участков.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3.3. Исключение земельных участков из перечней осуществляется в течение одного месяца с момента предоставления данных земельных участков в собственность граждан.</w:t>
      </w: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</w:p>
    <w:p w:rsidR="008415FF" w:rsidRDefault="008415FF" w:rsidP="008415FF">
      <w:pPr>
        <w:pStyle w:val="aff4"/>
        <w:ind w:left="0" w:right="-55" w:firstLine="709"/>
        <w:jc w:val="center"/>
        <w:rPr>
          <w:sz w:val="28"/>
        </w:rPr>
      </w:pPr>
      <w:r>
        <w:rPr>
          <w:b/>
          <w:sz w:val="28"/>
        </w:rPr>
        <w:t>4. Опубликование перечней</w:t>
      </w:r>
    </w:p>
    <w:p w:rsidR="008415FF" w:rsidRDefault="008415FF" w:rsidP="008415FF">
      <w:pPr>
        <w:pStyle w:val="aff4"/>
        <w:ind w:left="0" w:right="-55" w:firstLine="709"/>
        <w:jc w:val="center"/>
        <w:rPr>
          <w:sz w:val="28"/>
        </w:rPr>
      </w:pPr>
    </w:p>
    <w:p w:rsidR="008415FF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4.1. Сформированные перечни подлежат обязательному официальному опубликованию в газете «</w:t>
      </w:r>
      <w:proofErr w:type="spellStart"/>
      <w:r>
        <w:rPr>
          <w:sz w:val="28"/>
        </w:rPr>
        <w:t>Шумячка</w:t>
      </w:r>
      <w:proofErr w:type="spellEnd"/>
      <w:r>
        <w:rPr>
          <w:sz w:val="28"/>
        </w:rPr>
        <w:t>» и размещению на официальном сайте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 не позднее 14 календарных дней со дня их утверждения (с указанием реквизитов правового акта Администрации, наименованием правового акта, даты принятия и его номер, которым он был утвержден).</w:t>
      </w:r>
    </w:p>
    <w:p w:rsidR="008415FF" w:rsidRPr="008B4C99" w:rsidRDefault="008415FF" w:rsidP="008415FF">
      <w:pPr>
        <w:pStyle w:val="aff4"/>
        <w:ind w:left="0" w:right="-55" w:firstLine="709"/>
        <w:jc w:val="both"/>
        <w:rPr>
          <w:sz w:val="28"/>
        </w:rPr>
      </w:pPr>
      <w:r>
        <w:rPr>
          <w:sz w:val="28"/>
        </w:rPr>
        <w:t>4.2. В случае внесения изменений (изменения) в перечень, правовой акт, которым были внесены изменения (внесено изменение) в перечень (с указанием его реквизитов), подлежит официальному опубликованию в газете «</w:t>
      </w:r>
      <w:proofErr w:type="spellStart"/>
      <w:r>
        <w:rPr>
          <w:sz w:val="28"/>
        </w:rPr>
        <w:t>Шумячка</w:t>
      </w:r>
      <w:proofErr w:type="spellEnd"/>
      <w:r>
        <w:rPr>
          <w:sz w:val="28"/>
        </w:rPr>
        <w:t>» и размещению на официальном сайте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 не позднее 14 календарных дней со дня указанного нормативного акта Администрации.</w:t>
      </w:r>
    </w:p>
    <w:p w:rsidR="008415FF" w:rsidRPr="006231BC" w:rsidRDefault="008415FF" w:rsidP="008415FF">
      <w:pPr>
        <w:pStyle w:val="aff4"/>
        <w:ind w:left="0" w:right="-55" w:firstLine="709"/>
        <w:jc w:val="both"/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1635D1" w:rsidSect="008415FF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CCA" w:rsidRDefault="00953CCA">
      <w:r>
        <w:separator/>
      </w:r>
    </w:p>
  </w:endnote>
  <w:endnote w:type="continuationSeparator" w:id="0">
    <w:p w:rsidR="00953CCA" w:rsidRDefault="0095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CCA" w:rsidRDefault="00953CCA">
      <w:r>
        <w:separator/>
      </w:r>
    </w:p>
  </w:footnote>
  <w:footnote w:type="continuationSeparator" w:id="0">
    <w:p w:rsidR="00953CCA" w:rsidRDefault="0095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494438"/>
      <w:docPartObj>
        <w:docPartGallery w:val="Page Numbers (Top of Page)"/>
        <w:docPartUnique/>
      </w:docPartObj>
    </w:sdtPr>
    <w:sdtEndPr/>
    <w:sdtContent>
      <w:p w:rsidR="00BE7639" w:rsidRDefault="00BE76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639" w:rsidRDefault="00BE7639">
    <w:pPr>
      <w:pStyle w:val="a5"/>
      <w:jc w:val="center"/>
    </w:pPr>
  </w:p>
  <w:p w:rsidR="00BE7639" w:rsidRDefault="00BE76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F74A0A"/>
    <w:multiLevelType w:val="hybridMultilevel"/>
    <w:tmpl w:val="3984D1DC"/>
    <w:lvl w:ilvl="0" w:tplc="863663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A65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874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8B6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A43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A4BD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B27C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48E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805C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A3D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1A1D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654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47102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2314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4645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15FF"/>
    <w:rsid w:val="00842EEF"/>
    <w:rsid w:val="00842FF6"/>
    <w:rsid w:val="00845C2D"/>
    <w:rsid w:val="00850713"/>
    <w:rsid w:val="008528B3"/>
    <w:rsid w:val="008548D0"/>
    <w:rsid w:val="00862120"/>
    <w:rsid w:val="008625B4"/>
    <w:rsid w:val="00866E3B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6B34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3CCA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553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7639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21C7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424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2C6B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BDF3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1434-2FF1-419E-99E6-DD7E1558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8228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2025-04-15T11:23:00Z</cp:lastPrinted>
  <dcterms:created xsi:type="dcterms:W3CDTF">2025-04-22T13:25:00Z</dcterms:created>
  <dcterms:modified xsi:type="dcterms:W3CDTF">2025-04-22T13:25:00Z</dcterms:modified>
</cp:coreProperties>
</file>