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D2F54">
        <w:rPr>
          <w:sz w:val="28"/>
          <w:szCs w:val="28"/>
          <w:u w:val="single"/>
        </w:rPr>
        <w:t>21.07.2022г.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D2F54">
        <w:rPr>
          <w:sz w:val="28"/>
          <w:szCs w:val="28"/>
        </w:rPr>
        <w:t xml:space="preserve"> 361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61055" w:rsidRPr="00861055" w:rsidTr="002966C9">
        <w:tc>
          <w:tcPr>
            <w:tcW w:w="4786" w:type="dxa"/>
          </w:tcPr>
          <w:p w:rsidR="00861055" w:rsidRPr="00861055" w:rsidRDefault="00861055" w:rsidP="00861055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Pr="00861055">
              <w:rPr>
                <w:sz w:val="28"/>
                <w:szCs w:val="28"/>
              </w:rPr>
              <w:t>находящихся в государственной собственности земельных участков с множественностью лиц на стороне арендатора</w:t>
            </w:r>
          </w:p>
          <w:p w:rsidR="00861055" w:rsidRPr="00861055" w:rsidRDefault="00861055" w:rsidP="008610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61055" w:rsidRPr="00861055" w:rsidRDefault="00861055" w:rsidP="00861055">
            <w:pPr>
              <w:jc w:val="both"/>
              <w:rPr>
                <w:sz w:val="28"/>
                <w:szCs w:val="28"/>
              </w:rPr>
            </w:pPr>
          </w:p>
        </w:tc>
      </w:tr>
    </w:tbl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861055">
        <w:rPr>
          <w:sz w:val="28"/>
          <w:szCs w:val="28"/>
        </w:rPr>
        <w:t>Шумячского</w:t>
      </w:r>
      <w:proofErr w:type="spellEnd"/>
      <w:r w:rsidRPr="00861055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</w:t>
      </w:r>
      <w:r w:rsidRPr="00861055">
        <w:rPr>
          <w:sz w:val="28"/>
          <w:szCs w:val="28"/>
        </w:rPr>
        <w:t xml:space="preserve">Смоленской области», на  основании заявления  Г.Н. </w:t>
      </w:r>
      <w:proofErr w:type="spellStart"/>
      <w:r w:rsidRPr="00861055">
        <w:rPr>
          <w:sz w:val="28"/>
          <w:szCs w:val="28"/>
        </w:rPr>
        <w:t>Папушиной</w:t>
      </w:r>
      <w:proofErr w:type="spellEnd"/>
      <w:r w:rsidRPr="00861055">
        <w:rPr>
          <w:sz w:val="28"/>
          <w:szCs w:val="28"/>
        </w:rPr>
        <w:t xml:space="preserve">, Л.Н. Козловой, Н.И. Рябцевой, В.И. Бредихиной, О.А. Козловой, Ю.А. Козловой, В.Г. Козлова, О.Н. </w:t>
      </w:r>
      <w:proofErr w:type="spellStart"/>
      <w:r w:rsidRPr="00861055">
        <w:rPr>
          <w:sz w:val="28"/>
          <w:szCs w:val="28"/>
        </w:rPr>
        <w:t>Папушиной</w:t>
      </w:r>
      <w:proofErr w:type="spellEnd"/>
      <w:r w:rsidRPr="00861055">
        <w:rPr>
          <w:sz w:val="28"/>
          <w:szCs w:val="28"/>
        </w:rPr>
        <w:t xml:space="preserve">,  А.И. Бредихина  от 19.07.2021 г. б/н  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  <w:r w:rsidRPr="00861055">
        <w:rPr>
          <w:sz w:val="28"/>
          <w:szCs w:val="28"/>
        </w:rPr>
        <w:t>Администрация муниципального образования «</w:t>
      </w:r>
      <w:proofErr w:type="spellStart"/>
      <w:r w:rsidRPr="00861055">
        <w:rPr>
          <w:sz w:val="28"/>
          <w:szCs w:val="28"/>
        </w:rPr>
        <w:t>Шумячский</w:t>
      </w:r>
      <w:proofErr w:type="spellEnd"/>
      <w:r w:rsidRPr="00861055">
        <w:rPr>
          <w:sz w:val="28"/>
          <w:szCs w:val="28"/>
        </w:rPr>
        <w:t xml:space="preserve"> район» Смоленской области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  <w:r w:rsidRPr="0086105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61055">
        <w:rPr>
          <w:sz w:val="28"/>
          <w:szCs w:val="28"/>
        </w:rPr>
        <w:t xml:space="preserve">Т:                 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1. Предоставить в аренду с множественностью лиц на стороне арендатора на срок 3 (три) года </w:t>
      </w:r>
      <w:proofErr w:type="spellStart"/>
      <w:r>
        <w:rPr>
          <w:sz w:val="28"/>
          <w:szCs w:val="28"/>
        </w:rPr>
        <w:t>Папушиной</w:t>
      </w:r>
      <w:proofErr w:type="spellEnd"/>
      <w:r>
        <w:rPr>
          <w:sz w:val="28"/>
          <w:szCs w:val="28"/>
        </w:rPr>
        <w:t xml:space="preserve"> </w:t>
      </w:r>
      <w:r w:rsidRPr="00861055">
        <w:rPr>
          <w:sz w:val="28"/>
          <w:szCs w:val="28"/>
        </w:rPr>
        <w:t xml:space="preserve">Галине Николаевне, Козловой Любови Николаевне, Рябцевой Надежде Ивановне, Бредихиной Валентине Ивановне, Козловой Оксане Анатольевне, Козловой Юлии Александровне, Козлову Виктору Григорьевичу, </w:t>
      </w:r>
      <w:proofErr w:type="spellStart"/>
      <w:r>
        <w:rPr>
          <w:sz w:val="28"/>
          <w:szCs w:val="28"/>
        </w:rPr>
        <w:t>Папушиной</w:t>
      </w:r>
      <w:proofErr w:type="spellEnd"/>
      <w:r>
        <w:rPr>
          <w:sz w:val="28"/>
          <w:szCs w:val="28"/>
        </w:rPr>
        <w:t xml:space="preserve"> Ольге Николаевне, </w:t>
      </w:r>
      <w:r w:rsidRPr="00861055">
        <w:rPr>
          <w:sz w:val="28"/>
          <w:szCs w:val="28"/>
        </w:rPr>
        <w:t xml:space="preserve">Бредихину Анатолию Ивановичу:  </w:t>
      </w:r>
    </w:p>
    <w:p w:rsidR="00861055" w:rsidRPr="00861055" w:rsidRDefault="00861055" w:rsidP="00861055">
      <w:pPr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          - земельный участок из земель сельскохозяйственного назначения с кадастровым номером 67:24:0020102:232, находящийся по адресу: Смоленская область, </w:t>
      </w:r>
      <w:proofErr w:type="spellStart"/>
      <w:r w:rsidRPr="00861055">
        <w:rPr>
          <w:sz w:val="28"/>
          <w:szCs w:val="28"/>
        </w:rPr>
        <w:t>Шумячский</w:t>
      </w:r>
      <w:proofErr w:type="spellEnd"/>
      <w:r w:rsidRPr="00861055">
        <w:rPr>
          <w:sz w:val="28"/>
          <w:szCs w:val="28"/>
        </w:rPr>
        <w:t xml:space="preserve"> район, вблизи д. Дубровка </w:t>
      </w:r>
      <w:r>
        <w:rPr>
          <w:sz w:val="28"/>
          <w:szCs w:val="28"/>
        </w:rPr>
        <w:t xml:space="preserve">(далее – Участок), </w:t>
      </w:r>
      <w:r w:rsidRPr="00861055">
        <w:rPr>
          <w:sz w:val="28"/>
          <w:szCs w:val="28"/>
        </w:rPr>
        <w:t xml:space="preserve">для использования в целях – для сенокошения и выпаса скота, общей площадью 66726 (шестьдесят шесть тысяч семьсот двадцать шесть) </w:t>
      </w:r>
      <w:proofErr w:type="spellStart"/>
      <w:r w:rsidRPr="00861055">
        <w:rPr>
          <w:sz w:val="28"/>
          <w:szCs w:val="28"/>
        </w:rPr>
        <w:t>кв.м</w:t>
      </w:r>
      <w:proofErr w:type="spellEnd"/>
      <w:r w:rsidRPr="00861055">
        <w:rPr>
          <w:sz w:val="28"/>
          <w:szCs w:val="28"/>
        </w:rPr>
        <w:t>.;</w:t>
      </w:r>
    </w:p>
    <w:p w:rsidR="00861055" w:rsidRPr="00861055" w:rsidRDefault="00861055" w:rsidP="00861055">
      <w:pPr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          - земельный участок из земель сельскохозяйственного назначения с кадастровым номером 67:24:0020104:190, находящийся по адресу: Смоленская область, </w:t>
      </w:r>
      <w:proofErr w:type="spellStart"/>
      <w:r w:rsidRPr="00861055">
        <w:rPr>
          <w:sz w:val="28"/>
          <w:szCs w:val="28"/>
        </w:rPr>
        <w:lastRenderedPageBreak/>
        <w:t>Шумячский</w:t>
      </w:r>
      <w:proofErr w:type="spellEnd"/>
      <w:r w:rsidRPr="00861055">
        <w:rPr>
          <w:sz w:val="28"/>
          <w:szCs w:val="28"/>
        </w:rPr>
        <w:t xml:space="preserve"> район, вблизи д. Дубровка</w:t>
      </w:r>
      <w:r>
        <w:rPr>
          <w:sz w:val="28"/>
          <w:szCs w:val="28"/>
        </w:rPr>
        <w:t xml:space="preserve"> (далее – Участок), </w:t>
      </w:r>
      <w:r w:rsidRPr="00861055">
        <w:rPr>
          <w:sz w:val="28"/>
          <w:szCs w:val="28"/>
        </w:rPr>
        <w:t xml:space="preserve">для использования в целях – для сенокошения и выпаса скота, общей площадью 383216 (триста восемьдесят три тысячи двести шестнадцать) </w:t>
      </w:r>
      <w:proofErr w:type="spellStart"/>
      <w:r w:rsidRPr="00861055">
        <w:rPr>
          <w:sz w:val="28"/>
          <w:szCs w:val="28"/>
        </w:rPr>
        <w:t>кв.м</w:t>
      </w:r>
      <w:proofErr w:type="spellEnd"/>
      <w:r w:rsidRPr="00861055">
        <w:rPr>
          <w:sz w:val="28"/>
          <w:szCs w:val="28"/>
        </w:rPr>
        <w:t>.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- Ограничения использования или обременения Участка: </w:t>
      </w:r>
    </w:p>
    <w:p w:rsidR="00861055" w:rsidRPr="00861055" w:rsidRDefault="00861055" w:rsidP="00861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        -для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</w:t>
      </w:r>
    </w:p>
    <w:p w:rsidR="00861055" w:rsidRPr="00861055" w:rsidRDefault="00861055" w:rsidP="00861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      -ограничения прав на земельный участок, предусмотренные статьями 56, 56.1 Земельного кодекса Российской Федерации; Срок действия: с 2015-09-09; реквизиты документа-основания: распоряжение Администрации Смоленской области от 06.12.2005 № 1025-р/</w:t>
      </w:r>
      <w:proofErr w:type="spellStart"/>
      <w:r w:rsidRPr="00861055">
        <w:rPr>
          <w:sz w:val="28"/>
          <w:szCs w:val="28"/>
        </w:rPr>
        <w:t>адм</w:t>
      </w:r>
      <w:proofErr w:type="spellEnd"/>
      <w:r w:rsidRPr="00861055">
        <w:rPr>
          <w:sz w:val="28"/>
          <w:szCs w:val="28"/>
        </w:rPr>
        <w:t xml:space="preserve"> выдан: Администрация Смоленской области; Содержание ограничения (обременения): В соответствии с постановлением Правительства Российской Федерации от 20.11.2000 № 878 "Об утверждении Правил охраны газораспределительных сетей"; Реестровый номер границы: 67.24.2.28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Pr="00861055" w:rsidRDefault="00861055" w:rsidP="00861055">
      <w:pPr>
        <w:jc w:val="both"/>
        <w:rPr>
          <w:sz w:val="28"/>
          <w:szCs w:val="28"/>
        </w:rPr>
      </w:pPr>
      <w:r w:rsidRPr="00861055">
        <w:rPr>
          <w:sz w:val="28"/>
          <w:szCs w:val="28"/>
        </w:rPr>
        <w:t xml:space="preserve">          2.Отделу экономики и комплексного развития Администрации муниципального образования «</w:t>
      </w:r>
      <w:proofErr w:type="spellStart"/>
      <w:r w:rsidRPr="00861055">
        <w:rPr>
          <w:sz w:val="28"/>
          <w:szCs w:val="28"/>
        </w:rPr>
        <w:t>Шумячский</w:t>
      </w:r>
      <w:proofErr w:type="spellEnd"/>
      <w:r w:rsidRPr="00861055">
        <w:rPr>
          <w:sz w:val="28"/>
          <w:szCs w:val="28"/>
        </w:rPr>
        <w:t xml:space="preserve"> район» Смоленской области подготовить проект договора аренды Участков.</w:t>
      </w: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Pr="00861055" w:rsidRDefault="00861055" w:rsidP="00861055">
      <w:pPr>
        <w:ind w:firstLine="709"/>
        <w:jc w:val="both"/>
        <w:rPr>
          <w:sz w:val="28"/>
          <w:szCs w:val="28"/>
        </w:rPr>
      </w:pPr>
    </w:p>
    <w:p w:rsidR="00861055" w:rsidRPr="00861055" w:rsidRDefault="00861055" w:rsidP="00861055">
      <w:pPr>
        <w:jc w:val="both"/>
        <w:rPr>
          <w:sz w:val="28"/>
          <w:szCs w:val="28"/>
        </w:rPr>
      </w:pPr>
      <w:r w:rsidRPr="008610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</w:t>
      </w:r>
      <w:r w:rsidRPr="00861055">
        <w:rPr>
          <w:sz w:val="28"/>
          <w:szCs w:val="28"/>
        </w:rPr>
        <w:t xml:space="preserve">образования </w:t>
      </w:r>
    </w:p>
    <w:p w:rsidR="00861055" w:rsidRPr="00861055" w:rsidRDefault="00861055" w:rsidP="00861055">
      <w:pPr>
        <w:jc w:val="both"/>
        <w:rPr>
          <w:sz w:val="28"/>
          <w:szCs w:val="28"/>
        </w:rPr>
      </w:pPr>
      <w:r w:rsidRPr="00861055">
        <w:rPr>
          <w:sz w:val="28"/>
          <w:szCs w:val="28"/>
        </w:rPr>
        <w:t>«</w:t>
      </w:r>
      <w:proofErr w:type="spellStart"/>
      <w:r w:rsidRPr="00861055">
        <w:rPr>
          <w:sz w:val="28"/>
          <w:szCs w:val="28"/>
        </w:rPr>
        <w:t>Шумячский</w:t>
      </w:r>
      <w:proofErr w:type="spellEnd"/>
      <w:r w:rsidRPr="00861055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                А.Н. </w:t>
      </w:r>
      <w:r w:rsidRPr="00861055">
        <w:rPr>
          <w:sz w:val="28"/>
          <w:szCs w:val="28"/>
        </w:rPr>
        <w:t>Васильев</w:t>
      </w:r>
    </w:p>
    <w:p w:rsidR="00861055" w:rsidRPr="00861055" w:rsidRDefault="00861055" w:rsidP="00861055">
      <w:pPr>
        <w:tabs>
          <w:tab w:val="left" w:pos="6765"/>
        </w:tabs>
        <w:rPr>
          <w:sz w:val="26"/>
          <w:szCs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64" w:rsidRDefault="00013864">
      <w:r>
        <w:separator/>
      </w:r>
    </w:p>
  </w:endnote>
  <w:endnote w:type="continuationSeparator" w:id="0">
    <w:p w:rsidR="00013864" w:rsidRDefault="0001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64" w:rsidRDefault="00013864">
      <w:r>
        <w:separator/>
      </w:r>
    </w:p>
  </w:footnote>
  <w:footnote w:type="continuationSeparator" w:id="0">
    <w:p w:rsidR="00013864" w:rsidRDefault="0001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055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3864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1055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2F54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4EF0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818F-4F84-4B54-B7A5-FC945A5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2022-07-21T12:49:00Z</cp:lastPrinted>
  <dcterms:created xsi:type="dcterms:W3CDTF">2022-08-04T14:09:00Z</dcterms:created>
  <dcterms:modified xsi:type="dcterms:W3CDTF">2022-08-04T14:09:00Z</dcterms:modified>
</cp:coreProperties>
</file>