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312C6C">
        <w:rPr>
          <w:sz w:val="28"/>
          <w:szCs w:val="28"/>
          <w:u w:val="single"/>
        </w:rPr>
        <w:t>09.04.2025г.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312C6C">
        <w:rPr>
          <w:sz w:val="28"/>
          <w:szCs w:val="28"/>
        </w:rPr>
        <w:t xml:space="preserve"> 343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619" w:type="dxa"/>
        <w:tblLook w:val="01E0" w:firstRow="1" w:lastRow="1" w:firstColumn="1" w:lastColumn="1" w:noHBand="0" w:noVBand="0"/>
      </w:tblPr>
      <w:tblGrid>
        <w:gridCol w:w="4644"/>
        <w:gridCol w:w="4975"/>
      </w:tblGrid>
      <w:tr w:rsidR="00C00CE9" w:rsidRPr="00145A26" w:rsidTr="00726CD5">
        <w:tc>
          <w:tcPr>
            <w:tcW w:w="4644" w:type="dxa"/>
            <w:hideMark/>
          </w:tcPr>
          <w:p w:rsidR="00C00CE9" w:rsidRPr="00145A26" w:rsidRDefault="00C00CE9" w:rsidP="00726CD5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145A26">
              <w:rPr>
                <w:sz w:val="28"/>
                <w:szCs w:val="28"/>
              </w:rPr>
              <w:t>Об утверждении Порядка внесения изменений в перечень главных администраторов доходов бюджета муниципального образования «</w:t>
            </w:r>
            <w:proofErr w:type="spellStart"/>
            <w:r w:rsidRPr="00145A26">
              <w:rPr>
                <w:sz w:val="28"/>
                <w:szCs w:val="28"/>
              </w:rPr>
              <w:t>Шумячский</w:t>
            </w:r>
            <w:proofErr w:type="spellEnd"/>
            <w:r w:rsidRPr="00145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45A26">
              <w:rPr>
                <w:sz w:val="28"/>
                <w:szCs w:val="28"/>
              </w:rPr>
              <w:t>» Смоленской области</w:t>
            </w:r>
            <w:r w:rsidRPr="00145A26">
              <w:rPr>
                <w:b/>
                <w:sz w:val="28"/>
                <w:szCs w:val="28"/>
              </w:rPr>
              <w:t xml:space="preserve"> </w:t>
            </w:r>
          </w:p>
          <w:p w:rsidR="00C00CE9" w:rsidRDefault="00C00CE9" w:rsidP="00726CD5">
            <w:pPr>
              <w:jc w:val="both"/>
              <w:rPr>
                <w:sz w:val="28"/>
                <w:szCs w:val="28"/>
              </w:rPr>
            </w:pPr>
            <w:r w:rsidRPr="00145A26">
              <w:rPr>
                <w:sz w:val="28"/>
                <w:szCs w:val="28"/>
              </w:rPr>
              <w:t xml:space="preserve"> </w:t>
            </w:r>
          </w:p>
          <w:p w:rsidR="00C00CE9" w:rsidRPr="00145A26" w:rsidRDefault="00C00CE9" w:rsidP="00726CD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5" w:type="dxa"/>
          </w:tcPr>
          <w:p w:rsidR="00C00CE9" w:rsidRPr="00145A26" w:rsidRDefault="00C00CE9" w:rsidP="00726CD5">
            <w:pPr>
              <w:suppressAutoHyphens/>
              <w:spacing w:line="360" w:lineRule="auto"/>
              <w:ind w:right="-794" w:firstLine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00CE9" w:rsidRPr="00145A26" w:rsidRDefault="00C00CE9" w:rsidP="00C00CE9">
      <w:pPr>
        <w:tabs>
          <w:tab w:val="left" w:pos="851"/>
        </w:tabs>
        <w:ind w:right="-2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          В соответствии с пунктом 3.2 статьи 160.1 Бюджетного кодекса Российской Федерации и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 </w:t>
      </w:r>
    </w:p>
    <w:p w:rsidR="00C00CE9" w:rsidRPr="00145A26" w:rsidRDefault="00C00CE9" w:rsidP="00C00CE9">
      <w:pPr>
        <w:ind w:right="-2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 xml:space="preserve">» Смоленской области </w:t>
      </w:r>
    </w:p>
    <w:p w:rsidR="00C00CE9" w:rsidRPr="00145A26" w:rsidRDefault="00C00CE9" w:rsidP="00C00CE9">
      <w:pPr>
        <w:ind w:right="-2"/>
        <w:jc w:val="both"/>
        <w:rPr>
          <w:sz w:val="28"/>
          <w:szCs w:val="28"/>
        </w:rPr>
      </w:pP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П О С Т А Н О В Л Я Е Т:</w:t>
      </w: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</w:p>
    <w:p w:rsidR="00C00CE9" w:rsidRPr="00145A26" w:rsidRDefault="00C00CE9" w:rsidP="00C00CE9">
      <w:pPr>
        <w:ind w:right="-2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         1.Утвердить Порядок внесения изменений в перечень главных администраторов дохода бюджета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области.</w:t>
      </w:r>
    </w:p>
    <w:p w:rsidR="00C00CE9" w:rsidRPr="00145A26" w:rsidRDefault="00C00CE9" w:rsidP="00C00CE9">
      <w:pPr>
        <w:ind w:firstLine="708"/>
        <w:jc w:val="both"/>
        <w:rPr>
          <w:rFonts w:cs="Calibri"/>
          <w:sz w:val="28"/>
          <w:szCs w:val="28"/>
        </w:rPr>
      </w:pPr>
      <w:r w:rsidRPr="00145A26">
        <w:rPr>
          <w:sz w:val="28"/>
          <w:szCs w:val="28"/>
        </w:rPr>
        <w:t>2. </w:t>
      </w:r>
      <w:r w:rsidRPr="00145A26">
        <w:rPr>
          <w:rFonts w:cs="Calibri"/>
          <w:sz w:val="28"/>
          <w:szCs w:val="28"/>
        </w:rPr>
        <w:t>Признать утратившими силу</w:t>
      </w:r>
      <w:r w:rsidRPr="00145A26">
        <w:rPr>
          <w:sz w:val="28"/>
          <w:szCs w:val="28"/>
        </w:rPr>
        <w:t> </w:t>
      </w:r>
      <w:r w:rsidRPr="00145A26">
        <w:rPr>
          <w:rFonts w:cs="Calibri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145A26">
        <w:rPr>
          <w:rFonts w:cs="Calibri"/>
          <w:sz w:val="28"/>
          <w:szCs w:val="28"/>
        </w:rPr>
        <w:t>Шумячски</w:t>
      </w:r>
      <w:r>
        <w:rPr>
          <w:rFonts w:cs="Calibri"/>
          <w:sz w:val="28"/>
          <w:szCs w:val="28"/>
        </w:rPr>
        <w:t>й</w:t>
      </w:r>
      <w:proofErr w:type="spellEnd"/>
      <w:r>
        <w:rPr>
          <w:rFonts w:cs="Calibri"/>
          <w:sz w:val="28"/>
          <w:szCs w:val="28"/>
        </w:rPr>
        <w:t xml:space="preserve"> район» Смоленской области от 25.1</w:t>
      </w:r>
      <w:r w:rsidRPr="00145A26">
        <w:rPr>
          <w:rFonts w:cs="Calibri"/>
          <w:sz w:val="28"/>
          <w:szCs w:val="28"/>
        </w:rPr>
        <w:t>2.202</w:t>
      </w:r>
      <w:r>
        <w:rPr>
          <w:rFonts w:cs="Calibri"/>
          <w:sz w:val="28"/>
          <w:szCs w:val="28"/>
        </w:rPr>
        <w:t>4</w:t>
      </w:r>
      <w:r w:rsidRPr="00145A26">
        <w:rPr>
          <w:rFonts w:cs="Calibri"/>
          <w:sz w:val="28"/>
          <w:szCs w:val="28"/>
        </w:rPr>
        <w:t xml:space="preserve"> №</w:t>
      </w:r>
      <w:r w:rsidRPr="00145A26">
        <w:rPr>
          <w:rFonts w:cs="Calibri"/>
          <w:sz w:val="28"/>
          <w:szCs w:val="28"/>
          <w:lang w:val="en-US"/>
        </w:rPr>
        <w:t> </w:t>
      </w:r>
      <w:r>
        <w:rPr>
          <w:rFonts w:cs="Calibri"/>
          <w:sz w:val="28"/>
          <w:szCs w:val="28"/>
        </w:rPr>
        <w:t>617</w:t>
      </w:r>
      <w:r w:rsidRPr="00145A26">
        <w:rPr>
          <w:rFonts w:cs="Calibri"/>
          <w:sz w:val="28"/>
          <w:szCs w:val="28"/>
        </w:rPr>
        <w:t xml:space="preserve"> «</w:t>
      </w:r>
      <w:r w:rsidRPr="00145A26">
        <w:rPr>
          <w:sz w:val="28"/>
          <w:szCs w:val="28"/>
        </w:rPr>
        <w:t>Об утверждении Порядка внесения изменений в перечень главных администраторов доходов бюджета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район» Смоленской области»</w:t>
      </w:r>
      <w:r w:rsidRPr="00145A26">
        <w:rPr>
          <w:rFonts w:cs="Calibri"/>
          <w:sz w:val="28"/>
          <w:szCs w:val="28"/>
        </w:rPr>
        <w:t>.</w:t>
      </w: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lastRenderedPageBreak/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со дня подписания и распространяется на правоотношения, возникшие с 1 января 2025 года.</w:t>
      </w:r>
    </w:p>
    <w:p w:rsidR="00C00CE9" w:rsidRPr="00145A26" w:rsidRDefault="00C00CE9" w:rsidP="00C00CE9">
      <w:pPr>
        <w:ind w:firstLine="426"/>
        <w:jc w:val="both"/>
        <w:rPr>
          <w:color w:val="000000"/>
          <w:sz w:val="28"/>
          <w:szCs w:val="28"/>
        </w:rPr>
      </w:pPr>
      <w:r w:rsidRPr="00145A26">
        <w:rPr>
          <w:sz w:val="28"/>
          <w:szCs w:val="28"/>
        </w:rPr>
        <w:t xml:space="preserve">    4. Опубликовать данное постановление на официальном сайте   Администрации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 http://</w:t>
      </w:r>
      <w:hyperlink r:id="rId8" w:history="1">
        <w:r w:rsidRPr="00145A26">
          <w:rPr>
            <w:color w:val="000000"/>
            <w:sz w:val="28"/>
            <w:szCs w:val="28"/>
            <w:shd w:val="clear" w:color="auto" w:fill="FFFFFF"/>
          </w:rPr>
          <w:t>shumichi.admin-smolensk.ru</w:t>
        </w:r>
      </w:hyperlink>
      <w:r w:rsidRPr="00145A26">
        <w:rPr>
          <w:color w:val="000000"/>
          <w:sz w:val="28"/>
          <w:szCs w:val="28"/>
        </w:rPr>
        <w:t>.</w:t>
      </w: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</w:p>
    <w:p w:rsidR="00C00CE9" w:rsidRPr="00145A26" w:rsidRDefault="00C00CE9" w:rsidP="00C00CE9">
      <w:pPr>
        <w:ind w:firstLine="709"/>
        <w:jc w:val="both"/>
        <w:rPr>
          <w:sz w:val="28"/>
          <w:szCs w:val="28"/>
        </w:rPr>
      </w:pPr>
    </w:p>
    <w:tbl>
      <w:tblPr>
        <w:tblW w:w="10658" w:type="dxa"/>
        <w:tblLook w:val="01E0" w:firstRow="1" w:lastRow="1" w:firstColumn="1" w:lastColumn="1" w:noHBand="0" w:noVBand="0"/>
      </w:tblPr>
      <w:tblGrid>
        <w:gridCol w:w="5796"/>
        <w:gridCol w:w="4862"/>
      </w:tblGrid>
      <w:tr w:rsidR="00C00CE9" w:rsidRPr="00145A26" w:rsidTr="00C00CE9">
        <w:trPr>
          <w:trHeight w:val="101"/>
        </w:trPr>
        <w:tc>
          <w:tcPr>
            <w:tcW w:w="5796" w:type="dxa"/>
          </w:tcPr>
          <w:p w:rsidR="00C00CE9" w:rsidRPr="00145A26" w:rsidRDefault="00C00CE9" w:rsidP="00726CD5">
            <w:pPr>
              <w:ind w:left="-105"/>
              <w:rPr>
                <w:sz w:val="28"/>
                <w:szCs w:val="28"/>
              </w:rPr>
            </w:pPr>
            <w:proofErr w:type="spellStart"/>
            <w:r w:rsidRPr="00145A26">
              <w:rPr>
                <w:sz w:val="28"/>
                <w:szCs w:val="28"/>
              </w:rPr>
              <w:t>И.п</w:t>
            </w:r>
            <w:proofErr w:type="spellEnd"/>
            <w:r w:rsidRPr="00145A26">
              <w:rPr>
                <w:sz w:val="28"/>
                <w:szCs w:val="28"/>
              </w:rPr>
              <w:t xml:space="preserve"> Главы муниципального образования «</w:t>
            </w:r>
            <w:proofErr w:type="spellStart"/>
            <w:r w:rsidRPr="00145A26">
              <w:rPr>
                <w:sz w:val="28"/>
                <w:szCs w:val="28"/>
              </w:rPr>
              <w:t>Шумячский</w:t>
            </w:r>
            <w:proofErr w:type="spellEnd"/>
            <w:r w:rsidRPr="00145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45A2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862" w:type="dxa"/>
          </w:tcPr>
          <w:p w:rsidR="00C00CE9" w:rsidRPr="00145A26" w:rsidRDefault="00C00CE9" w:rsidP="00726CD5">
            <w:pPr>
              <w:jc w:val="both"/>
              <w:rPr>
                <w:sz w:val="28"/>
                <w:szCs w:val="28"/>
              </w:rPr>
            </w:pPr>
          </w:p>
          <w:p w:rsidR="004E767B" w:rsidRDefault="004E767B" w:rsidP="004E76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C00CE9" w:rsidRPr="00145A26" w:rsidRDefault="004E767B" w:rsidP="004E76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C00CE9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C00CE9" w:rsidRPr="00145A26" w:rsidRDefault="00C00CE9" w:rsidP="00C00CE9">
      <w:pPr>
        <w:jc w:val="both"/>
        <w:rPr>
          <w:color w:val="333333"/>
          <w:sz w:val="28"/>
          <w:szCs w:val="28"/>
        </w:rPr>
      </w:pPr>
      <w:r w:rsidRPr="00145A26">
        <w:rPr>
          <w:color w:val="333333"/>
          <w:sz w:val="28"/>
          <w:szCs w:val="28"/>
        </w:rPr>
        <w:t xml:space="preserve">                                                                                                          </w:t>
      </w:r>
    </w:p>
    <w:p w:rsidR="00C00CE9" w:rsidRPr="00145A26" w:rsidRDefault="00C00CE9" w:rsidP="00C00CE9">
      <w:pPr>
        <w:jc w:val="both"/>
        <w:rPr>
          <w:szCs w:val="24"/>
        </w:rPr>
      </w:pPr>
    </w:p>
    <w:p w:rsidR="00C00CE9" w:rsidRPr="00145A26" w:rsidRDefault="00C00CE9" w:rsidP="00C00CE9">
      <w:pPr>
        <w:jc w:val="both"/>
        <w:rPr>
          <w:szCs w:val="24"/>
        </w:rPr>
      </w:pPr>
    </w:p>
    <w:p w:rsidR="00C00CE9" w:rsidRPr="00145A26" w:rsidRDefault="00C00CE9" w:rsidP="00C00CE9">
      <w:pPr>
        <w:jc w:val="both"/>
        <w:rPr>
          <w:szCs w:val="24"/>
        </w:rPr>
      </w:pPr>
    </w:p>
    <w:p w:rsidR="00C00CE9" w:rsidRPr="00145A26" w:rsidRDefault="00C00CE9" w:rsidP="00C00CE9">
      <w:pPr>
        <w:jc w:val="both"/>
        <w:rPr>
          <w:szCs w:val="24"/>
        </w:rPr>
      </w:pPr>
    </w:p>
    <w:p w:rsidR="00C00CE9" w:rsidRPr="00145A26" w:rsidRDefault="00C00CE9" w:rsidP="00C00CE9">
      <w:pPr>
        <w:jc w:val="both"/>
        <w:rPr>
          <w:szCs w:val="24"/>
        </w:rPr>
      </w:pPr>
    </w:p>
    <w:p w:rsidR="00C00CE9" w:rsidRPr="00145A26" w:rsidRDefault="00C00CE9" w:rsidP="00C00CE9">
      <w:pPr>
        <w:jc w:val="both"/>
        <w:rPr>
          <w:szCs w:val="24"/>
        </w:rPr>
      </w:pPr>
    </w:p>
    <w:p w:rsidR="00FF1D7F" w:rsidRDefault="00FF1D7F" w:rsidP="00C00CE9">
      <w:pPr>
        <w:pStyle w:val="a4"/>
        <w:tabs>
          <w:tab w:val="clear" w:pos="4536"/>
          <w:tab w:val="clear" w:pos="9072"/>
          <w:tab w:val="left" w:pos="7655"/>
        </w:tabs>
        <w:ind w:right="-1135"/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00CE9" w:rsidRPr="00145A26" w:rsidRDefault="00C00CE9" w:rsidP="00C00CE9">
      <w:pPr>
        <w:jc w:val="center"/>
        <w:rPr>
          <w:sz w:val="28"/>
          <w:szCs w:val="28"/>
        </w:rPr>
      </w:pPr>
      <w:r>
        <w:rPr>
          <w:szCs w:val="24"/>
        </w:rPr>
        <w:lastRenderedPageBreak/>
        <w:t xml:space="preserve">                                                                                             </w:t>
      </w:r>
      <w:r>
        <w:rPr>
          <w:sz w:val="28"/>
          <w:szCs w:val="28"/>
        </w:rPr>
        <w:t>УТВЕРЖДЕНО</w:t>
      </w:r>
    </w:p>
    <w:p w:rsidR="00C00CE9" w:rsidRDefault="00C00CE9" w:rsidP="00C00CE9">
      <w:pPr>
        <w:ind w:left="552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145A2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 xml:space="preserve">» Смоленской области </w:t>
      </w:r>
    </w:p>
    <w:p w:rsidR="00C00CE9" w:rsidRPr="00145A26" w:rsidRDefault="00C00CE9" w:rsidP="00C00CE9">
      <w:pPr>
        <w:ind w:left="552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12C6C" w:rsidRPr="00312C6C">
        <w:rPr>
          <w:sz w:val="28"/>
          <w:szCs w:val="28"/>
          <w:u w:val="single"/>
        </w:rPr>
        <w:t>09.04.2025г.</w:t>
      </w:r>
      <w:r>
        <w:rPr>
          <w:sz w:val="28"/>
          <w:szCs w:val="28"/>
        </w:rPr>
        <w:t xml:space="preserve"> </w:t>
      </w:r>
      <w:r w:rsidRPr="00145A26">
        <w:rPr>
          <w:sz w:val="28"/>
          <w:szCs w:val="28"/>
        </w:rPr>
        <w:t>№</w:t>
      </w:r>
      <w:r w:rsidR="00312C6C">
        <w:rPr>
          <w:sz w:val="28"/>
          <w:szCs w:val="28"/>
        </w:rPr>
        <w:t xml:space="preserve"> 343</w:t>
      </w:r>
      <w:r>
        <w:rPr>
          <w:sz w:val="28"/>
          <w:szCs w:val="28"/>
        </w:rPr>
        <w:t xml:space="preserve"> </w:t>
      </w:r>
      <w:r w:rsidRPr="00145A26">
        <w:rPr>
          <w:sz w:val="28"/>
          <w:szCs w:val="28"/>
        </w:rPr>
        <w:t xml:space="preserve"> </w:t>
      </w:r>
    </w:p>
    <w:p w:rsidR="00C00CE9" w:rsidRPr="00145A26" w:rsidRDefault="00C00CE9" w:rsidP="00C00CE9">
      <w:pPr>
        <w:jc w:val="center"/>
        <w:rPr>
          <w:szCs w:val="28"/>
        </w:rPr>
      </w:pPr>
    </w:p>
    <w:p w:rsidR="00C00CE9" w:rsidRPr="00145A26" w:rsidRDefault="00C00CE9" w:rsidP="00C00CE9">
      <w:pPr>
        <w:jc w:val="center"/>
        <w:rPr>
          <w:szCs w:val="28"/>
        </w:rPr>
      </w:pP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45A26">
        <w:rPr>
          <w:sz w:val="28"/>
          <w:szCs w:val="28"/>
        </w:rPr>
        <w:t>Порядок и сроки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45A26">
        <w:rPr>
          <w:sz w:val="28"/>
          <w:szCs w:val="28"/>
        </w:rPr>
        <w:t>внесения изменений в перечень главных администраторов доходов бюджета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0CE9" w:rsidRPr="00145A26" w:rsidRDefault="00C00CE9" w:rsidP="00C00CE9">
      <w:pPr>
        <w:ind w:right="-2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           1. Настоящий Порядок и сроки внесения изменений в перечень главных администраторов доходов бюджета </w:t>
      </w:r>
      <w:r>
        <w:rPr>
          <w:sz w:val="28"/>
          <w:szCs w:val="28"/>
        </w:rPr>
        <w:t>м</w:t>
      </w:r>
      <w:r w:rsidRPr="00145A26">
        <w:rPr>
          <w:sz w:val="28"/>
          <w:szCs w:val="28"/>
        </w:rPr>
        <w:t>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 (далее – Порядок) разработан в соответствии со статьей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порядок и сроки внесения изменений в перечень главных администраторов доходов бюджета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 (далее –Перечень),утвержденный постановлением.</w:t>
      </w:r>
    </w:p>
    <w:p w:rsidR="00C00CE9" w:rsidRPr="00145A26" w:rsidRDefault="00C00CE9" w:rsidP="00C00CE9">
      <w:pPr>
        <w:ind w:right="-2" w:firstLine="708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2. В Перечень могут быть внесены изменения в следующих случаях: - изменение состава и (или) полномочий главных администраторов доходов бюджета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 xml:space="preserve">» Смоленской области (далее - главные администраторы доходов); - изменение кода и (или) наименования кода классификации доходов бюджета (кода вида (подвида) доходов); </w:t>
      </w:r>
    </w:p>
    <w:p w:rsidR="00C00CE9" w:rsidRPr="00145A26" w:rsidRDefault="00C00CE9" w:rsidP="00C00CE9">
      <w:pPr>
        <w:ind w:right="-2" w:firstLine="708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3. Внесение изменений в Перечень осуществляется приказом начальника Финансового управления администрации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 (далее - финансовое управление) без внесения изменений в постановление Администрации 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 Смоленской области, утверждающее Перечень, на основании предложения главного администратора доходов (приложение к порядку).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4.</w:t>
      </w:r>
      <w:r w:rsidRPr="00145A26">
        <w:rPr>
          <w:szCs w:val="24"/>
        </w:rPr>
        <w:t xml:space="preserve"> </w:t>
      </w:r>
      <w:r w:rsidRPr="00145A26">
        <w:rPr>
          <w:sz w:val="28"/>
          <w:szCs w:val="28"/>
        </w:rPr>
        <w:t xml:space="preserve">Главные администраторы доходов, в случае необходимости внесения изменений в Перечень, не позднее 2 рабочих дней со дня их возникновения </w:t>
      </w:r>
      <w:r w:rsidRPr="00145A26">
        <w:rPr>
          <w:sz w:val="28"/>
          <w:szCs w:val="28"/>
        </w:rPr>
        <w:lastRenderedPageBreak/>
        <w:t>представляют в финансовое управление соответствующие предложения с указанием следующей информации: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- основание для внесения изменения в Перечень; 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- код и наименование главного администратора доходов; 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- код и наименование кода вида (подвида) доходов.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5. Финансовое управление: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 - в течение 2 рабочих дней, следующих за датой поступления информации, рассматривает ее на соответствие требований, установленных пунктами 2 и 4 настоящего Порядка; 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- при отсутствии замечаний в срок не позднее 3 рабочих дней, следующих за датой поступления информации, вносит изменения в Перечень.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 xml:space="preserve">6. Основаниями для отказа в согласовании предложения являются: 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- отсутствие или несоответствие в нормативно-правовом акте Министерства финансов Российской Федерации, устанавливающем коды видов доходов бюджетов и соответствующие им коды аналитической группы подвидов доходов бюджетов подвидов доходов бюджетов, предлагаемого к включению в Перечень</w:t>
      </w:r>
      <w:r>
        <w:rPr>
          <w:sz w:val="28"/>
          <w:szCs w:val="28"/>
        </w:rPr>
        <w:t>.</w:t>
      </w:r>
      <w:r w:rsidRPr="00145A26">
        <w:rPr>
          <w:sz w:val="28"/>
          <w:szCs w:val="28"/>
        </w:rPr>
        <w:t xml:space="preserve"> </w:t>
      </w:r>
    </w:p>
    <w:p w:rsidR="00C00CE9" w:rsidRPr="00145A26" w:rsidRDefault="00C00CE9" w:rsidP="00C00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A26">
        <w:rPr>
          <w:sz w:val="28"/>
          <w:szCs w:val="28"/>
        </w:rPr>
        <w:t>7. После устранения причин отказа в предложении, Заявитель может направить в финансовое управление предложение о внесении изменений в Перечень повторно, при этом процедура рассмотрения и принятия решения проводится в соответствии с пунктами 4 – 5 настоящего Порядка.</w:t>
      </w: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p w:rsidR="00C00CE9" w:rsidRPr="00145A26" w:rsidRDefault="00C00CE9" w:rsidP="00C00CE9">
      <w:pPr>
        <w:tabs>
          <w:tab w:val="left" w:pos="7275"/>
        </w:tabs>
        <w:rPr>
          <w:color w:val="333333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0CE9" w:rsidTr="00726CD5">
        <w:tc>
          <w:tcPr>
            <w:tcW w:w="4814" w:type="dxa"/>
          </w:tcPr>
          <w:p w:rsidR="00C00CE9" w:rsidRDefault="00C00CE9" w:rsidP="00726CD5">
            <w:pPr>
              <w:tabs>
                <w:tab w:val="left" w:pos="7275"/>
              </w:tabs>
              <w:rPr>
                <w:color w:val="333333"/>
                <w:sz w:val="28"/>
                <w:szCs w:val="28"/>
              </w:rPr>
            </w:pPr>
          </w:p>
        </w:tc>
        <w:tc>
          <w:tcPr>
            <w:tcW w:w="4814" w:type="dxa"/>
          </w:tcPr>
          <w:p w:rsidR="00C00CE9" w:rsidRPr="00CD66FE" w:rsidRDefault="00C00CE9" w:rsidP="00726CD5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00CE9" w:rsidRPr="00145A26" w:rsidRDefault="00C00CE9" w:rsidP="00726CD5">
            <w:pPr>
              <w:tabs>
                <w:tab w:val="left" w:pos="3306"/>
              </w:tabs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6F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r w:rsidRPr="00145A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</w:t>
            </w:r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орядку внесения</w:t>
            </w:r>
            <w:r w:rsidRPr="00CD6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изменений в перечень главных администраторов доходов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145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145A2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C00CE9" w:rsidRDefault="00C00CE9" w:rsidP="00726CD5">
            <w:pPr>
              <w:tabs>
                <w:tab w:val="left" w:pos="7275"/>
              </w:tabs>
              <w:rPr>
                <w:szCs w:val="24"/>
              </w:rPr>
            </w:pPr>
          </w:p>
          <w:p w:rsidR="00C00CE9" w:rsidRDefault="00C00CE9" w:rsidP="00726CD5">
            <w:pPr>
              <w:tabs>
                <w:tab w:val="left" w:pos="7275"/>
              </w:tabs>
              <w:rPr>
                <w:color w:val="333333"/>
                <w:sz w:val="28"/>
                <w:szCs w:val="28"/>
              </w:rPr>
            </w:pPr>
          </w:p>
          <w:p w:rsidR="00C00CE9" w:rsidRDefault="00C00CE9" w:rsidP="00726CD5">
            <w:pPr>
              <w:tabs>
                <w:tab w:val="left" w:pos="7275"/>
              </w:tabs>
              <w:rPr>
                <w:color w:val="333333"/>
                <w:sz w:val="28"/>
                <w:szCs w:val="28"/>
              </w:rPr>
            </w:pPr>
          </w:p>
          <w:p w:rsidR="00C00CE9" w:rsidRDefault="00C00CE9" w:rsidP="00726CD5">
            <w:pPr>
              <w:tabs>
                <w:tab w:val="left" w:pos="7275"/>
              </w:tabs>
              <w:rPr>
                <w:color w:val="333333"/>
                <w:sz w:val="28"/>
                <w:szCs w:val="28"/>
              </w:rPr>
            </w:pPr>
          </w:p>
        </w:tc>
      </w:tr>
    </w:tbl>
    <w:p w:rsidR="00C00CE9" w:rsidRPr="00145A26" w:rsidRDefault="00C00CE9" w:rsidP="00C00CE9">
      <w:pPr>
        <w:tabs>
          <w:tab w:val="left" w:pos="7275"/>
        </w:tabs>
        <w:rPr>
          <w:szCs w:val="24"/>
        </w:rPr>
      </w:pPr>
    </w:p>
    <w:p w:rsidR="00C00CE9" w:rsidRPr="00145A26" w:rsidRDefault="00C00CE9" w:rsidP="00C00CE9">
      <w:pPr>
        <w:tabs>
          <w:tab w:val="left" w:pos="3306"/>
        </w:tabs>
        <w:jc w:val="center"/>
        <w:rPr>
          <w:sz w:val="28"/>
          <w:szCs w:val="28"/>
        </w:rPr>
      </w:pPr>
      <w:r w:rsidRPr="00145A26">
        <w:rPr>
          <w:sz w:val="28"/>
          <w:szCs w:val="28"/>
        </w:rPr>
        <w:t>Предложение</w:t>
      </w:r>
    </w:p>
    <w:p w:rsidR="00C00CE9" w:rsidRPr="00145A26" w:rsidRDefault="00C00CE9" w:rsidP="00C00CE9">
      <w:pPr>
        <w:tabs>
          <w:tab w:val="left" w:pos="3306"/>
        </w:tabs>
        <w:jc w:val="center"/>
        <w:rPr>
          <w:sz w:val="28"/>
          <w:szCs w:val="28"/>
        </w:rPr>
      </w:pPr>
      <w:r w:rsidRPr="00145A26">
        <w:rPr>
          <w:sz w:val="28"/>
          <w:szCs w:val="28"/>
        </w:rPr>
        <w:t>о внесении изменений в перечень главных администраторов доходов бюджета</w:t>
      </w:r>
    </w:p>
    <w:p w:rsidR="00C00CE9" w:rsidRDefault="00C00CE9" w:rsidP="00C00CE9">
      <w:pPr>
        <w:tabs>
          <w:tab w:val="left" w:pos="2279"/>
        </w:tabs>
        <w:jc w:val="center"/>
        <w:rPr>
          <w:sz w:val="28"/>
          <w:szCs w:val="28"/>
        </w:rPr>
      </w:pPr>
      <w:r w:rsidRPr="00145A26">
        <w:rPr>
          <w:sz w:val="28"/>
          <w:szCs w:val="28"/>
        </w:rPr>
        <w:t>муниципального образования «</w:t>
      </w:r>
      <w:proofErr w:type="spellStart"/>
      <w:r w:rsidRPr="00145A26">
        <w:rPr>
          <w:sz w:val="28"/>
          <w:szCs w:val="28"/>
        </w:rPr>
        <w:t>Шумячский</w:t>
      </w:r>
      <w:proofErr w:type="spellEnd"/>
      <w:r w:rsidRPr="00145A2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45A26">
        <w:rPr>
          <w:sz w:val="28"/>
          <w:szCs w:val="28"/>
        </w:rPr>
        <w:t>»</w:t>
      </w:r>
    </w:p>
    <w:p w:rsidR="00C00CE9" w:rsidRPr="00145A26" w:rsidRDefault="00C00CE9" w:rsidP="00C00CE9">
      <w:pPr>
        <w:tabs>
          <w:tab w:val="left" w:pos="2279"/>
        </w:tabs>
        <w:jc w:val="center"/>
        <w:rPr>
          <w:sz w:val="28"/>
          <w:szCs w:val="28"/>
        </w:rPr>
      </w:pPr>
      <w:r w:rsidRPr="00145A26">
        <w:rPr>
          <w:sz w:val="28"/>
          <w:szCs w:val="28"/>
        </w:rPr>
        <w:t xml:space="preserve"> Смоленской области</w:t>
      </w:r>
    </w:p>
    <w:p w:rsidR="00C00CE9" w:rsidRPr="00145A26" w:rsidRDefault="00C00CE9" w:rsidP="00C00CE9">
      <w:pPr>
        <w:rPr>
          <w:szCs w:val="24"/>
        </w:rPr>
      </w:pPr>
    </w:p>
    <w:p w:rsidR="00C00CE9" w:rsidRPr="00145A26" w:rsidRDefault="00C00CE9" w:rsidP="00C00CE9">
      <w:pPr>
        <w:rPr>
          <w:szCs w:val="24"/>
        </w:rPr>
      </w:pPr>
    </w:p>
    <w:p w:rsidR="00C00CE9" w:rsidRPr="00145A26" w:rsidRDefault="00C00CE9" w:rsidP="00C00C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2268"/>
        <w:gridCol w:w="2268"/>
        <w:gridCol w:w="1843"/>
      </w:tblGrid>
      <w:tr w:rsidR="00C00CE9" w:rsidRPr="00145A26" w:rsidTr="00726CD5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jc w:val="center"/>
              <w:rPr>
                <w:szCs w:val="24"/>
              </w:rPr>
            </w:pPr>
            <w:r w:rsidRPr="00145A26">
              <w:rPr>
                <w:szCs w:val="24"/>
              </w:rPr>
              <w:t>Главный администратор дохода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rPr>
                <w:bCs/>
                <w:szCs w:val="24"/>
              </w:rPr>
            </w:pPr>
            <w:r w:rsidRPr="00145A26">
              <w:rPr>
                <w:bCs/>
                <w:szCs w:val="24"/>
              </w:rPr>
              <w:t>Код вида (подвида) дохода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rPr>
                <w:bCs/>
                <w:szCs w:val="24"/>
              </w:rPr>
            </w:pPr>
            <w:r w:rsidRPr="00145A26">
              <w:rPr>
                <w:bCs/>
                <w:szCs w:val="24"/>
              </w:rPr>
              <w:t>Наименование кода вида (подвида)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rPr>
                <w:bCs/>
                <w:szCs w:val="24"/>
              </w:rPr>
            </w:pPr>
            <w:r w:rsidRPr="00145A26">
              <w:rPr>
                <w:bCs/>
                <w:szCs w:val="24"/>
              </w:rPr>
              <w:t xml:space="preserve">Основание </w:t>
            </w:r>
            <w:proofErr w:type="gramStart"/>
            <w:r w:rsidRPr="00145A26">
              <w:rPr>
                <w:bCs/>
                <w:szCs w:val="24"/>
              </w:rPr>
              <w:t>для внесение</w:t>
            </w:r>
            <w:proofErr w:type="gramEnd"/>
            <w:r w:rsidRPr="00145A26">
              <w:rPr>
                <w:bCs/>
                <w:szCs w:val="24"/>
              </w:rPr>
              <w:t xml:space="preserve"> изменений  </w:t>
            </w:r>
          </w:p>
        </w:tc>
      </w:tr>
      <w:tr w:rsidR="00C00CE9" w:rsidRPr="00145A26" w:rsidTr="00726CD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jc w:val="center"/>
              <w:rPr>
                <w:szCs w:val="24"/>
              </w:rPr>
            </w:pPr>
            <w:r w:rsidRPr="00145A26">
              <w:rPr>
                <w:szCs w:val="24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jc w:val="center"/>
              <w:rPr>
                <w:szCs w:val="24"/>
              </w:rPr>
            </w:pPr>
            <w:r w:rsidRPr="00145A26">
              <w:rPr>
                <w:szCs w:val="24"/>
              </w:rPr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E9" w:rsidRPr="00145A26" w:rsidRDefault="00C00CE9" w:rsidP="00726CD5">
            <w:pPr>
              <w:rPr>
                <w:b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E9" w:rsidRPr="00145A26" w:rsidRDefault="00C00CE9" w:rsidP="00726CD5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rPr>
                <w:b/>
                <w:szCs w:val="24"/>
              </w:rPr>
            </w:pPr>
          </w:p>
        </w:tc>
      </w:tr>
      <w:tr w:rsidR="00C00CE9" w:rsidRPr="00145A26" w:rsidTr="00726CD5">
        <w:trPr>
          <w:cantSplit/>
          <w:trHeight w:val="6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CE9" w:rsidRPr="00145A26" w:rsidRDefault="00C00CE9" w:rsidP="00726C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00CE9" w:rsidRPr="00145A26" w:rsidRDefault="00C00CE9" w:rsidP="00C00CE9">
      <w:pPr>
        <w:rPr>
          <w:szCs w:val="24"/>
        </w:rPr>
      </w:pPr>
    </w:p>
    <w:p w:rsidR="00C00CE9" w:rsidRPr="00145A26" w:rsidRDefault="00C00CE9" w:rsidP="00C00CE9">
      <w:pPr>
        <w:rPr>
          <w:szCs w:val="24"/>
        </w:rPr>
      </w:pPr>
    </w:p>
    <w:p w:rsidR="00C00CE9" w:rsidRPr="00145A26" w:rsidRDefault="00C00CE9" w:rsidP="00C00CE9">
      <w:pPr>
        <w:rPr>
          <w:szCs w:val="24"/>
        </w:rPr>
      </w:pPr>
    </w:p>
    <w:p w:rsidR="00C00CE9" w:rsidRDefault="00C00CE9" w:rsidP="00C00CE9">
      <w:pPr>
        <w:pStyle w:val="ConsPlusNormal"/>
        <w:ind w:left="5245"/>
        <w:jc w:val="both"/>
        <w:rPr>
          <w:rFonts w:ascii="Times New Roman" w:hAnsi="Times New Roman" w:cs="Times New Roman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4E767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027" w:rsidRDefault="008E3027" w:rsidP="001526C9">
      <w:pPr>
        <w:pStyle w:val="1"/>
      </w:pPr>
      <w:r>
        <w:separator/>
      </w:r>
    </w:p>
  </w:endnote>
  <w:endnote w:type="continuationSeparator" w:id="0">
    <w:p w:rsidR="008E3027" w:rsidRDefault="008E3027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027" w:rsidRDefault="008E3027" w:rsidP="001526C9">
      <w:pPr>
        <w:pStyle w:val="1"/>
      </w:pPr>
      <w:r>
        <w:separator/>
      </w:r>
    </w:p>
  </w:footnote>
  <w:footnote w:type="continuationSeparator" w:id="0">
    <w:p w:rsidR="008E3027" w:rsidRDefault="008E3027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857977"/>
      <w:docPartObj>
        <w:docPartGallery w:val="Page Numbers (Top of Page)"/>
        <w:docPartUnique/>
      </w:docPartObj>
    </w:sdtPr>
    <w:sdtEndPr/>
    <w:sdtContent>
      <w:p w:rsidR="00C00CE9" w:rsidRDefault="00C00C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C435A"/>
    <w:rsid w:val="00306150"/>
    <w:rsid w:val="00306825"/>
    <w:rsid w:val="00312C6C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4E767B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8E3027"/>
    <w:rsid w:val="009114C4"/>
    <w:rsid w:val="009137DE"/>
    <w:rsid w:val="00924BB0"/>
    <w:rsid w:val="0094165B"/>
    <w:rsid w:val="00960A73"/>
    <w:rsid w:val="009710BB"/>
    <w:rsid w:val="009D3AEB"/>
    <w:rsid w:val="009D67E1"/>
    <w:rsid w:val="00A02570"/>
    <w:rsid w:val="00A16A89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0CE9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B8C"/>
    <w:rsid w:val="00EC0ED6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29136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4E767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E7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admin.smole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5804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2025-04-14T08:56:00Z</cp:lastPrinted>
  <dcterms:created xsi:type="dcterms:W3CDTF">2025-04-21T06:53:00Z</dcterms:created>
  <dcterms:modified xsi:type="dcterms:W3CDTF">2025-04-21T06:53:00Z</dcterms:modified>
</cp:coreProperties>
</file>