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5E4593" w:rsidP="00FD761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8E1679" w:rsidRDefault="00F06E77" w:rsidP="008E1679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F95EA1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A37E4">
        <w:rPr>
          <w:b/>
          <w:sz w:val="28"/>
        </w:rPr>
        <w:t xml:space="preserve">ШУМЯЧСКИЙ  </w:t>
      </w:r>
      <w:r w:rsidR="00F95EA1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A37E4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6006D0">
        <w:rPr>
          <w:sz w:val="28"/>
          <w:szCs w:val="28"/>
          <w:u w:val="single"/>
        </w:rPr>
        <w:t>27.03.2025г.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6006D0">
        <w:rPr>
          <w:sz w:val="28"/>
          <w:szCs w:val="28"/>
        </w:rPr>
        <w:t xml:space="preserve"> 305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F95EA1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42CF1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p w:rsidR="00160BBB" w:rsidRDefault="00160BBB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958"/>
      </w:tblGrid>
      <w:tr w:rsidR="002844DD" w:rsidRPr="002844DD" w:rsidTr="002844DD">
        <w:trPr>
          <w:jc w:val="center"/>
        </w:trPr>
        <w:tc>
          <w:tcPr>
            <w:tcW w:w="4536" w:type="dxa"/>
            <w:hideMark/>
          </w:tcPr>
          <w:p w:rsidR="002844DD" w:rsidRPr="002844DD" w:rsidRDefault="002844DD" w:rsidP="002844DD">
            <w:pPr>
              <w:widowControl w:val="0"/>
              <w:ind w:left="-105" w:right="-108"/>
              <w:jc w:val="both"/>
              <w:rPr>
                <w:color w:val="000000"/>
                <w:sz w:val="28"/>
                <w:szCs w:val="28"/>
              </w:rPr>
            </w:pPr>
            <w:r w:rsidRPr="002844DD">
              <w:rPr>
                <w:color w:val="000000"/>
                <w:sz w:val="28"/>
                <w:szCs w:val="28"/>
              </w:rPr>
              <w:t>О внесении изменений в Примерное положение об оплате труда работников муниципальных бюджетных образовательных учреждений, подведомственных Отделу по культуре и спорту Администрации муниципального образования «</w:t>
            </w:r>
            <w:proofErr w:type="spellStart"/>
            <w:r w:rsidRPr="002844DD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2844DD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58" w:type="dxa"/>
          </w:tcPr>
          <w:p w:rsidR="002844DD" w:rsidRPr="002844DD" w:rsidRDefault="002844DD" w:rsidP="002844DD">
            <w:pPr>
              <w:widowControl w:val="0"/>
              <w:jc w:val="both"/>
            </w:pPr>
          </w:p>
        </w:tc>
      </w:tr>
    </w:tbl>
    <w:p w:rsidR="002844DD" w:rsidRDefault="002844DD" w:rsidP="002844DD">
      <w:pPr>
        <w:jc w:val="both"/>
        <w:rPr>
          <w:sz w:val="28"/>
          <w:szCs w:val="28"/>
        </w:rPr>
      </w:pPr>
    </w:p>
    <w:p w:rsidR="002844DD" w:rsidRPr="002844DD" w:rsidRDefault="002844DD" w:rsidP="002844DD">
      <w:pPr>
        <w:jc w:val="both"/>
        <w:rPr>
          <w:sz w:val="28"/>
          <w:szCs w:val="28"/>
        </w:rPr>
      </w:pPr>
    </w:p>
    <w:p w:rsidR="002844DD" w:rsidRPr="002844DD" w:rsidRDefault="002844DD" w:rsidP="002844DD">
      <w:pPr>
        <w:ind w:firstLine="709"/>
        <w:jc w:val="both"/>
        <w:rPr>
          <w:sz w:val="28"/>
          <w:szCs w:val="28"/>
        </w:rPr>
      </w:pPr>
      <w:r w:rsidRPr="002844DD">
        <w:rPr>
          <w:sz w:val="28"/>
          <w:szCs w:val="28"/>
        </w:rPr>
        <w:t xml:space="preserve"> Администрация муниципального образования «</w:t>
      </w:r>
      <w:proofErr w:type="spellStart"/>
      <w:r w:rsidRPr="002844DD">
        <w:rPr>
          <w:sz w:val="28"/>
          <w:szCs w:val="28"/>
        </w:rPr>
        <w:t>Шумячский</w:t>
      </w:r>
      <w:proofErr w:type="spellEnd"/>
      <w:r w:rsidRPr="002844DD">
        <w:rPr>
          <w:sz w:val="28"/>
          <w:szCs w:val="28"/>
        </w:rPr>
        <w:t xml:space="preserve"> муниципальный округ» Смоленской области</w:t>
      </w:r>
    </w:p>
    <w:p w:rsidR="002844DD" w:rsidRPr="002844DD" w:rsidRDefault="002844DD" w:rsidP="002844DD">
      <w:pPr>
        <w:ind w:firstLine="709"/>
        <w:jc w:val="both"/>
        <w:rPr>
          <w:sz w:val="28"/>
          <w:szCs w:val="28"/>
        </w:rPr>
      </w:pPr>
    </w:p>
    <w:p w:rsidR="002844DD" w:rsidRPr="002844DD" w:rsidRDefault="002844DD" w:rsidP="002844DD">
      <w:pPr>
        <w:ind w:firstLine="709"/>
        <w:jc w:val="both"/>
        <w:rPr>
          <w:sz w:val="28"/>
          <w:szCs w:val="28"/>
        </w:rPr>
      </w:pPr>
      <w:r w:rsidRPr="002844DD">
        <w:rPr>
          <w:sz w:val="28"/>
          <w:szCs w:val="28"/>
        </w:rPr>
        <w:t>П О С Т А Н О В Л Я Е Т:</w:t>
      </w:r>
    </w:p>
    <w:p w:rsidR="002844DD" w:rsidRPr="002844DD" w:rsidRDefault="002844DD" w:rsidP="002844DD">
      <w:pPr>
        <w:ind w:firstLine="709"/>
        <w:jc w:val="both"/>
        <w:rPr>
          <w:sz w:val="28"/>
          <w:szCs w:val="28"/>
        </w:rPr>
      </w:pPr>
    </w:p>
    <w:p w:rsidR="002844DD" w:rsidRPr="002844DD" w:rsidRDefault="002844DD" w:rsidP="002844DD">
      <w:pPr>
        <w:ind w:firstLine="709"/>
        <w:jc w:val="both"/>
        <w:rPr>
          <w:sz w:val="28"/>
          <w:szCs w:val="28"/>
        </w:rPr>
      </w:pPr>
      <w:r w:rsidRPr="002844DD">
        <w:rPr>
          <w:sz w:val="28"/>
          <w:szCs w:val="28"/>
        </w:rPr>
        <w:t xml:space="preserve">1. Внести в  Примерное </w:t>
      </w:r>
      <w:r w:rsidRPr="002844DD">
        <w:rPr>
          <w:sz w:val="28"/>
        </w:rPr>
        <w:t xml:space="preserve">положение об оплате труда работников муниципальных бюджетных образовательных учреждений, </w:t>
      </w:r>
      <w:r w:rsidRPr="002844DD">
        <w:rPr>
          <w:sz w:val="28"/>
          <w:szCs w:val="28"/>
        </w:rPr>
        <w:t>подведомственных Отделу по культуре и спорту Администрации муниципального образования «</w:t>
      </w:r>
      <w:proofErr w:type="spellStart"/>
      <w:r w:rsidRPr="002844DD">
        <w:rPr>
          <w:sz w:val="28"/>
          <w:szCs w:val="28"/>
        </w:rPr>
        <w:t>Шумячский</w:t>
      </w:r>
      <w:proofErr w:type="spellEnd"/>
      <w:r w:rsidRPr="002844DD">
        <w:rPr>
          <w:sz w:val="28"/>
          <w:szCs w:val="28"/>
        </w:rPr>
        <w:t xml:space="preserve"> муниципальный округ» Смоленской области</w:t>
      </w:r>
      <w:r w:rsidRPr="002844DD">
        <w:rPr>
          <w:sz w:val="28"/>
        </w:rPr>
        <w:t xml:space="preserve">, утвержденное постановлением Администрации </w:t>
      </w:r>
      <w:r w:rsidRPr="002844DD">
        <w:rPr>
          <w:sz w:val="28"/>
          <w:szCs w:val="28"/>
        </w:rPr>
        <w:t>муниципального образования «</w:t>
      </w:r>
      <w:proofErr w:type="spellStart"/>
      <w:r w:rsidRPr="002844DD">
        <w:rPr>
          <w:sz w:val="28"/>
          <w:szCs w:val="28"/>
        </w:rPr>
        <w:t>Шумячский</w:t>
      </w:r>
      <w:proofErr w:type="spellEnd"/>
      <w:r w:rsidRPr="002844DD">
        <w:rPr>
          <w:sz w:val="28"/>
          <w:szCs w:val="28"/>
        </w:rPr>
        <w:t xml:space="preserve"> муниципальный округ» Смоленской области от 17.02.2025г. № 142, следующие изменения:</w:t>
      </w:r>
    </w:p>
    <w:p w:rsidR="002844DD" w:rsidRPr="002844DD" w:rsidRDefault="002844DD" w:rsidP="002844DD">
      <w:pPr>
        <w:ind w:left="283"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844DD">
        <w:rPr>
          <w:sz w:val="28"/>
          <w:szCs w:val="28"/>
        </w:rPr>
        <w:t>1) пункт 1.7. изложить в следующей редакции:</w:t>
      </w:r>
    </w:p>
    <w:p w:rsidR="002844DD" w:rsidRPr="002844DD" w:rsidRDefault="002844DD" w:rsidP="002844DD">
      <w:pPr>
        <w:ind w:firstLine="709"/>
        <w:jc w:val="both"/>
        <w:rPr>
          <w:sz w:val="28"/>
          <w:szCs w:val="28"/>
        </w:rPr>
      </w:pPr>
      <w:r w:rsidRPr="002844DD">
        <w:rPr>
          <w:sz w:val="28"/>
          <w:szCs w:val="28"/>
        </w:rPr>
        <w:t xml:space="preserve">«1.7. Заработная плата работников за соответствующий календарный год (без учета премий и иных стимулирующих выплат), устанавливаемая в соответствии с новыми системами оплаты труда, не может быть меньше заработной платы за соответствующий календарный год (без учета премий и иных стимулирующих выплат), выплачиваемой до введения новых систем </w:t>
      </w:r>
      <w:r w:rsidRPr="002844DD">
        <w:rPr>
          <w:sz w:val="28"/>
          <w:szCs w:val="28"/>
        </w:rPr>
        <w:lastRenderedPageBreak/>
        <w:t>оплаты труда, при условии сохранения объема должностных обязанностей работников и выполнения ими работ той же квалификации.</w:t>
      </w:r>
    </w:p>
    <w:p w:rsidR="002844DD" w:rsidRPr="002844DD" w:rsidRDefault="002844DD" w:rsidP="002844DD">
      <w:pPr>
        <w:ind w:firstLine="709"/>
        <w:jc w:val="both"/>
        <w:rPr>
          <w:sz w:val="28"/>
          <w:szCs w:val="28"/>
        </w:rPr>
      </w:pPr>
      <w:r w:rsidRPr="002844DD">
        <w:rPr>
          <w:sz w:val="28"/>
          <w:szCs w:val="28"/>
        </w:rPr>
        <w:t>2) приложение № 2 изложить в новой редакции (прилагается)</w:t>
      </w:r>
    </w:p>
    <w:p w:rsidR="002844DD" w:rsidRPr="002844DD" w:rsidRDefault="002844DD" w:rsidP="002844DD">
      <w:pPr>
        <w:ind w:firstLine="709"/>
        <w:jc w:val="both"/>
        <w:rPr>
          <w:sz w:val="28"/>
          <w:szCs w:val="28"/>
        </w:rPr>
      </w:pPr>
      <w:r w:rsidRPr="002844DD">
        <w:rPr>
          <w:sz w:val="28"/>
          <w:szCs w:val="28"/>
        </w:rPr>
        <w:t>2. Настоящее постановление</w:t>
      </w:r>
      <w:r>
        <w:rPr>
          <w:sz w:val="28"/>
          <w:szCs w:val="28"/>
        </w:rPr>
        <w:t xml:space="preserve"> вступает в силу со дня подписания и </w:t>
      </w:r>
      <w:r w:rsidRPr="002844DD">
        <w:rPr>
          <w:sz w:val="28"/>
          <w:szCs w:val="28"/>
        </w:rPr>
        <w:t xml:space="preserve"> распространяет свое действие на правоотношения, возникшие с 1 января 2025 года.</w:t>
      </w:r>
    </w:p>
    <w:p w:rsidR="002844DD" w:rsidRPr="002844DD" w:rsidRDefault="002844DD" w:rsidP="002844DD">
      <w:pPr>
        <w:widowControl w:val="0"/>
        <w:autoSpaceDE w:val="0"/>
        <w:autoSpaceDN w:val="0"/>
        <w:adjustRightInd w:val="0"/>
        <w:spacing w:after="240"/>
        <w:jc w:val="both"/>
        <w:rPr>
          <w:bCs/>
          <w:sz w:val="28"/>
          <w:szCs w:val="28"/>
        </w:rPr>
      </w:pPr>
    </w:p>
    <w:p w:rsidR="002844DD" w:rsidRPr="002844DD" w:rsidRDefault="002844DD" w:rsidP="002844DD">
      <w:pPr>
        <w:ind w:firstLine="709"/>
        <w:jc w:val="both"/>
        <w:rPr>
          <w:sz w:val="28"/>
        </w:rPr>
      </w:pPr>
    </w:p>
    <w:p w:rsidR="002844DD" w:rsidRPr="002844DD" w:rsidRDefault="002844DD" w:rsidP="002844DD">
      <w:pPr>
        <w:jc w:val="both"/>
        <w:rPr>
          <w:sz w:val="28"/>
        </w:rPr>
      </w:pPr>
      <w:r w:rsidRPr="002844DD">
        <w:rPr>
          <w:sz w:val="28"/>
        </w:rPr>
        <w:t>Глава муниципального образования</w:t>
      </w:r>
    </w:p>
    <w:p w:rsidR="002844DD" w:rsidRPr="002844DD" w:rsidRDefault="002844DD" w:rsidP="002844DD">
      <w:pPr>
        <w:jc w:val="both"/>
        <w:rPr>
          <w:sz w:val="28"/>
        </w:rPr>
      </w:pPr>
      <w:r w:rsidRPr="002844DD">
        <w:rPr>
          <w:sz w:val="28"/>
        </w:rPr>
        <w:t>«</w:t>
      </w:r>
      <w:proofErr w:type="spellStart"/>
      <w:r w:rsidRPr="002844DD">
        <w:rPr>
          <w:sz w:val="28"/>
        </w:rPr>
        <w:t>Шумячский</w:t>
      </w:r>
      <w:proofErr w:type="spellEnd"/>
      <w:r w:rsidRPr="002844DD">
        <w:rPr>
          <w:sz w:val="28"/>
        </w:rPr>
        <w:t xml:space="preserve"> </w:t>
      </w:r>
      <w:r w:rsidRPr="002844DD">
        <w:rPr>
          <w:sz w:val="28"/>
          <w:szCs w:val="28"/>
        </w:rPr>
        <w:t>муниципальный округ</w:t>
      </w:r>
      <w:r w:rsidRPr="002844DD">
        <w:rPr>
          <w:sz w:val="28"/>
        </w:rPr>
        <w:t>»</w:t>
      </w:r>
    </w:p>
    <w:p w:rsidR="002844DD" w:rsidRPr="002844DD" w:rsidRDefault="002844DD" w:rsidP="002844DD">
      <w:pPr>
        <w:jc w:val="both"/>
        <w:rPr>
          <w:sz w:val="28"/>
        </w:rPr>
      </w:pPr>
      <w:r w:rsidRPr="002844DD">
        <w:rPr>
          <w:sz w:val="28"/>
        </w:rPr>
        <w:t xml:space="preserve">Смоленской области                                                              </w:t>
      </w:r>
      <w:r>
        <w:rPr>
          <w:sz w:val="28"/>
        </w:rPr>
        <w:t xml:space="preserve">           </w:t>
      </w:r>
      <w:r w:rsidRPr="002844DD">
        <w:rPr>
          <w:sz w:val="28"/>
        </w:rPr>
        <w:t xml:space="preserve">      Д.А. Каменев</w:t>
      </w:r>
    </w:p>
    <w:p w:rsidR="002844DD" w:rsidRPr="002844DD" w:rsidRDefault="002844DD" w:rsidP="002844DD">
      <w:pPr>
        <w:spacing w:after="200"/>
        <w:rPr>
          <w:rFonts w:ascii="Calibri" w:eastAsia="Calibri" w:hAnsi="Calibri"/>
          <w:sz w:val="22"/>
          <w:szCs w:val="24"/>
          <w:lang w:eastAsia="en-US"/>
        </w:rPr>
      </w:pPr>
    </w:p>
    <w:p w:rsidR="002844DD" w:rsidRPr="002844DD" w:rsidRDefault="002844DD" w:rsidP="002844DD">
      <w:pPr>
        <w:spacing w:after="200"/>
        <w:ind w:firstLine="709"/>
        <w:rPr>
          <w:rFonts w:ascii="Calibri" w:eastAsia="Calibri" w:hAnsi="Calibri"/>
          <w:sz w:val="22"/>
          <w:szCs w:val="24"/>
          <w:lang w:eastAsia="en-US"/>
        </w:rPr>
      </w:pPr>
    </w:p>
    <w:p w:rsidR="002844DD" w:rsidRPr="002844DD" w:rsidRDefault="002844DD" w:rsidP="002844DD">
      <w:pPr>
        <w:spacing w:after="200"/>
        <w:ind w:firstLine="709"/>
        <w:rPr>
          <w:rFonts w:ascii="Calibri" w:eastAsia="Calibri" w:hAnsi="Calibri"/>
          <w:sz w:val="22"/>
          <w:szCs w:val="24"/>
          <w:lang w:eastAsia="en-US"/>
        </w:rPr>
      </w:pPr>
    </w:p>
    <w:p w:rsidR="002844DD" w:rsidRPr="002844DD" w:rsidRDefault="002844DD" w:rsidP="002844DD">
      <w:pPr>
        <w:spacing w:after="200"/>
        <w:ind w:firstLine="709"/>
        <w:rPr>
          <w:rFonts w:ascii="Calibri" w:eastAsia="Calibri" w:hAnsi="Calibri"/>
          <w:sz w:val="22"/>
          <w:szCs w:val="24"/>
          <w:lang w:eastAsia="en-US"/>
        </w:rPr>
      </w:pPr>
    </w:p>
    <w:p w:rsidR="002844DD" w:rsidRPr="002844DD" w:rsidRDefault="002844DD" w:rsidP="002844DD">
      <w:pPr>
        <w:spacing w:after="200"/>
        <w:ind w:firstLine="709"/>
        <w:rPr>
          <w:rFonts w:ascii="Calibri" w:eastAsia="Calibri" w:hAnsi="Calibri"/>
          <w:sz w:val="22"/>
          <w:szCs w:val="24"/>
          <w:lang w:eastAsia="en-US"/>
        </w:rPr>
      </w:pPr>
    </w:p>
    <w:p w:rsidR="002844DD" w:rsidRPr="002844DD" w:rsidRDefault="002844DD" w:rsidP="002844DD">
      <w:pPr>
        <w:spacing w:after="200"/>
        <w:ind w:firstLine="709"/>
        <w:rPr>
          <w:rFonts w:ascii="Calibri" w:eastAsia="Calibri" w:hAnsi="Calibri"/>
          <w:sz w:val="22"/>
          <w:szCs w:val="24"/>
          <w:lang w:eastAsia="en-US"/>
        </w:rPr>
      </w:pPr>
    </w:p>
    <w:p w:rsidR="002844DD" w:rsidRPr="002844DD" w:rsidRDefault="002844DD" w:rsidP="002844DD">
      <w:pPr>
        <w:spacing w:after="200"/>
        <w:ind w:firstLine="709"/>
        <w:rPr>
          <w:rFonts w:ascii="Calibri" w:eastAsia="Calibri" w:hAnsi="Calibri"/>
          <w:sz w:val="22"/>
          <w:szCs w:val="24"/>
          <w:lang w:eastAsia="en-US"/>
        </w:rPr>
      </w:pPr>
    </w:p>
    <w:p w:rsidR="002844DD" w:rsidRPr="002844DD" w:rsidRDefault="002844DD" w:rsidP="002844DD">
      <w:pPr>
        <w:spacing w:after="200"/>
        <w:ind w:firstLine="709"/>
        <w:rPr>
          <w:rFonts w:ascii="Calibri" w:eastAsia="Calibri" w:hAnsi="Calibri"/>
          <w:sz w:val="22"/>
          <w:szCs w:val="24"/>
          <w:lang w:eastAsia="en-US"/>
        </w:rPr>
      </w:pPr>
    </w:p>
    <w:p w:rsidR="002844DD" w:rsidRPr="002844DD" w:rsidRDefault="002844DD" w:rsidP="002844DD">
      <w:pPr>
        <w:spacing w:after="200"/>
        <w:ind w:firstLine="709"/>
        <w:rPr>
          <w:rFonts w:ascii="Calibri" w:eastAsia="Calibri" w:hAnsi="Calibri"/>
          <w:sz w:val="22"/>
          <w:szCs w:val="24"/>
          <w:lang w:eastAsia="en-US"/>
        </w:rPr>
      </w:pPr>
    </w:p>
    <w:p w:rsidR="002844DD" w:rsidRPr="002844DD" w:rsidRDefault="002844DD" w:rsidP="002844DD">
      <w:pPr>
        <w:spacing w:after="200"/>
        <w:ind w:firstLine="709"/>
        <w:rPr>
          <w:rFonts w:ascii="Calibri" w:eastAsia="Calibri" w:hAnsi="Calibri"/>
          <w:sz w:val="22"/>
          <w:szCs w:val="24"/>
          <w:lang w:eastAsia="en-US"/>
        </w:rPr>
      </w:pPr>
    </w:p>
    <w:p w:rsidR="002844DD" w:rsidRPr="002844DD" w:rsidRDefault="002844DD" w:rsidP="002844DD">
      <w:pPr>
        <w:spacing w:after="200"/>
        <w:ind w:firstLine="709"/>
        <w:rPr>
          <w:rFonts w:ascii="Calibri" w:eastAsia="Calibri" w:hAnsi="Calibri"/>
          <w:sz w:val="22"/>
          <w:szCs w:val="24"/>
          <w:lang w:eastAsia="en-US"/>
        </w:rPr>
      </w:pPr>
    </w:p>
    <w:p w:rsidR="002844DD" w:rsidRPr="002844DD" w:rsidRDefault="002844DD" w:rsidP="002844DD">
      <w:pPr>
        <w:spacing w:after="200"/>
        <w:ind w:firstLine="709"/>
        <w:rPr>
          <w:rFonts w:ascii="Calibri" w:eastAsia="Calibri" w:hAnsi="Calibri"/>
          <w:sz w:val="22"/>
          <w:szCs w:val="24"/>
          <w:lang w:eastAsia="en-US"/>
        </w:rPr>
      </w:pPr>
    </w:p>
    <w:p w:rsidR="002844DD" w:rsidRPr="002844DD" w:rsidRDefault="002844DD" w:rsidP="002844DD">
      <w:pPr>
        <w:spacing w:after="200"/>
        <w:ind w:firstLine="709"/>
        <w:rPr>
          <w:rFonts w:ascii="Calibri" w:eastAsia="Calibri" w:hAnsi="Calibri"/>
          <w:sz w:val="22"/>
          <w:szCs w:val="24"/>
          <w:lang w:eastAsia="en-US"/>
        </w:rPr>
      </w:pPr>
    </w:p>
    <w:p w:rsidR="002844DD" w:rsidRPr="002844DD" w:rsidRDefault="002844DD" w:rsidP="002844DD">
      <w:pPr>
        <w:spacing w:after="200"/>
        <w:ind w:firstLine="709"/>
        <w:rPr>
          <w:rFonts w:ascii="Calibri" w:eastAsia="Calibri" w:hAnsi="Calibri"/>
          <w:sz w:val="22"/>
          <w:szCs w:val="24"/>
          <w:lang w:eastAsia="en-US"/>
        </w:rPr>
      </w:pPr>
    </w:p>
    <w:p w:rsidR="002844DD" w:rsidRPr="002844DD" w:rsidRDefault="002844DD" w:rsidP="002844DD">
      <w:pPr>
        <w:spacing w:after="200"/>
        <w:ind w:firstLine="709"/>
        <w:rPr>
          <w:rFonts w:ascii="Calibri" w:eastAsia="Calibri" w:hAnsi="Calibri"/>
          <w:sz w:val="22"/>
          <w:szCs w:val="24"/>
          <w:lang w:eastAsia="en-US"/>
        </w:rPr>
      </w:pPr>
    </w:p>
    <w:p w:rsidR="002844DD" w:rsidRPr="002844DD" w:rsidRDefault="002844DD" w:rsidP="002844DD">
      <w:pPr>
        <w:spacing w:after="200"/>
        <w:ind w:firstLine="709"/>
        <w:rPr>
          <w:rFonts w:ascii="Calibri" w:eastAsia="Calibri" w:hAnsi="Calibri"/>
          <w:sz w:val="22"/>
          <w:szCs w:val="24"/>
          <w:lang w:eastAsia="en-US"/>
        </w:rPr>
      </w:pPr>
    </w:p>
    <w:p w:rsidR="002844DD" w:rsidRPr="002844DD" w:rsidRDefault="002844DD" w:rsidP="002844DD">
      <w:pPr>
        <w:spacing w:after="200"/>
        <w:ind w:firstLine="709"/>
        <w:rPr>
          <w:rFonts w:ascii="Calibri" w:eastAsia="Calibri" w:hAnsi="Calibri"/>
          <w:sz w:val="22"/>
          <w:szCs w:val="24"/>
          <w:lang w:eastAsia="en-US"/>
        </w:rPr>
      </w:pPr>
    </w:p>
    <w:p w:rsidR="002844DD" w:rsidRPr="002844DD" w:rsidRDefault="002844DD" w:rsidP="002844DD">
      <w:pPr>
        <w:spacing w:after="200"/>
        <w:ind w:firstLine="709"/>
        <w:rPr>
          <w:rFonts w:ascii="Calibri" w:eastAsia="Calibri" w:hAnsi="Calibri"/>
          <w:sz w:val="22"/>
          <w:szCs w:val="24"/>
          <w:lang w:eastAsia="en-US"/>
        </w:rPr>
      </w:pPr>
    </w:p>
    <w:p w:rsidR="002844DD" w:rsidRPr="002844DD" w:rsidRDefault="002844DD" w:rsidP="002844DD">
      <w:pPr>
        <w:spacing w:after="200"/>
        <w:ind w:firstLine="709"/>
        <w:rPr>
          <w:rFonts w:ascii="Calibri" w:eastAsia="Calibri" w:hAnsi="Calibri"/>
          <w:sz w:val="22"/>
          <w:szCs w:val="24"/>
          <w:lang w:eastAsia="en-US"/>
        </w:rPr>
      </w:pPr>
    </w:p>
    <w:p w:rsidR="002844DD" w:rsidRPr="002844DD" w:rsidRDefault="002844DD" w:rsidP="002844DD">
      <w:pPr>
        <w:spacing w:after="200"/>
        <w:ind w:firstLine="709"/>
        <w:rPr>
          <w:rFonts w:ascii="Calibri" w:eastAsia="Calibri" w:hAnsi="Calibri"/>
          <w:sz w:val="22"/>
          <w:szCs w:val="24"/>
          <w:lang w:eastAsia="en-US"/>
        </w:rPr>
      </w:pPr>
    </w:p>
    <w:p w:rsidR="002844DD" w:rsidRPr="002844DD" w:rsidRDefault="002844DD" w:rsidP="002844DD">
      <w:pPr>
        <w:spacing w:after="200"/>
        <w:ind w:firstLine="709"/>
        <w:rPr>
          <w:rFonts w:ascii="Calibri" w:eastAsia="Calibri" w:hAnsi="Calibri"/>
          <w:sz w:val="22"/>
          <w:szCs w:val="24"/>
          <w:lang w:eastAsia="en-US"/>
        </w:rPr>
      </w:pPr>
    </w:p>
    <w:p w:rsidR="002844DD" w:rsidRDefault="002844DD" w:rsidP="002844DD">
      <w:pPr>
        <w:spacing w:after="200"/>
        <w:ind w:left="6237"/>
        <w:jc w:val="center"/>
        <w:rPr>
          <w:rFonts w:ascii="Calibri" w:eastAsia="Calibri" w:hAnsi="Calibri"/>
          <w:sz w:val="22"/>
          <w:szCs w:val="24"/>
          <w:lang w:eastAsia="en-US"/>
        </w:rPr>
      </w:pPr>
    </w:p>
    <w:p w:rsidR="002844DD" w:rsidRPr="002844DD" w:rsidRDefault="002844DD" w:rsidP="002844DD">
      <w:pPr>
        <w:spacing w:after="200"/>
        <w:ind w:left="6237"/>
        <w:jc w:val="center"/>
        <w:rPr>
          <w:rFonts w:eastAsia="Calibri"/>
          <w:b/>
          <w:bCs/>
          <w:color w:val="26282F"/>
          <w:sz w:val="28"/>
          <w:szCs w:val="28"/>
          <w:lang w:eastAsia="en-US"/>
        </w:rPr>
      </w:pPr>
    </w:p>
    <w:p w:rsidR="002844DD" w:rsidRPr="002844DD" w:rsidRDefault="002844DD" w:rsidP="002844DD">
      <w:pPr>
        <w:ind w:left="5670"/>
        <w:jc w:val="center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2844DD">
        <w:rPr>
          <w:rFonts w:eastAsia="Calibri"/>
          <w:bCs/>
          <w:color w:val="000000" w:themeColor="text1"/>
          <w:sz w:val="28"/>
          <w:szCs w:val="28"/>
          <w:lang w:eastAsia="en-US"/>
        </w:rPr>
        <w:lastRenderedPageBreak/>
        <w:t>Приложение № 2</w:t>
      </w:r>
    </w:p>
    <w:p w:rsidR="002844DD" w:rsidRPr="002844DD" w:rsidRDefault="002844DD" w:rsidP="002844DD">
      <w:pPr>
        <w:ind w:left="5670"/>
        <w:jc w:val="both"/>
        <w:rPr>
          <w:rFonts w:ascii="Calibri" w:eastAsia="Calibri" w:hAnsi="Calibri"/>
          <w:color w:val="000000" w:themeColor="text1"/>
          <w:sz w:val="22"/>
          <w:szCs w:val="22"/>
          <w:lang w:eastAsia="en-US"/>
        </w:rPr>
      </w:pPr>
      <w:r w:rsidRPr="002844DD">
        <w:rPr>
          <w:rFonts w:eastAsia="Calibri"/>
          <w:bCs/>
          <w:color w:val="000000" w:themeColor="text1"/>
          <w:spacing w:val="-6"/>
          <w:sz w:val="28"/>
          <w:szCs w:val="28"/>
          <w:lang w:eastAsia="en-US"/>
        </w:rPr>
        <w:t xml:space="preserve">к </w:t>
      </w:r>
      <w:hyperlink r:id="rId8" w:anchor="sub_1000" w:history="1">
        <w:r w:rsidRPr="002844DD">
          <w:rPr>
            <w:rFonts w:eastAsia="Calibri"/>
            <w:color w:val="000000" w:themeColor="text1"/>
            <w:spacing w:val="-6"/>
            <w:sz w:val="28"/>
            <w:szCs w:val="28"/>
            <w:lang w:eastAsia="en-US"/>
          </w:rPr>
          <w:t>Примерному положению</w:t>
        </w:r>
      </w:hyperlink>
      <w:r w:rsidRPr="002844DD">
        <w:rPr>
          <w:rFonts w:eastAsia="Calibri"/>
          <w:b/>
          <w:bCs/>
          <w:color w:val="000000" w:themeColor="text1"/>
          <w:spacing w:val="-6"/>
          <w:sz w:val="28"/>
          <w:szCs w:val="28"/>
          <w:lang w:eastAsia="en-US"/>
        </w:rPr>
        <w:t xml:space="preserve"> </w:t>
      </w:r>
      <w:r w:rsidRPr="002844DD">
        <w:rPr>
          <w:rFonts w:eastAsia="Calibri"/>
          <w:bCs/>
          <w:color w:val="000000" w:themeColor="text1"/>
          <w:spacing w:val="-6"/>
          <w:sz w:val="28"/>
          <w:szCs w:val="28"/>
          <w:lang w:eastAsia="en-US"/>
        </w:rPr>
        <w:t>об оплате труда работников муниципальных бюджетных  образовательных учреждений</w:t>
      </w:r>
      <w:r w:rsidRPr="002844DD">
        <w:rPr>
          <w:rFonts w:eastAsia="Calibri"/>
          <w:b/>
          <w:color w:val="000000" w:themeColor="text1"/>
          <w:spacing w:val="-6"/>
          <w:sz w:val="28"/>
          <w:szCs w:val="28"/>
          <w:lang w:eastAsia="en-US"/>
        </w:rPr>
        <w:t>,</w:t>
      </w:r>
      <w:r w:rsidRPr="002844DD">
        <w:rPr>
          <w:rFonts w:eastAsia="Calibri"/>
          <w:color w:val="000000" w:themeColor="text1"/>
          <w:spacing w:val="-6"/>
          <w:sz w:val="28"/>
          <w:szCs w:val="28"/>
          <w:lang w:eastAsia="en-US"/>
        </w:rPr>
        <w:t xml:space="preserve"> подведомственных Отделу по культуре и спорту Администрации муниципального образования «</w:t>
      </w:r>
      <w:proofErr w:type="spellStart"/>
      <w:r w:rsidRPr="002844DD">
        <w:rPr>
          <w:rFonts w:eastAsia="Calibri"/>
          <w:color w:val="000000" w:themeColor="text1"/>
          <w:spacing w:val="-6"/>
          <w:sz w:val="28"/>
          <w:szCs w:val="28"/>
          <w:lang w:eastAsia="en-US"/>
        </w:rPr>
        <w:t>Шумячский</w:t>
      </w:r>
      <w:proofErr w:type="spellEnd"/>
      <w:r w:rsidRPr="002844DD">
        <w:rPr>
          <w:rFonts w:eastAsia="Calibri"/>
          <w:color w:val="000000" w:themeColor="text1"/>
          <w:spacing w:val="-6"/>
          <w:sz w:val="28"/>
          <w:szCs w:val="28"/>
          <w:lang w:eastAsia="en-US"/>
        </w:rPr>
        <w:t xml:space="preserve"> муниципальный округ» Смоленской области</w:t>
      </w:r>
    </w:p>
    <w:p w:rsidR="002844DD" w:rsidRPr="002844DD" w:rsidRDefault="002844DD" w:rsidP="002844DD">
      <w:pPr>
        <w:spacing w:after="200"/>
        <w:ind w:left="6237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2844DD" w:rsidRPr="002844DD" w:rsidRDefault="002844DD" w:rsidP="002844DD">
      <w:pPr>
        <w:spacing w:after="200" w:line="276" w:lineRule="auto"/>
        <w:rPr>
          <w:rFonts w:eastAsia="Calibri"/>
          <w:spacing w:val="-6"/>
          <w:sz w:val="28"/>
          <w:szCs w:val="28"/>
          <w:lang w:eastAsia="en-US"/>
        </w:rPr>
      </w:pPr>
    </w:p>
    <w:p w:rsidR="002844DD" w:rsidRPr="002844DD" w:rsidRDefault="002844DD" w:rsidP="002844DD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2844DD">
        <w:rPr>
          <w:rFonts w:eastAsia="Calibri"/>
          <w:b/>
          <w:sz w:val="28"/>
          <w:szCs w:val="28"/>
          <w:lang w:eastAsia="en-US"/>
        </w:rPr>
        <w:t xml:space="preserve"> РЕКОМЕНДУЕМЫЕ РАЗМЕРЫ</w:t>
      </w:r>
    </w:p>
    <w:p w:rsidR="002844DD" w:rsidRPr="002844DD" w:rsidRDefault="002844DD" w:rsidP="002844DD">
      <w:pPr>
        <w:jc w:val="both"/>
        <w:rPr>
          <w:rFonts w:eastAsia="Calibri"/>
          <w:spacing w:val="-6"/>
          <w:sz w:val="28"/>
          <w:szCs w:val="28"/>
          <w:lang w:eastAsia="en-US"/>
        </w:rPr>
      </w:pPr>
      <w:r w:rsidRPr="002844DD">
        <w:rPr>
          <w:rFonts w:eastAsia="Calibri"/>
          <w:spacing w:val="-6"/>
          <w:sz w:val="28"/>
          <w:szCs w:val="28"/>
          <w:lang w:eastAsia="en-US"/>
        </w:rPr>
        <w:t>должностных окладов, ставок заработной платы педагогических работников муниципальных бюджетных образовательных учреждений, подведомственных Отделу по культуре и спорту Администрации муниципального образования «</w:t>
      </w:r>
      <w:proofErr w:type="spellStart"/>
      <w:r w:rsidRPr="002844DD">
        <w:rPr>
          <w:rFonts w:eastAsia="Calibri"/>
          <w:spacing w:val="-6"/>
          <w:sz w:val="28"/>
          <w:szCs w:val="28"/>
          <w:lang w:eastAsia="en-US"/>
        </w:rPr>
        <w:t>Шумячский</w:t>
      </w:r>
      <w:proofErr w:type="spellEnd"/>
      <w:r w:rsidRPr="002844DD">
        <w:rPr>
          <w:rFonts w:eastAsia="Calibri"/>
          <w:spacing w:val="-6"/>
          <w:sz w:val="28"/>
          <w:szCs w:val="28"/>
          <w:lang w:eastAsia="en-US"/>
        </w:rPr>
        <w:t xml:space="preserve"> муниципальный округ» Смоленской области, на основе отнесения должностей к квалификационным уровням профессиональных квалификационных групп и повышающих коэффициентов сложности к должностным окладам,  ставкам заработной платы</w:t>
      </w:r>
    </w:p>
    <w:p w:rsidR="002844DD" w:rsidRPr="002844DD" w:rsidRDefault="002844DD" w:rsidP="002844DD">
      <w:pPr>
        <w:spacing w:after="200" w:line="276" w:lineRule="auto"/>
        <w:jc w:val="right"/>
        <w:rPr>
          <w:rFonts w:eastAsia="Calibri"/>
          <w:sz w:val="22"/>
          <w:szCs w:val="22"/>
          <w:lang w:eastAsia="en-US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7"/>
        <w:gridCol w:w="4126"/>
        <w:gridCol w:w="1596"/>
        <w:gridCol w:w="1601"/>
      </w:tblGrid>
      <w:tr w:rsidR="002844DD" w:rsidRPr="002844DD" w:rsidTr="002844DD">
        <w:trPr>
          <w:trHeight w:val="1883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DD" w:rsidRPr="002844DD" w:rsidRDefault="002844DD" w:rsidP="002844D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44DD">
              <w:rPr>
                <w:szCs w:val="24"/>
              </w:rPr>
              <w:t>Квалификационный уровень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DD" w:rsidRPr="002844DD" w:rsidRDefault="002844DD" w:rsidP="002844DD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szCs w:val="24"/>
              </w:rPr>
            </w:pPr>
            <w:r w:rsidRPr="002844DD">
              <w:rPr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844DD" w:rsidRPr="002844DD" w:rsidRDefault="002844DD" w:rsidP="002844D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zCs w:val="24"/>
              </w:rPr>
            </w:pPr>
            <w:r w:rsidRPr="002844DD">
              <w:rPr>
                <w:szCs w:val="24"/>
              </w:rPr>
              <w:t>Коэффициент сложности в зависимости от занимаемой должности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DD" w:rsidRPr="002844DD" w:rsidRDefault="002844DD" w:rsidP="002844D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spacing w:val="-6"/>
                <w:szCs w:val="24"/>
              </w:rPr>
            </w:pPr>
            <w:r w:rsidRPr="002844DD">
              <w:rPr>
                <w:spacing w:val="-6"/>
                <w:szCs w:val="24"/>
              </w:rPr>
              <w:t>Размер должностного оклада, ставки заработной платы</w:t>
            </w:r>
          </w:p>
          <w:p w:rsidR="002844DD" w:rsidRPr="002844DD" w:rsidRDefault="002844DD" w:rsidP="002844DD">
            <w:pPr>
              <w:spacing w:after="200" w:line="240" w:lineRule="atLeast"/>
              <w:jc w:val="center"/>
              <w:rPr>
                <w:rFonts w:eastAsia="Calibri"/>
                <w:szCs w:val="22"/>
                <w:lang w:eastAsia="en-US"/>
              </w:rPr>
            </w:pPr>
            <w:r w:rsidRPr="002844DD">
              <w:rPr>
                <w:rFonts w:eastAsia="Calibri"/>
                <w:spacing w:val="-6"/>
                <w:sz w:val="22"/>
                <w:szCs w:val="22"/>
                <w:lang w:eastAsia="en-US"/>
              </w:rPr>
              <w:t>(рублей)</w:t>
            </w:r>
          </w:p>
        </w:tc>
      </w:tr>
      <w:tr w:rsidR="002844DD" w:rsidRPr="002844DD" w:rsidTr="002844DD">
        <w:trPr>
          <w:trHeight w:val="555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DD" w:rsidRPr="002844DD" w:rsidRDefault="002844DD" w:rsidP="002844DD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szCs w:val="24"/>
              </w:rPr>
            </w:pPr>
            <w:r w:rsidRPr="002844DD">
              <w:rPr>
                <w:szCs w:val="24"/>
              </w:rPr>
              <w:t>Профессиональная квалификационная группа должностей педагогических работников-единая расчетная величина- должностной оклад 18 233 рублей</w:t>
            </w:r>
          </w:p>
        </w:tc>
      </w:tr>
      <w:tr w:rsidR="002844DD" w:rsidRPr="002844DD" w:rsidTr="002844DD">
        <w:trPr>
          <w:trHeight w:val="571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DD" w:rsidRPr="002844DD" w:rsidRDefault="002844DD" w:rsidP="002844D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44DD">
              <w:rPr>
                <w:szCs w:val="24"/>
              </w:rPr>
              <w:t>2 квалификационный уровень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DD" w:rsidRPr="002844DD" w:rsidRDefault="002844DD" w:rsidP="002844D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Cs w:val="24"/>
              </w:rPr>
            </w:pPr>
            <w:r w:rsidRPr="002844DD">
              <w:rPr>
                <w:spacing w:val="-6"/>
                <w:szCs w:val="24"/>
              </w:rPr>
              <w:t>Концертмейстер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844DD" w:rsidRPr="002844DD" w:rsidRDefault="002844DD" w:rsidP="002844D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44DD">
              <w:rPr>
                <w:szCs w:val="24"/>
              </w:rPr>
              <w:t>0,01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DD" w:rsidRPr="002844DD" w:rsidRDefault="002844DD" w:rsidP="002844D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44DD">
              <w:rPr>
                <w:szCs w:val="24"/>
              </w:rPr>
              <w:t>18 415</w:t>
            </w:r>
          </w:p>
        </w:tc>
      </w:tr>
      <w:tr w:rsidR="002844DD" w:rsidRPr="002844DD" w:rsidTr="002844DD">
        <w:trPr>
          <w:trHeight w:val="555"/>
        </w:trPr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DD" w:rsidRPr="002844DD" w:rsidRDefault="002844DD" w:rsidP="002844D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44DD">
              <w:rPr>
                <w:szCs w:val="24"/>
              </w:rPr>
              <w:t>4 квалификационный уровень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DD" w:rsidRPr="002844DD" w:rsidRDefault="002844DD" w:rsidP="002844D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0"/>
                <w:szCs w:val="24"/>
              </w:rPr>
            </w:pPr>
            <w:r w:rsidRPr="002844DD">
              <w:rPr>
                <w:spacing w:val="-10"/>
                <w:szCs w:val="24"/>
              </w:rPr>
              <w:t>Преподаватель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844DD" w:rsidRPr="002844DD" w:rsidRDefault="002844DD" w:rsidP="002844D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44DD">
              <w:rPr>
                <w:szCs w:val="24"/>
              </w:rPr>
              <w:t>0,03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4DD" w:rsidRPr="002844DD" w:rsidRDefault="002844DD" w:rsidP="002844D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844DD">
              <w:rPr>
                <w:szCs w:val="24"/>
              </w:rPr>
              <w:t>18 780</w:t>
            </w:r>
          </w:p>
        </w:tc>
      </w:tr>
    </w:tbl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  <w:bookmarkStart w:id="0" w:name="_GoBack"/>
      <w:bookmarkEnd w:id="0"/>
    </w:p>
    <w:sectPr w:rsidR="00DC4177" w:rsidSect="00B65046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65B" w:rsidRDefault="0059165B">
      <w:r>
        <w:separator/>
      </w:r>
    </w:p>
  </w:endnote>
  <w:endnote w:type="continuationSeparator" w:id="0">
    <w:p w:rsidR="0059165B" w:rsidRDefault="00591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65B" w:rsidRDefault="0059165B">
      <w:r>
        <w:separator/>
      </w:r>
    </w:p>
  </w:footnote>
  <w:footnote w:type="continuationSeparator" w:id="0">
    <w:p w:rsidR="0059165B" w:rsidRDefault="00591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7103176"/>
      <w:docPartObj>
        <w:docPartGallery w:val="Page Numbers (Top of Page)"/>
        <w:docPartUnique/>
      </w:docPartObj>
    </w:sdtPr>
    <w:sdtEndPr/>
    <w:sdtContent>
      <w:p w:rsidR="002844DD" w:rsidRDefault="002844D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67B8"/>
    <w:rsid w:val="00006BA1"/>
    <w:rsid w:val="00006C88"/>
    <w:rsid w:val="00015991"/>
    <w:rsid w:val="000226CB"/>
    <w:rsid w:val="000238DC"/>
    <w:rsid w:val="00023B62"/>
    <w:rsid w:val="00030E35"/>
    <w:rsid w:val="00042CF1"/>
    <w:rsid w:val="00044F2D"/>
    <w:rsid w:val="00046714"/>
    <w:rsid w:val="000529D1"/>
    <w:rsid w:val="00054127"/>
    <w:rsid w:val="00063673"/>
    <w:rsid w:val="00063D20"/>
    <w:rsid w:val="000702DE"/>
    <w:rsid w:val="0007340A"/>
    <w:rsid w:val="000747E3"/>
    <w:rsid w:val="000769D7"/>
    <w:rsid w:val="00076EA9"/>
    <w:rsid w:val="000775DC"/>
    <w:rsid w:val="00083CAC"/>
    <w:rsid w:val="00084DC5"/>
    <w:rsid w:val="0009441D"/>
    <w:rsid w:val="0009579B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111B67"/>
    <w:rsid w:val="0011322C"/>
    <w:rsid w:val="00130AC1"/>
    <w:rsid w:val="00134967"/>
    <w:rsid w:val="00134AE4"/>
    <w:rsid w:val="00143337"/>
    <w:rsid w:val="001445C8"/>
    <w:rsid w:val="001462CC"/>
    <w:rsid w:val="001539F0"/>
    <w:rsid w:val="00155944"/>
    <w:rsid w:val="00160BBB"/>
    <w:rsid w:val="0016304B"/>
    <w:rsid w:val="00164842"/>
    <w:rsid w:val="00167F9B"/>
    <w:rsid w:val="001723E9"/>
    <w:rsid w:val="00176D87"/>
    <w:rsid w:val="00181E3A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60E9"/>
    <w:rsid w:val="001B4F26"/>
    <w:rsid w:val="001D2844"/>
    <w:rsid w:val="001D3BD0"/>
    <w:rsid w:val="001D658C"/>
    <w:rsid w:val="001D6B2F"/>
    <w:rsid w:val="001E513F"/>
    <w:rsid w:val="001F6264"/>
    <w:rsid w:val="0020179F"/>
    <w:rsid w:val="00201E99"/>
    <w:rsid w:val="00207A04"/>
    <w:rsid w:val="00211BC3"/>
    <w:rsid w:val="00213398"/>
    <w:rsid w:val="002239B4"/>
    <w:rsid w:val="002300AB"/>
    <w:rsid w:val="002303C6"/>
    <w:rsid w:val="00234ADA"/>
    <w:rsid w:val="00240607"/>
    <w:rsid w:val="0025199B"/>
    <w:rsid w:val="00252FAB"/>
    <w:rsid w:val="00254144"/>
    <w:rsid w:val="002547A7"/>
    <w:rsid w:val="002616FC"/>
    <w:rsid w:val="00262809"/>
    <w:rsid w:val="00264201"/>
    <w:rsid w:val="002671C2"/>
    <w:rsid w:val="00271799"/>
    <w:rsid w:val="00274223"/>
    <w:rsid w:val="00275DF6"/>
    <w:rsid w:val="0028049D"/>
    <w:rsid w:val="0028151B"/>
    <w:rsid w:val="002844DD"/>
    <w:rsid w:val="002906FD"/>
    <w:rsid w:val="00294E28"/>
    <w:rsid w:val="00296AE3"/>
    <w:rsid w:val="002A2689"/>
    <w:rsid w:val="002A5CF7"/>
    <w:rsid w:val="002B24A9"/>
    <w:rsid w:val="002C7EE0"/>
    <w:rsid w:val="002D15CB"/>
    <w:rsid w:val="002D1633"/>
    <w:rsid w:val="002D72E0"/>
    <w:rsid w:val="002E0E67"/>
    <w:rsid w:val="002E49DE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20CA"/>
    <w:rsid w:val="0035501E"/>
    <w:rsid w:val="0035558E"/>
    <w:rsid w:val="003570C3"/>
    <w:rsid w:val="003627F6"/>
    <w:rsid w:val="00365A3F"/>
    <w:rsid w:val="00376983"/>
    <w:rsid w:val="00377B48"/>
    <w:rsid w:val="0038008D"/>
    <w:rsid w:val="00384F6A"/>
    <w:rsid w:val="00390D60"/>
    <w:rsid w:val="00394397"/>
    <w:rsid w:val="00394E95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4186A"/>
    <w:rsid w:val="00442418"/>
    <w:rsid w:val="0044345B"/>
    <w:rsid w:val="0044474A"/>
    <w:rsid w:val="00444C64"/>
    <w:rsid w:val="004501B0"/>
    <w:rsid w:val="0045156C"/>
    <w:rsid w:val="0046034F"/>
    <w:rsid w:val="00462699"/>
    <w:rsid w:val="004713F1"/>
    <w:rsid w:val="00476930"/>
    <w:rsid w:val="0048595B"/>
    <w:rsid w:val="00491F78"/>
    <w:rsid w:val="004920D1"/>
    <w:rsid w:val="0049327D"/>
    <w:rsid w:val="004A386D"/>
    <w:rsid w:val="004A4129"/>
    <w:rsid w:val="004A523B"/>
    <w:rsid w:val="004B1DD2"/>
    <w:rsid w:val="004B4F15"/>
    <w:rsid w:val="004C16FD"/>
    <w:rsid w:val="004C4D26"/>
    <w:rsid w:val="004C51C4"/>
    <w:rsid w:val="004E0362"/>
    <w:rsid w:val="004F400F"/>
    <w:rsid w:val="004F4E56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126E"/>
    <w:rsid w:val="00543EC3"/>
    <w:rsid w:val="00544A71"/>
    <w:rsid w:val="005465EB"/>
    <w:rsid w:val="0055194E"/>
    <w:rsid w:val="00554486"/>
    <w:rsid w:val="00556281"/>
    <w:rsid w:val="00556DEB"/>
    <w:rsid w:val="005572C2"/>
    <w:rsid w:val="00561FE0"/>
    <w:rsid w:val="00562A49"/>
    <w:rsid w:val="005662A5"/>
    <w:rsid w:val="00566B61"/>
    <w:rsid w:val="00567432"/>
    <w:rsid w:val="0057114B"/>
    <w:rsid w:val="00573645"/>
    <w:rsid w:val="0057454E"/>
    <w:rsid w:val="005765FC"/>
    <w:rsid w:val="005809F6"/>
    <w:rsid w:val="00580A21"/>
    <w:rsid w:val="00581CA4"/>
    <w:rsid w:val="00584177"/>
    <w:rsid w:val="005848DA"/>
    <w:rsid w:val="0059165B"/>
    <w:rsid w:val="005A26C0"/>
    <w:rsid w:val="005B143C"/>
    <w:rsid w:val="005B305B"/>
    <w:rsid w:val="005B569E"/>
    <w:rsid w:val="005D5007"/>
    <w:rsid w:val="005E4593"/>
    <w:rsid w:val="005F03B0"/>
    <w:rsid w:val="005F680F"/>
    <w:rsid w:val="006006D0"/>
    <w:rsid w:val="00614E35"/>
    <w:rsid w:val="00630171"/>
    <w:rsid w:val="006316EF"/>
    <w:rsid w:val="00631FC8"/>
    <w:rsid w:val="0063536B"/>
    <w:rsid w:val="00637984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5FBD"/>
    <w:rsid w:val="00676DF1"/>
    <w:rsid w:val="00681C7B"/>
    <w:rsid w:val="006934B2"/>
    <w:rsid w:val="006953B6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6BFE"/>
    <w:rsid w:val="006D70D5"/>
    <w:rsid w:val="006E3B30"/>
    <w:rsid w:val="006F1E34"/>
    <w:rsid w:val="006F316B"/>
    <w:rsid w:val="006F3632"/>
    <w:rsid w:val="006F499E"/>
    <w:rsid w:val="00714598"/>
    <w:rsid w:val="007238F0"/>
    <w:rsid w:val="00723BEC"/>
    <w:rsid w:val="0072425B"/>
    <w:rsid w:val="007268E3"/>
    <w:rsid w:val="00731218"/>
    <w:rsid w:val="00736A83"/>
    <w:rsid w:val="00744DB7"/>
    <w:rsid w:val="0074622E"/>
    <w:rsid w:val="00747F08"/>
    <w:rsid w:val="007513F8"/>
    <w:rsid w:val="00751BAA"/>
    <w:rsid w:val="007569CC"/>
    <w:rsid w:val="007576F8"/>
    <w:rsid w:val="0076462E"/>
    <w:rsid w:val="00780FB3"/>
    <w:rsid w:val="00782E7D"/>
    <w:rsid w:val="007924B5"/>
    <w:rsid w:val="00793978"/>
    <w:rsid w:val="0079736A"/>
    <w:rsid w:val="007A0C6C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36C3"/>
    <w:rsid w:val="0088230C"/>
    <w:rsid w:val="00885790"/>
    <w:rsid w:val="00891341"/>
    <w:rsid w:val="0089314B"/>
    <w:rsid w:val="00895ABF"/>
    <w:rsid w:val="00897253"/>
    <w:rsid w:val="008A4DF0"/>
    <w:rsid w:val="008A6205"/>
    <w:rsid w:val="008B1746"/>
    <w:rsid w:val="008B7C31"/>
    <w:rsid w:val="008B7D82"/>
    <w:rsid w:val="008C151F"/>
    <w:rsid w:val="008C5990"/>
    <w:rsid w:val="008C6812"/>
    <w:rsid w:val="008C7BD2"/>
    <w:rsid w:val="008D30B1"/>
    <w:rsid w:val="008D42B0"/>
    <w:rsid w:val="008D4FEB"/>
    <w:rsid w:val="008D62D2"/>
    <w:rsid w:val="008E1679"/>
    <w:rsid w:val="008E1686"/>
    <w:rsid w:val="008E2719"/>
    <w:rsid w:val="008E27B3"/>
    <w:rsid w:val="008E2B94"/>
    <w:rsid w:val="008E6DED"/>
    <w:rsid w:val="008F4DF8"/>
    <w:rsid w:val="008F7959"/>
    <w:rsid w:val="00903CD3"/>
    <w:rsid w:val="00904BA1"/>
    <w:rsid w:val="00905610"/>
    <w:rsid w:val="009124D1"/>
    <w:rsid w:val="00914671"/>
    <w:rsid w:val="00916E54"/>
    <w:rsid w:val="00921625"/>
    <w:rsid w:val="00923D56"/>
    <w:rsid w:val="00933461"/>
    <w:rsid w:val="00933C92"/>
    <w:rsid w:val="00941181"/>
    <w:rsid w:val="00941497"/>
    <w:rsid w:val="009460F4"/>
    <w:rsid w:val="009511D8"/>
    <w:rsid w:val="009526B8"/>
    <w:rsid w:val="00952F33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4A7B"/>
    <w:rsid w:val="00A35AB4"/>
    <w:rsid w:val="00A409C9"/>
    <w:rsid w:val="00A426C5"/>
    <w:rsid w:val="00A517E9"/>
    <w:rsid w:val="00A54369"/>
    <w:rsid w:val="00A57094"/>
    <w:rsid w:val="00A572C1"/>
    <w:rsid w:val="00A70E2F"/>
    <w:rsid w:val="00A763C0"/>
    <w:rsid w:val="00A80ED0"/>
    <w:rsid w:val="00A825A7"/>
    <w:rsid w:val="00A83955"/>
    <w:rsid w:val="00A8652B"/>
    <w:rsid w:val="00A86A73"/>
    <w:rsid w:val="00A91584"/>
    <w:rsid w:val="00A93767"/>
    <w:rsid w:val="00AA48E6"/>
    <w:rsid w:val="00AB38B8"/>
    <w:rsid w:val="00AB71C4"/>
    <w:rsid w:val="00AC164A"/>
    <w:rsid w:val="00AD18B7"/>
    <w:rsid w:val="00AD1CC7"/>
    <w:rsid w:val="00AD31D2"/>
    <w:rsid w:val="00AD4145"/>
    <w:rsid w:val="00AD7F06"/>
    <w:rsid w:val="00AE0569"/>
    <w:rsid w:val="00AE63C0"/>
    <w:rsid w:val="00AF4916"/>
    <w:rsid w:val="00AF7A34"/>
    <w:rsid w:val="00B04AE0"/>
    <w:rsid w:val="00B13F85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6CA3"/>
    <w:rsid w:val="00B57587"/>
    <w:rsid w:val="00B60FB8"/>
    <w:rsid w:val="00B65046"/>
    <w:rsid w:val="00B71B68"/>
    <w:rsid w:val="00B7211D"/>
    <w:rsid w:val="00B7657F"/>
    <w:rsid w:val="00B767D9"/>
    <w:rsid w:val="00B76E7C"/>
    <w:rsid w:val="00B807F1"/>
    <w:rsid w:val="00B81257"/>
    <w:rsid w:val="00B83CAF"/>
    <w:rsid w:val="00B859B5"/>
    <w:rsid w:val="00B86B6A"/>
    <w:rsid w:val="00B87C8C"/>
    <w:rsid w:val="00B9096F"/>
    <w:rsid w:val="00BA1693"/>
    <w:rsid w:val="00BB4AD8"/>
    <w:rsid w:val="00BC40F9"/>
    <w:rsid w:val="00BC6C02"/>
    <w:rsid w:val="00BC7798"/>
    <w:rsid w:val="00BD47A4"/>
    <w:rsid w:val="00BF4009"/>
    <w:rsid w:val="00BF62C1"/>
    <w:rsid w:val="00BF6FE5"/>
    <w:rsid w:val="00C02B08"/>
    <w:rsid w:val="00C0333A"/>
    <w:rsid w:val="00C03745"/>
    <w:rsid w:val="00C16ADC"/>
    <w:rsid w:val="00C310FE"/>
    <w:rsid w:val="00C35DB3"/>
    <w:rsid w:val="00C407ED"/>
    <w:rsid w:val="00C43966"/>
    <w:rsid w:val="00C43CEB"/>
    <w:rsid w:val="00C4531C"/>
    <w:rsid w:val="00C5288B"/>
    <w:rsid w:val="00C60D37"/>
    <w:rsid w:val="00C724A2"/>
    <w:rsid w:val="00C72A11"/>
    <w:rsid w:val="00C86848"/>
    <w:rsid w:val="00C902FB"/>
    <w:rsid w:val="00C921A7"/>
    <w:rsid w:val="00C94260"/>
    <w:rsid w:val="00C9426A"/>
    <w:rsid w:val="00CA2F47"/>
    <w:rsid w:val="00CA31CD"/>
    <w:rsid w:val="00CA7254"/>
    <w:rsid w:val="00CA77B0"/>
    <w:rsid w:val="00CB238F"/>
    <w:rsid w:val="00CC1816"/>
    <w:rsid w:val="00CC3562"/>
    <w:rsid w:val="00CC7A93"/>
    <w:rsid w:val="00CD0B16"/>
    <w:rsid w:val="00CF08E4"/>
    <w:rsid w:val="00CF5DEC"/>
    <w:rsid w:val="00D0200A"/>
    <w:rsid w:val="00D02A56"/>
    <w:rsid w:val="00D11781"/>
    <w:rsid w:val="00D11B56"/>
    <w:rsid w:val="00D11F9F"/>
    <w:rsid w:val="00D15A71"/>
    <w:rsid w:val="00D21B6E"/>
    <w:rsid w:val="00D23B69"/>
    <w:rsid w:val="00D257A0"/>
    <w:rsid w:val="00D26000"/>
    <w:rsid w:val="00D26923"/>
    <w:rsid w:val="00D273AA"/>
    <w:rsid w:val="00D42AA9"/>
    <w:rsid w:val="00D5036F"/>
    <w:rsid w:val="00D53DA7"/>
    <w:rsid w:val="00D61970"/>
    <w:rsid w:val="00D63996"/>
    <w:rsid w:val="00D66CD8"/>
    <w:rsid w:val="00D867AA"/>
    <w:rsid w:val="00DA4F01"/>
    <w:rsid w:val="00DB79D8"/>
    <w:rsid w:val="00DC4177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FEA"/>
    <w:rsid w:val="00E25A01"/>
    <w:rsid w:val="00E32626"/>
    <w:rsid w:val="00E4030A"/>
    <w:rsid w:val="00E41454"/>
    <w:rsid w:val="00E4369C"/>
    <w:rsid w:val="00E43EC5"/>
    <w:rsid w:val="00E451E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87A1A"/>
    <w:rsid w:val="00E92980"/>
    <w:rsid w:val="00EA3A83"/>
    <w:rsid w:val="00EC2A7B"/>
    <w:rsid w:val="00EC58E3"/>
    <w:rsid w:val="00EC61E4"/>
    <w:rsid w:val="00EC635C"/>
    <w:rsid w:val="00EC729D"/>
    <w:rsid w:val="00ED016A"/>
    <w:rsid w:val="00ED0BA3"/>
    <w:rsid w:val="00EF1C13"/>
    <w:rsid w:val="00F00EF2"/>
    <w:rsid w:val="00F034E2"/>
    <w:rsid w:val="00F0369E"/>
    <w:rsid w:val="00F03A13"/>
    <w:rsid w:val="00F06513"/>
    <w:rsid w:val="00F06E77"/>
    <w:rsid w:val="00F16EAE"/>
    <w:rsid w:val="00F17D1E"/>
    <w:rsid w:val="00F23E14"/>
    <w:rsid w:val="00F2636C"/>
    <w:rsid w:val="00F328CB"/>
    <w:rsid w:val="00F37F5E"/>
    <w:rsid w:val="00F40058"/>
    <w:rsid w:val="00F41678"/>
    <w:rsid w:val="00F471A8"/>
    <w:rsid w:val="00F52082"/>
    <w:rsid w:val="00F56B72"/>
    <w:rsid w:val="00F56B80"/>
    <w:rsid w:val="00F64197"/>
    <w:rsid w:val="00F64D21"/>
    <w:rsid w:val="00F70BEE"/>
    <w:rsid w:val="00F75D8F"/>
    <w:rsid w:val="00F77EDE"/>
    <w:rsid w:val="00F83AA6"/>
    <w:rsid w:val="00F95EA1"/>
    <w:rsid w:val="00FA37E4"/>
    <w:rsid w:val="00FB33CF"/>
    <w:rsid w:val="00FC2D32"/>
    <w:rsid w:val="00FC3A96"/>
    <w:rsid w:val="00FC57BA"/>
    <w:rsid w:val="00FC5B4D"/>
    <w:rsid w:val="00FD7613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623362"/>
  <w15:chartTrackingRefBased/>
  <w15:docId w15:val="{83DA800C-B58A-42E1-A4D3-A331DB12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561FE0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561F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post-666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2</cp:revision>
  <cp:lastPrinted>2025-03-24T13:09:00Z</cp:lastPrinted>
  <dcterms:created xsi:type="dcterms:W3CDTF">2025-03-28T13:01:00Z</dcterms:created>
  <dcterms:modified xsi:type="dcterms:W3CDTF">2025-03-28T13:01:00Z</dcterms:modified>
</cp:coreProperties>
</file>