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Pr="0091563D" w:rsidRDefault="00C82607" w:rsidP="00C82607">
      <w:pPr>
        <w:spacing w:line="360" w:lineRule="auto"/>
        <w:jc w:val="center"/>
        <w:rPr>
          <w:b/>
          <w:sz w:val="28"/>
          <w:szCs w:val="28"/>
        </w:rPr>
      </w:pPr>
    </w:p>
    <w:p w:rsidR="00C82607" w:rsidRDefault="00C82607" w:rsidP="00C82607">
      <w:pPr>
        <w:jc w:val="center"/>
        <w:rPr>
          <w:b/>
          <w:sz w:val="28"/>
        </w:rPr>
      </w:pPr>
      <w:r>
        <w:rPr>
          <w:b/>
          <w:sz w:val="28"/>
        </w:rPr>
        <w:t xml:space="preserve">АДМИНИСТРАЦИЯ  МУНИЦИПАЛЬНОГО  ОБРАЗОВАНИЯ </w:t>
      </w:r>
    </w:p>
    <w:p w:rsidR="00C82607" w:rsidRDefault="00C82607" w:rsidP="00C82607">
      <w:pPr>
        <w:jc w:val="center"/>
        <w:rPr>
          <w:b/>
          <w:sz w:val="32"/>
        </w:rPr>
      </w:pPr>
      <w:r>
        <w:rPr>
          <w:b/>
          <w:sz w:val="28"/>
        </w:rPr>
        <w:t>«ШУМЯЧСКИЙ   РАЙОН» СМОЛЕНСКОЙ  ОБЛАСТИ</w:t>
      </w:r>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2A0C9E">
        <w:rPr>
          <w:sz w:val="28"/>
          <w:szCs w:val="28"/>
          <w:u w:val="single"/>
        </w:rPr>
        <w:t>21.05.2024г.</w:t>
      </w:r>
      <w:r w:rsidRPr="00380C5D">
        <w:rPr>
          <w:sz w:val="28"/>
          <w:szCs w:val="28"/>
          <w:u w:val="single"/>
        </w:rPr>
        <w:t xml:space="preserve"> </w:t>
      </w:r>
      <w:r w:rsidRPr="00380C5D">
        <w:rPr>
          <w:sz w:val="28"/>
          <w:szCs w:val="28"/>
        </w:rPr>
        <w:t>№</w:t>
      </w:r>
      <w:r w:rsidR="002A0C9E">
        <w:rPr>
          <w:sz w:val="28"/>
          <w:szCs w:val="28"/>
        </w:rPr>
        <w:t xml:space="preserve"> 252</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C743E8" w:rsidRDefault="00C743E8" w:rsidP="00C82607">
      <w:pPr>
        <w:pStyle w:val="a5"/>
        <w:tabs>
          <w:tab w:val="clear" w:pos="4536"/>
          <w:tab w:val="clear" w:pos="9072"/>
          <w:tab w:val="left" w:pos="7655"/>
        </w:tabs>
        <w:rPr>
          <w:sz w:val="28"/>
          <w:szCs w:val="28"/>
        </w:rPr>
      </w:pP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743E8" w:rsidTr="00C743E8">
        <w:tc>
          <w:tcPr>
            <w:tcW w:w="4814" w:type="dxa"/>
          </w:tcPr>
          <w:p w:rsidR="00C743E8" w:rsidRPr="00C743E8" w:rsidRDefault="00C743E8" w:rsidP="00C743E8">
            <w:pPr>
              <w:widowControl w:val="0"/>
              <w:autoSpaceDE w:val="0"/>
              <w:autoSpaceDN w:val="0"/>
              <w:adjustRightInd w:val="0"/>
              <w:spacing w:after="0" w:line="240" w:lineRule="auto"/>
              <w:ind w:left="-120"/>
              <w:jc w:val="both"/>
              <w:rPr>
                <w:rFonts w:ascii="Times New Roman" w:hAnsi="Times New Roman"/>
                <w:sz w:val="28"/>
                <w:szCs w:val="28"/>
              </w:rPr>
            </w:pPr>
            <w:r w:rsidRPr="00C743E8">
              <w:rPr>
                <w:rFonts w:ascii="Times New Roman" w:hAnsi="Times New Roman"/>
                <w:sz w:val="28"/>
                <w:szCs w:val="28"/>
              </w:rPr>
              <w:t>Об  утверждении персонального состава  антитеррористической комиссии муниципального образования «</w:t>
            </w:r>
            <w:proofErr w:type="spellStart"/>
            <w:r w:rsidRPr="00C743E8">
              <w:rPr>
                <w:rFonts w:ascii="Times New Roman" w:hAnsi="Times New Roman"/>
                <w:sz w:val="28"/>
                <w:szCs w:val="28"/>
              </w:rPr>
              <w:t>Шумячский</w:t>
            </w:r>
            <w:proofErr w:type="spellEnd"/>
            <w:r w:rsidRPr="00C743E8">
              <w:rPr>
                <w:rFonts w:ascii="Times New Roman" w:hAnsi="Times New Roman"/>
                <w:sz w:val="28"/>
                <w:szCs w:val="28"/>
              </w:rPr>
              <w:t xml:space="preserve"> район» Смоленской области</w:t>
            </w:r>
          </w:p>
        </w:tc>
        <w:tc>
          <w:tcPr>
            <w:tcW w:w="4815" w:type="dxa"/>
          </w:tcPr>
          <w:p w:rsidR="00C743E8" w:rsidRDefault="00C743E8" w:rsidP="00C82607">
            <w:pPr>
              <w:pStyle w:val="a5"/>
              <w:tabs>
                <w:tab w:val="clear" w:pos="4536"/>
                <w:tab w:val="clear" w:pos="9072"/>
                <w:tab w:val="left" w:pos="7655"/>
              </w:tabs>
              <w:rPr>
                <w:sz w:val="28"/>
                <w:szCs w:val="28"/>
              </w:rPr>
            </w:pPr>
          </w:p>
        </w:tc>
      </w:tr>
    </w:tbl>
    <w:p w:rsidR="00C743E8" w:rsidRPr="00C743E8" w:rsidRDefault="00C743E8" w:rsidP="00C743E8">
      <w:pPr>
        <w:widowControl w:val="0"/>
        <w:autoSpaceDE w:val="0"/>
        <w:autoSpaceDN w:val="0"/>
        <w:adjustRightInd w:val="0"/>
        <w:rPr>
          <w:sz w:val="28"/>
          <w:szCs w:val="28"/>
        </w:rPr>
      </w:pPr>
    </w:p>
    <w:p w:rsidR="00C743E8" w:rsidRPr="00C743E8" w:rsidRDefault="00C743E8" w:rsidP="00C743E8">
      <w:pPr>
        <w:widowControl w:val="0"/>
        <w:autoSpaceDE w:val="0"/>
        <w:autoSpaceDN w:val="0"/>
        <w:adjustRightInd w:val="0"/>
        <w:ind w:firstLine="708"/>
        <w:jc w:val="both"/>
        <w:rPr>
          <w:sz w:val="28"/>
          <w:szCs w:val="28"/>
        </w:rPr>
      </w:pPr>
      <w:r w:rsidRPr="00C743E8">
        <w:rPr>
          <w:sz w:val="28"/>
          <w:szCs w:val="28"/>
        </w:rPr>
        <w:t>В целях организации деятельности по реализации полномочий органов местного самоуправления в области противодействия терроризму на территории муниципального образования «</w:t>
      </w:r>
      <w:proofErr w:type="spellStart"/>
      <w:r w:rsidRPr="00C743E8">
        <w:rPr>
          <w:sz w:val="28"/>
          <w:szCs w:val="28"/>
        </w:rPr>
        <w:t>Шумячский</w:t>
      </w:r>
      <w:proofErr w:type="spellEnd"/>
      <w:r w:rsidRPr="00C743E8">
        <w:rPr>
          <w:sz w:val="28"/>
          <w:szCs w:val="28"/>
        </w:rPr>
        <w:t xml:space="preserve"> район» Смоленской области, предусмотренных статьей 5.2  Федерального закона от 6 марта 2006 г. № 35-Ф3 «О противодействии терроризму», а также координации деятельности структурных подразделений Администрации муниципального образования «</w:t>
      </w:r>
      <w:proofErr w:type="spellStart"/>
      <w:r w:rsidRPr="00C743E8">
        <w:rPr>
          <w:sz w:val="28"/>
          <w:szCs w:val="28"/>
        </w:rPr>
        <w:t>Шумячский</w:t>
      </w:r>
      <w:proofErr w:type="spellEnd"/>
      <w:r w:rsidRPr="00C743E8">
        <w:rPr>
          <w:sz w:val="28"/>
          <w:szCs w:val="28"/>
        </w:rPr>
        <w:t xml:space="preserve"> район» Смоленской области, организаций и учреждений расположенных или осуществляющих свою деятельность на территории муниципального образования,</w:t>
      </w:r>
    </w:p>
    <w:p w:rsidR="00C743E8" w:rsidRPr="00C743E8" w:rsidRDefault="00C743E8" w:rsidP="00C743E8">
      <w:pPr>
        <w:widowControl w:val="0"/>
        <w:autoSpaceDE w:val="0"/>
        <w:autoSpaceDN w:val="0"/>
        <w:adjustRightInd w:val="0"/>
        <w:ind w:firstLine="708"/>
        <w:jc w:val="both"/>
        <w:rPr>
          <w:sz w:val="28"/>
          <w:szCs w:val="28"/>
        </w:rPr>
      </w:pPr>
      <w:r w:rsidRPr="00C743E8">
        <w:rPr>
          <w:sz w:val="28"/>
          <w:szCs w:val="28"/>
        </w:rPr>
        <w:t xml:space="preserve">  Администрация муниципального образования «</w:t>
      </w:r>
      <w:proofErr w:type="spellStart"/>
      <w:r w:rsidRPr="00C743E8">
        <w:rPr>
          <w:sz w:val="28"/>
          <w:szCs w:val="28"/>
        </w:rPr>
        <w:t>Шумячский</w:t>
      </w:r>
      <w:proofErr w:type="spellEnd"/>
      <w:r w:rsidRPr="00C743E8">
        <w:rPr>
          <w:sz w:val="28"/>
          <w:szCs w:val="28"/>
        </w:rPr>
        <w:t xml:space="preserve"> район» Смоленской области  </w:t>
      </w:r>
    </w:p>
    <w:p w:rsidR="00C743E8" w:rsidRPr="00C743E8" w:rsidRDefault="00C743E8" w:rsidP="00C743E8">
      <w:pPr>
        <w:widowControl w:val="0"/>
        <w:autoSpaceDE w:val="0"/>
        <w:autoSpaceDN w:val="0"/>
        <w:adjustRightInd w:val="0"/>
        <w:ind w:firstLine="708"/>
        <w:jc w:val="both"/>
        <w:rPr>
          <w:sz w:val="28"/>
          <w:szCs w:val="28"/>
        </w:rPr>
      </w:pPr>
    </w:p>
    <w:p w:rsidR="00C743E8" w:rsidRPr="00C743E8" w:rsidRDefault="00C743E8" w:rsidP="00C743E8">
      <w:pPr>
        <w:widowControl w:val="0"/>
        <w:autoSpaceDE w:val="0"/>
        <w:autoSpaceDN w:val="0"/>
        <w:adjustRightInd w:val="0"/>
        <w:ind w:firstLine="708"/>
        <w:jc w:val="both"/>
        <w:rPr>
          <w:sz w:val="28"/>
          <w:szCs w:val="28"/>
        </w:rPr>
      </w:pPr>
      <w:r w:rsidRPr="00C743E8">
        <w:rPr>
          <w:sz w:val="28"/>
          <w:szCs w:val="28"/>
        </w:rPr>
        <w:t>П О С Т А Н О В Л Я Е Т:</w:t>
      </w:r>
    </w:p>
    <w:p w:rsidR="00C743E8" w:rsidRPr="00C743E8" w:rsidRDefault="00C743E8" w:rsidP="00C743E8">
      <w:pPr>
        <w:widowControl w:val="0"/>
        <w:autoSpaceDE w:val="0"/>
        <w:autoSpaceDN w:val="0"/>
        <w:adjustRightInd w:val="0"/>
        <w:ind w:firstLine="708"/>
        <w:jc w:val="both"/>
        <w:rPr>
          <w:sz w:val="28"/>
          <w:szCs w:val="28"/>
        </w:rPr>
      </w:pPr>
    </w:p>
    <w:p w:rsidR="00C743E8" w:rsidRPr="00C743E8" w:rsidRDefault="00C743E8" w:rsidP="00C743E8">
      <w:pPr>
        <w:widowControl w:val="0"/>
        <w:autoSpaceDE w:val="0"/>
        <w:autoSpaceDN w:val="0"/>
        <w:adjustRightInd w:val="0"/>
        <w:ind w:firstLine="708"/>
        <w:jc w:val="both"/>
        <w:rPr>
          <w:sz w:val="28"/>
          <w:szCs w:val="28"/>
        </w:rPr>
      </w:pPr>
      <w:r w:rsidRPr="00C743E8">
        <w:rPr>
          <w:sz w:val="28"/>
          <w:szCs w:val="28"/>
        </w:rPr>
        <w:t>1.</w:t>
      </w:r>
      <w:r w:rsidRPr="00C743E8">
        <w:rPr>
          <w:sz w:val="28"/>
          <w:szCs w:val="28"/>
        </w:rPr>
        <w:tab/>
        <w:t>Утвердить прилагаемый персональный состав антитеррористической комиссии муниципального образования «</w:t>
      </w:r>
      <w:proofErr w:type="spellStart"/>
      <w:r w:rsidRPr="00C743E8">
        <w:rPr>
          <w:sz w:val="28"/>
          <w:szCs w:val="28"/>
        </w:rPr>
        <w:t>Шумячский</w:t>
      </w:r>
      <w:proofErr w:type="spellEnd"/>
      <w:r w:rsidRPr="00C743E8">
        <w:rPr>
          <w:sz w:val="28"/>
          <w:szCs w:val="28"/>
        </w:rPr>
        <w:t xml:space="preserve"> район» Смоленской области.</w:t>
      </w:r>
    </w:p>
    <w:p w:rsidR="00C743E8" w:rsidRPr="00C743E8" w:rsidRDefault="00C743E8" w:rsidP="00C743E8">
      <w:pPr>
        <w:autoSpaceDE w:val="0"/>
        <w:autoSpaceDN w:val="0"/>
        <w:adjustRightInd w:val="0"/>
        <w:ind w:firstLine="708"/>
        <w:jc w:val="both"/>
        <w:rPr>
          <w:sz w:val="28"/>
          <w:szCs w:val="28"/>
        </w:rPr>
      </w:pPr>
      <w:r w:rsidRPr="00C743E8">
        <w:rPr>
          <w:sz w:val="28"/>
          <w:szCs w:val="28"/>
        </w:rPr>
        <w:t>2.</w:t>
      </w:r>
      <w:r w:rsidRPr="00C743E8">
        <w:rPr>
          <w:sz w:val="28"/>
          <w:szCs w:val="28"/>
        </w:rPr>
        <w:tab/>
        <w:t>Признать утратившим силу постановление Администрации муниципального образования «</w:t>
      </w:r>
      <w:proofErr w:type="spellStart"/>
      <w:r w:rsidRPr="00C743E8">
        <w:rPr>
          <w:sz w:val="28"/>
          <w:szCs w:val="28"/>
        </w:rPr>
        <w:t>Шумячский</w:t>
      </w:r>
      <w:proofErr w:type="spellEnd"/>
      <w:r w:rsidRPr="00C743E8">
        <w:rPr>
          <w:sz w:val="28"/>
          <w:szCs w:val="28"/>
        </w:rPr>
        <w:t xml:space="preserve"> район» Смоленской области от 26.10.2022 года № 488 «Об утверждении персонального состава антитеррористической комиссии муниципального образования  «</w:t>
      </w:r>
      <w:proofErr w:type="spellStart"/>
      <w:r w:rsidRPr="00C743E8">
        <w:rPr>
          <w:sz w:val="28"/>
          <w:szCs w:val="28"/>
        </w:rPr>
        <w:t>Шумячский</w:t>
      </w:r>
      <w:proofErr w:type="spellEnd"/>
      <w:r w:rsidRPr="00C743E8">
        <w:rPr>
          <w:sz w:val="28"/>
          <w:szCs w:val="28"/>
        </w:rPr>
        <w:t xml:space="preserve"> район» Смоленской области».</w:t>
      </w:r>
    </w:p>
    <w:p w:rsidR="00C743E8" w:rsidRPr="00C743E8" w:rsidRDefault="00C743E8" w:rsidP="00C743E8">
      <w:pPr>
        <w:widowControl w:val="0"/>
        <w:autoSpaceDE w:val="0"/>
        <w:autoSpaceDN w:val="0"/>
        <w:adjustRightInd w:val="0"/>
        <w:ind w:firstLine="708"/>
        <w:jc w:val="both"/>
        <w:rPr>
          <w:sz w:val="28"/>
          <w:szCs w:val="28"/>
        </w:rPr>
      </w:pPr>
      <w:r w:rsidRPr="00C743E8">
        <w:rPr>
          <w:sz w:val="28"/>
          <w:szCs w:val="28"/>
        </w:rPr>
        <w:t>3.</w:t>
      </w:r>
      <w:r>
        <w:rPr>
          <w:sz w:val="28"/>
          <w:szCs w:val="28"/>
        </w:rPr>
        <w:t xml:space="preserve"> </w:t>
      </w:r>
      <w:r w:rsidRPr="00C743E8">
        <w:rPr>
          <w:sz w:val="28"/>
          <w:szCs w:val="28"/>
        </w:rPr>
        <w:t>Контроль за исполнением данного постановления оставляю за со</w:t>
      </w:r>
      <w:r w:rsidR="00A56B84">
        <w:rPr>
          <w:sz w:val="28"/>
          <w:szCs w:val="28"/>
        </w:rPr>
        <w:t>бой.</w:t>
      </w:r>
    </w:p>
    <w:p w:rsidR="00C743E8" w:rsidRDefault="00C743E8" w:rsidP="00C743E8">
      <w:pPr>
        <w:widowControl w:val="0"/>
        <w:tabs>
          <w:tab w:val="left" w:pos="1940"/>
        </w:tabs>
        <w:autoSpaceDE w:val="0"/>
        <w:autoSpaceDN w:val="0"/>
        <w:adjustRightInd w:val="0"/>
        <w:rPr>
          <w:sz w:val="28"/>
          <w:szCs w:val="28"/>
        </w:rPr>
      </w:pPr>
    </w:p>
    <w:p w:rsidR="00C743E8" w:rsidRPr="00C743E8" w:rsidRDefault="00C743E8" w:rsidP="00C743E8">
      <w:pPr>
        <w:widowControl w:val="0"/>
        <w:tabs>
          <w:tab w:val="left" w:pos="1940"/>
        </w:tabs>
        <w:autoSpaceDE w:val="0"/>
        <w:autoSpaceDN w:val="0"/>
        <w:adjustRightInd w:val="0"/>
        <w:rPr>
          <w:sz w:val="28"/>
          <w:szCs w:val="28"/>
        </w:rPr>
      </w:pPr>
    </w:p>
    <w:p w:rsidR="00C743E8" w:rsidRDefault="00C743E8" w:rsidP="00C743E8">
      <w:pPr>
        <w:widowControl w:val="0"/>
        <w:tabs>
          <w:tab w:val="left" w:pos="1940"/>
        </w:tabs>
        <w:autoSpaceDE w:val="0"/>
        <w:autoSpaceDN w:val="0"/>
        <w:adjustRightInd w:val="0"/>
        <w:rPr>
          <w:sz w:val="28"/>
          <w:szCs w:val="28"/>
        </w:rPr>
      </w:pPr>
      <w:r w:rsidRPr="00C743E8">
        <w:rPr>
          <w:sz w:val="28"/>
          <w:szCs w:val="28"/>
        </w:rPr>
        <w:t xml:space="preserve">Глава муниципального  образования </w:t>
      </w:r>
    </w:p>
    <w:p w:rsidR="00C743E8" w:rsidRDefault="00C743E8" w:rsidP="00C743E8">
      <w:pPr>
        <w:widowControl w:val="0"/>
        <w:tabs>
          <w:tab w:val="left" w:pos="1940"/>
        </w:tabs>
        <w:autoSpaceDE w:val="0"/>
        <w:autoSpaceDN w:val="0"/>
        <w:adjustRightInd w:val="0"/>
        <w:rPr>
          <w:rStyle w:val="a9"/>
          <w:sz w:val="28"/>
          <w:szCs w:val="28"/>
        </w:rPr>
      </w:pPr>
      <w:r w:rsidRPr="00C743E8">
        <w:rPr>
          <w:sz w:val="28"/>
          <w:szCs w:val="28"/>
        </w:rPr>
        <w:t>«</w:t>
      </w:r>
      <w:proofErr w:type="spellStart"/>
      <w:r w:rsidRPr="00C743E8">
        <w:rPr>
          <w:sz w:val="28"/>
          <w:szCs w:val="28"/>
        </w:rPr>
        <w:t>Шумячский</w:t>
      </w:r>
      <w:proofErr w:type="spellEnd"/>
      <w:r w:rsidRPr="00C743E8">
        <w:rPr>
          <w:sz w:val="28"/>
          <w:szCs w:val="28"/>
        </w:rPr>
        <w:t xml:space="preserve"> район»  Смоленской области     </w:t>
      </w:r>
      <w:r>
        <w:rPr>
          <w:sz w:val="28"/>
          <w:szCs w:val="28"/>
        </w:rPr>
        <w:t xml:space="preserve">                                    Д.А. Каменев</w:t>
      </w:r>
      <w:r w:rsidRPr="00C743E8">
        <w:rPr>
          <w:sz w:val="28"/>
          <w:szCs w:val="28"/>
        </w:rPr>
        <w:t xml:space="preserve">                       </w:t>
      </w:r>
      <w:r w:rsidRPr="00C743E8">
        <w:rPr>
          <w:rStyle w:val="a9"/>
          <w:sz w:val="28"/>
          <w:szCs w:val="28"/>
        </w:rPr>
        <w:t xml:space="preserve">                         </w:t>
      </w:r>
      <w:r>
        <w:rPr>
          <w:rStyle w:val="a9"/>
          <w:sz w:val="28"/>
          <w:szCs w:val="28"/>
        </w:rPr>
        <w:t xml:space="preserve">                                      </w:t>
      </w:r>
    </w:p>
    <w:p w:rsidR="00C743E8" w:rsidRDefault="00C743E8" w:rsidP="00C743E8">
      <w:pPr>
        <w:ind w:left="5245"/>
        <w:jc w:val="center"/>
        <w:rPr>
          <w:sz w:val="28"/>
          <w:szCs w:val="28"/>
          <w:lang w:val="x-none" w:eastAsia="x-none"/>
        </w:rPr>
      </w:pPr>
      <w:r w:rsidRPr="00C743E8">
        <w:rPr>
          <w:rStyle w:val="a9"/>
          <w:sz w:val="28"/>
          <w:szCs w:val="28"/>
        </w:rPr>
        <w:lastRenderedPageBreak/>
        <w:t>УТВЕРЖДЕН</w:t>
      </w:r>
    </w:p>
    <w:p w:rsidR="00C743E8" w:rsidRPr="00C743E8" w:rsidRDefault="00C743E8" w:rsidP="00C743E8">
      <w:pPr>
        <w:ind w:left="5245"/>
        <w:jc w:val="both"/>
        <w:rPr>
          <w:sz w:val="28"/>
          <w:szCs w:val="28"/>
          <w:lang w:val="x-none" w:eastAsia="x-none"/>
        </w:rPr>
      </w:pPr>
      <w:r w:rsidRPr="00C743E8">
        <w:rPr>
          <w:sz w:val="28"/>
          <w:szCs w:val="28"/>
          <w:lang w:val="x-none" w:eastAsia="x-none"/>
        </w:rPr>
        <w:t>постановлени</w:t>
      </w:r>
      <w:r w:rsidRPr="00C743E8">
        <w:rPr>
          <w:sz w:val="28"/>
          <w:szCs w:val="28"/>
          <w:lang w:eastAsia="x-none"/>
        </w:rPr>
        <w:t>ем</w:t>
      </w:r>
      <w:r w:rsidRPr="00C743E8">
        <w:rPr>
          <w:sz w:val="28"/>
          <w:szCs w:val="28"/>
          <w:lang w:val="x-none" w:eastAsia="x-none"/>
        </w:rPr>
        <w:t xml:space="preserve"> Администрации </w:t>
      </w:r>
      <w:r>
        <w:rPr>
          <w:sz w:val="28"/>
          <w:szCs w:val="28"/>
          <w:lang w:eastAsia="x-none"/>
        </w:rPr>
        <w:t xml:space="preserve"> </w:t>
      </w:r>
      <w:r w:rsidRPr="00C743E8">
        <w:rPr>
          <w:sz w:val="28"/>
          <w:szCs w:val="28"/>
          <w:lang w:val="x-none" w:eastAsia="x-none"/>
        </w:rPr>
        <w:t xml:space="preserve">муниципального образования </w:t>
      </w:r>
      <w:r w:rsidRPr="00C743E8">
        <w:rPr>
          <w:sz w:val="28"/>
          <w:szCs w:val="28"/>
          <w:lang w:eastAsia="x-none"/>
        </w:rPr>
        <w:t>«</w:t>
      </w:r>
      <w:proofErr w:type="spellStart"/>
      <w:r w:rsidRPr="00C743E8">
        <w:rPr>
          <w:sz w:val="28"/>
          <w:szCs w:val="28"/>
          <w:lang w:eastAsia="x-none"/>
        </w:rPr>
        <w:t>Шумячский</w:t>
      </w:r>
      <w:proofErr w:type="spellEnd"/>
      <w:r w:rsidRPr="00C743E8">
        <w:rPr>
          <w:sz w:val="28"/>
          <w:szCs w:val="28"/>
          <w:lang w:val="x-none" w:eastAsia="x-none"/>
        </w:rPr>
        <w:t xml:space="preserve"> район</w:t>
      </w:r>
      <w:r w:rsidRPr="00C743E8">
        <w:rPr>
          <w:sz w:val="28"/>
          <w:szCs w:val="28"/>
          <w:lang w:eastAsia="x-none"/>
        </w:rPr>
        <w:t>»</w:t>
      </w:r>
      <w:r w:rsidRPr="00C743E8">
        <w:rPr>
          <w:sz w:val="28"/>
          <w:szCs w:val="28"/>
          <w:lang w:val="x-none" w:eastAsia="x-none"/>
        </w:rPr>
        <w:t xml:space="preserve"> Смоленской </w:t>
      </w:r>
      <w:bookmarkStart w:id="0" w:name="_GoBack"/>
      <w:bookmarkEnd w:id="0"/>
      <w:r w:rsidRPr="00C743E8">
        <w:rPr>
          <w:sz w:val="28"/>
          <w:szCs w:val="28"/>
          <w:lang w:val="x-none" w:eastAsia="x-none"/>
        </w:rPr>
        <w:t>области</w:t>
      </w:r>
    </w:p>
    <w:p w:rsidR="00C743E8" w:rsidRPr="00C743E8" w:rsidRDefault="00C743E8" w:rsidP="00C743E8">
      <w:pPr>
        <w:ind w:left="5245"/>
        <w:rPr>
          <w:sz w:val="28"/>
          <w:szCs w:val="28"/>
          <w:lang w:val="x-none" w:eastAsia="x-none"/>
        </w:rPr>
      </w:pPr>
      <w:r w:rsidRPr="00C743E8">
        <w:rPr>
          <w:sz w:val="28"/>
          <w:szCs w:val="28"/>
          <w:lang w:val="x-none" w:eastAsia="x-none"/>
        </w:rPr>
        <w:t>от</w:t>
      </w:r>
      <w:r w:rsidR="002A0C9E">
        <w:rPr>
          <w:sz w:val="28"/>
          <w:szCs w:val="28"/>
          <w:lang w:eastAsia="x-none"/>
        </w:rPr>
        <w:t xml:space="preserve"> </w:t>
      </w:r>
      <w:r w:rsidR="002A0C9E" w:rsidRPr="006D7539">
        <w:rPr>
          <w:sz w:val="28"/>
          <w:szCs w:val="28"/>
          <w:u w:val="single"/>
          <w:lang w:eastAsia="x-none"/>
        </w:rPr>
        <w:t>21.05.2024г.</w:t>
      </w:r>
      <w:r w:rsidRPr="00C743E8">
        <w:rPr>
          <w:sz w:val="28"/>
          <w:szCs w:val="28"/>
          <w:lang w:eastAsia="x-none"/>
        </w:rPr>
        <w:t xml:space="preserve"> №</w:t>
      </w:r>
      <w:r w:rsidR="002A0C9E">
        <w:rPr>
          <w:sz w:val="28"/>
          <w:szCs w:val="28"/>
          <w:lang w:eastAsia="x-none"/>
        </w:rPr>
        <w:t xml:space="preserve"> 252</w:t>
      </w:r>
    </w:p>
    <w:p w:rsidR="00C743E8" w:rsidRPr="00C743E8" w:rsidRDefault="00C743E8" w:rsidP="00C743E8">
      <w:pPr>
        <w:jc w:val="right"/>
        <w:rPr>
          <w:sz w:val="28"/>
          <w:szCs w:val="28"/>
          <w:lang w:val="x-none" w:eastAsia="x-none"/>
        </w:rPr>
      </w:pPr>
    </w:p>
    <w:p w:rsidR="00C743E8" w:rsidRPr="00C743E8" w:rsidRDefault="00C743E8" w:rsidP="00C743E8">
      <w:pPr>
        <w:keepNext/>
        <w:suppressAutoHyphens/>
        <w:jc w:val="center"/>
        <w:outlineLvl w:val="0"/>
        <w:rPr>
          <w:sz w:val="28"/>
          <w:szCs w:val="28"/>
          <w:lang w:val="ru"/>
        </w:rPr>
      </w:pPr>
    </w:p>
    <w:p w:rsidR="00C743E8" w:rsidRPr="00C743E8" w:rsidRDefault="00C743E8" w:rsidP="00C743E8">
      <w:pPr>
        <w:keepNext/>
        <w:suppressAutoHyphens/>
        <w:jc w:val="center"/>
        <w:outlineLvl w:val="0"/>
        <w:rPr>
          <w:sz w:val="28"/>
          <w:szCs w:val="28"/>
          <w:lang w:val="ru"/>
        </w:rPr>
      </w:pPr>
      <w:r w:rsidRPr="00C743E8">
        <w:rPr>
          <w:sz w:val="28"/>
          <w:szCs w:val="28"/>
          <w:lang w:val="ru"/>
        </w:rPr>
        <w:t>Персональный состав</w:t>
      </w:r>
    </w:p>
    <w:p w:rsidR="00C743E8" w:rsidRPr="00C743E8" w:rsidRDefault="00C743E8" w:rsidP="00C743E8">
      <w:pPr>
        <w:keepNext/>
        <w:suppressAutoHyphens/>
        <w:jc w:val="center"/>
        <w:outlineLvl w:val="0"/>
        <w:rPr>
          <w:sz w:val="28"/>
          <w:szCs w:val="28"/>
          <w:lang w:val="ru"/>
        </w:rPr>
      </w:pPr>
      <w:r w:rsidRPr="00C743E8">
        <w:rPr>
          <w:sz w:val="28"/>
          <w:szCs w:val="28"/>
          <w:lang w:val="ru"/>
        </w:rPr>
        <w:t>антитеррористической комиссии муниципального</w:t>
      </w:r>
    </w:p>
    <w:p w:rsidR="00C743E8" w:rsidRPr="00C743E8" w:rsidRDefault="00C743E8" w:rsidP="00C743E8">
      <w:pPr>
        <w:keepNext/>
        <w:suppressAutoHyphens/>
        <w:jc w:val="center"/>
        <w:outlineLvl w:val="0"/>
        <w:rPr>
          <w:sz w:val="28"/>
          <w:szCs w:val="28"/>
          <w:lang w:val="ru"/>
        </w:rPr>
      </w:pPr>
      <w:r w:rsidRPr="00C743E8">
        <w:rPr>
          <w:sz w:val="28"/>
          <w:szCs w:val="28"/>
          <w:lang w:val="ru"/>
        </w:rPr>
        <w:t>образования «</w:t>
      </w:r>
      <w:proofErr w:type="spellStart"/>
      <w:r w:rsidRPr="00C743E8">
        <w:rPr>
          <w:sz w:val="28"/>
          <w:szCs w:val="28"/>
          <w:lang w:val="ru"/>
        </w:rPr>
        <w:t>Шумячский</w:t>
      </w:r>
      <w:proofErr w:type="spellEnd"/>
      <w:r w:rsidRPr="00C743E8">
        <w:rPr>
          <w:sz w:val="28"/>
          <w:szCs w:val="28"/>
          <w:lang w:val="ru"/>
        </w:rPr>
        <w:t xml:space="preserve"> район» Смоленской области.</w:t>
      </w:r>
    </w:p>
    <w:p w:rsidR="00C743E8" w:rsidRPr="00C743E8" w:rsidRDefault="00C743E8" w:rsidP="00C743E8">
      <w:pPr>
        <w:widowControl w:val="0"/>
        <w:autoSpaceDE w:val="0"/>
        <w:autoSpaceDN w:val="0"/>
        <w:adjustRightInd w:val="0"/>
        <w:rPr>
          <w:rFonts w:ascii="Arial" w:hAnsi="Arial" w:cs="Arial"/>
          <w:sz w:val="20"/>
          <w:lang w:val="ru"/>
        </w:rPr>
      </w:pPr>
    </w:p>
    <w:p w:rsidR="00C743E8" w:rsidRPr="00C743E8" w:rsidRDefault="00C743E8" w:rsidP="00C743E8">
      <w:pPr>
        <w:widowControl w:val="0"/>
        <w:autoSpaceDE w:val="0"/>
        <w:autoSpaceDN w:val="0"/>
        <w:adjustRightInd w:val="0"/>
        <w:rPr>
          <w:rFonts w:ascii="Arial" w:hAnsi="Arial" w:cs="Arial"/>
          <w:sz w:val="20"/>
          <w:lang w:val="ru"/>
        </w:rPr>
      </w:pPr>
    </w:p>
    <w:p w:rsidR="00C743E8" w:rsidRPr="00C743E8" w:rsidRDefault="00C743E8" w:rsidP="00C743E8">
      <w:pPr>
        <w:widowControl w:val="0"/>
        <w:autoSpaceDE w:val="0"/>
        <w:autoSpaceDN w:val="0"/>
        <w:adjustRightInd w:val="0"/>
        <w:rPr>
          <w:rFonts w:ascii="Arial" w:hAnsi="Arial" w:cs="Arial"/>
          <w:sz w:val="20"/>
          <w:lang w:val="ru"/>
        </w:rPr>
      </w:pPr>
    </w:p>
    <w:tbl>
      <w:tblPr>
        <w:tblW w:w="0" w:type="auto"/>
        <w:tblLook w:val="01E0" w:firstRow="1" w:lastRow="1" w:firstColumn="1" w:lastColumn="1" w:noHBand="0" w:noVBand="0"/>
      </w:tblPr>
      <w:tblGrid>
        <w:gridCol w:w="3365"/>
        <w:gridCol w:w="355"/>
        <w:gridCol w:w="5919"/>
      </w:tblGrid>
      <w:tr w:rsidR="00C743E8" w:rsidRPr="00C743E8" w:rsidTr="006F0BCD">
        <w:tc>
          <w:tcPr>
            <w:tcW w:w="3528" w:type="dxa"/>
          </w:tcPr>
          <w:p w:rsidR="00C743E8" w:rsidRPr="00C743E8" w:rsidRDefault="00C743E8" w:rsidP="00C743E8">
            <w:pPr>
              <w:widowControl w:val="0"/>
              <w:autoSpaceDE w:val="0"/>
              <w:autoSpaceDN w:val="0"/>
              <w:adjustRightInd w:val="0"/>
              <w:jc w:val="both"/>
              <w:rPr>
                <w:sz w:val="28"/>
                <w:szCs w:val="28"/>
              </w:rPr>
            </w:pPr>
            <w:r w:rsidRPr="00C743E8">
              <w:rPr>
                <w:sz w:val="28"/>
                <w:szCs w:val="28"/>
              </w:rPr>
              <w:t>Каменев</w:t>
            </w:r>
          </w:p>
          <w:p w:rsidR="00C743E8" w:rsidRPr="00C743E8" w:rsidRDefault="00C743E8" w:rsidP="00C743E8">
            <w:pPr>
              <w:widowControl w:val="0"/>
              <w:autoSpaceDE w:val="0"/>
              <w:autoSpaceDN w:val="0"/>
              <w:adjustRightInd w:val="0"/>
              <w:jc w:val="both"/>
              <w:rPr>
                <w:sz w:val="28"/>
                <w:szCs w:val="28"/>
              </w:rPr>
            </w:pPr>
            <w:r w:rsidRPr="00C743E8">
              <w:rPr>
                <w:sz w:val="28"/>
                <w:szCs w:val="28"/>
              </w:rPr>
              <w:t>Дмитрий Анатольевич</w:t>
            </w:r>
          </w:p>
        </w:tc>
        <w:tc>
          <w:tcPr>
            <w:tcW w:w="360" w:type="dxa"/>
          </w:tcPr>
          <w:p w:rsidR="00C743E8" w:rsidRPr="00C743E8" w:rsidRDefault="00C743E8" w:rsidP="00C743E8">
            <w:pPr>
              <w:widowControl w:val="0"/>
              <w:autoSpaceDE w:val="0"/>
              <w:autoSpaceDN w:val="0"/>
              <w:adjustRightInd w:val="0"/>
              <w:jc w:val="center"/>
              <w:rPr>
                <w:sz w:val="28"/>
                <w:szCs w:val="28"/>
              </w:rPr>
            </w:pPr>
            <w:r w:rsidRPr="00C743E8">
              <w:rPr>
                <w:sz w:val="28"/>
                <w:szCs w:val="28"/>
              </w:rPr>
              <w:t>-</w:t>
            </w:r>
          </w:p>
        </w:tc>
        <w:tc>
          <w:tcPr>
            <w:tcW w:w="6300" w:type="dxa"/>
          </w:tcPr>
          <w:p w:rsidR="00C743E8" w:rsidRPr="00C743E8" w:rsidRDefault="00C743E8" w:rsidP="00C743E8">
            <w:pPr>
              <w:widowControl w:val="0"/>
              <w:autoSpaceDE w:val="0"/>
              <w:autoSpaceDN w:val="0"/>
              <w:adjustRightInd w:val="0"/>
              <w:jc w:val="both"/>
              <w:rPr>
                <w:sz w:val="28"/>
                <w:szCs w:val="28"/>
              </w:rPr>
            </w:pPr>
            <w:r w:rsidRPr="00C743E8">
              <w:rPr>
                <w:sz w:val="28"/>
                <w:szCs w:val="28"/>
              </w:rPr>
              <w:t>Глава муниципального образования «</w:t>
            </w:r>
            <w:proofErr w:type="spellStart"/>
            <w:r w:rsidRPr="00C743E8">
              <w:rPr>
                <w:sz w:val="28"/>
                <w:szCs w:val="28"/>
              </w:rPr>
              <w:t>Шумячский</w:t>
            </w:r>
            <w:proofErr w:type="spellEnd"/>
            <w:r w:rsidRPr="00C743E8">
              <w:rPr>
                <w:sz w:val="28"/>
                <w:szCs w:val="28"/>
              </w:rPr>
              <w:t xml:space="preserve"> район» Смоленской области, председатель комиссии</w:t>
            </w:r>
            <w:r>
              <w:rPr>
                <w:sz w:val="28"/>
                <w:szCs w:val="28"/>
              </w:rPr>
              <w:t>;</w:t>
            </w:r>
          </w:p>
          <w:p w:rsidR="00C743E8" w:rsidRPr="00C743E8" w:rsidRDefault="00C743E8" w:rsidP="00C743E8">
            <w:pPr>
              <w:widowControl w:val="0"/>
              <w:autoSpaceDE w:val="0"/>
              <w:autoSpaceDN w:val="0"/>
              <w:adjustRightInd w:val="0"/>
              <w:jc w:val="both"/>
              <w:rPr>
                <w:sz w:val="28"/>
                <w:szCs w:val="28"/>
              </w:rPr>
            </w:pPr>
          </w:p>
        </w:tc>
      </w:tr>
      <w:tr w:rsidR="00C743E8" w:rsidRPr="00C743E8" w:rsidTr="006F0BCD">
        <w:tc>
          <w:tcPr>
            <w:tcW w:w="3528" w:type="dxa"/>
          </w:tcPr>
          <w:p w:rsidR="00C743E8" w:rsidRPr="00C743E8" w:rsidRDefault="00C743E8" w:rsidP="00C743E8">
            <w:pPr>
              <w:widowControl w:val="0"/>
              <w:autoSpaceDE w:val="0"/>
              <w:autoSpaceDN w:val="0"/>
              <w:adjustRightInd w:val="0"/>
              <w:rPr>
                <w:sz w:val="28"/>
                <w:szCs w:val="28"/>
              </w:rPr>
            </w:pPr>
            <w:r w:rsidRPr="00C743E8">
              <w:rPr>
                <w:sz w:val="28"/>
                <w:szCs w:val="28"/>
              </w:rPr>
              <w:t>Дмитриева</w:t>
            </w:r>
          </w:p>
          <w:p w:rsidR="00C743E8" w:rsidRPr="00C743E8" w:rsidRDefault="00C743E8" w:rsidP="00C743E8">
            <w:pPr>
              <w:widowControl w:val="0"/>
              <w:autoSpaceDE w:val="0"/>
              <w:autoSpaceDN w:val="0"/>
              <w:adjustRightInd w:val="0"/>
              <w:rPr>
                <w:sz w:val="28"/>
                <w:szCs w:val="28"/>
              </w:rPr>
            </w:pPr>
            <w:r w:rsidRPr="00C743E8">
              <w:rPr>
                <w:sz w:val="28"/>
                <w:szCs w:val="28"/>
              </w:rPr>
              <w:t>Наталья Михайловна</w:t>
            </w:r>
          </w:p>
        </w:tc>
        <w:tc>
          <w:tcPr>
            <w:tcW w:w="360" w:type="dxa"/>
          </w:tcPr>
          <w:p w:rsidR="00C743E8" w:rsidRPr="00C743E8" w:rsidRDefault="00C743E8" w:rsidP="00C743E8">
            <w:pPr>
              <w:widowControl w:val="0"/>
              <w:autoSpaceDE w:val="0"/>
              <w:autoSpaceDN w:val="0"/>
              <w:adjustRightInd w:val="0"/>
              <w:jc w:val="center"/>
              <w:rPr>
                <w:sz w:val="28"/>
                <w:szCs w:val="28"/>
              </w:rPr>
            </w:pPr>
            <w:r w:rsidRPr="00C743E8">
              <w:rPr>
                <w:sz w:val="28"/>
                <w:szCs w:val="28"/>
              </w:rPr>
              <w:t>-</w:t>
            </w:r>
          </w:p>
        </w:tc>
        <w:tc>
          <w:tcPr>
            <w:tcW w:w="6300" w:type="dxa"/>
          </w:tcPr>
          <w:p w:rsidR="00C743E8" w:rsidRPr="00C743E8" w:rsidRDefault="00C743E8" w:rsidP="00C743E8">
            <w:pPr>
              <w:widowControl w:val="0"/>
              <w:autoSpaceDE w:val="0"/>
              <w:autoSpaceDN w:val="0"/>
              <w:adjustRightInd w:val="0"/>
              <w:jc w:val="both"/>
              <w:rPr>
                <w:sz w:val="28"/>
                <w:szCs w:val="28"/>
              </w:rPr>
            </w:pPr>
            <w:r w:rsidRPr="00C743E8">
              <w:rPr>
                <w:sz w:val="28"/>
                <w:szCs w:val="28"/>
              </w:rPr>
              <w:t>заместитель Главы муниципального образования «</w:t>
            </w:r>
            <w:proofErr w:type="spellStart"/>
            <w:r w:rsidRPr="00C743E8">
              <w:rPr>
                <w:sz w:val="28"/>
                <w:szCs w:val="28"/>
              </w:rPr>
              <w:t>Шумячский</w:t>
            </w:r>
            <w:proofErr w:type="spellEnd"/>
            <w:r w:rsidRPr="00C743E8">
              <w:rPr>
                <w:sz w:val="28"/>
                <w:szCs w:val="28"/>
              </w:rPr>
              <w:t xml:space="preserve"> район» Смоленской области, заместитель председателя комиссии</w:t>
            </w:r>
            <w:r>
              <w:rPr>
                <w:sz w:val="28"/>
                <w:szCs w:val="28"/>
              </w:rPr>
              <w:t>;</w:t>
            </w:r>
          </w:p>
          <w:p w:rsidR="00C743E8" w:rsidRPr="00C743E8" w:rsidRDefault="00C743E8" w:rsidP="00C743E8">
            <w:pPr>
              <w:widowControl w:val="0"/>
              <w:autoSpaceDE w:val="0"/>
              <w:autoSpaceDN w:val="0"/>
              <w:adjustRightInd w:val="0"/>
              <w:jc w:val="both"/>
              <w:rPr>
                <w:sz w:val="28"/>
                <w:szCs w:val="28"/>
              </w:rPr>
            </w:pPr>
          </w:p>
        </w:tc>
      </w:tr>
      <w:tr w:rsidR="00C743E8" w:rsidRPr="00C743E8" w:rsidTr="006F0BCD">
        <w:tc>
          <w:tcPr>
            <w:tcW w:w="3528" w:type="dxa"/>
          </w:tcPr>
          <w:p w:rsidR="00C743E8" w:rsidRPr="00C743E8" w:rsidRDefault="00C743E8" w:rsidP="00C743E8">
            <w:pPr>
              <w:widowControl w:val="0"/>
              <w:autoSpaceDE w:val="0"/>
              <w:autoSpaceDN w:val="0"/>
              <w:adjustRightInd w:val="0"/>
              <w:jc w:val="both"/>
              <w:rPr>
                <w:sz w:val="28"/>
                <w:szCs w:val="28"/>
              </w:rPr>
            </w:pPr>
            <w:proofErr w:type="spellStart"/>
            <w:r w:rsidRPr="00C743E8">
              <w:rPr>
                <w:sz w:val="28"/>
                <w:szCs w:val="28"/>
              </w:rPr>
              <w:t>Журкович</w:t>
            </w:r>
            <w:proofErr w:type="spellEnd"/>
            <w:r w:rsidRPr="00C743E8">
              <w:rPr>
                <w:sz w:val="28"/>
                <w:szCs w:val="28"/>
              </w:rPr>
              <w:t xml:space="preserve"> </w:t>
            </w:r>
          </w:p>
          <w:p w:rsidR="00C743E8" w:rsidRPr="00C743E8" w:rsidRDefault="00C743E8" w:rsidP="00C743E8">
            <w:pPr>
              <w:widowControl w:val="0"/>
              <w:autoSpaceDE w:val="0"/>
              <w:autoSpaceDN w:val="0"/>
              <w:adjustRightInd w:val="0"/>
              <w:jc w:val="both"/>
              <w:rPr>
                <w:sz w:val="28"/>
                <w:szCs w:val="28"/>
              </w:rPr>
            </w:pPr>
            <w:r w:rsidRPr="00C743E8">
              <w:rPr>
                <w:sz w:val="28"/>
                <w:szCs w:val="28"/>
              </w:rPr>
              <w:t>Алексей Викторович</w:t>
            </w:r>
          </w:p>
        </w:tc>
        <w:tc>
          <w:tcPr>
            <w:tcW w:w="360" w:type="dxa"/>
          </w:tcPr>
          <w:p w:rsidR="00C743E8" w:rsidRPr="00C743E8" w:rsidRDefault="00C743E8" w:rsidP="00C743E8">
            <w:pPr>
              <w:widowControl w:val="0"/>
              <w:autoSpaceDE w:val="0"/>
              <w:autoSpaceDN w:val="0"/>
              <w:adjustRightInd w:val="0"/>
              <w:jc w:val="center"/>
              <w:rPr>
                <w:sz w:val="28"/>
                <w:szCs w:val="28"/>
              </w:rPr>
            </w:pPr>
            <w:r w:rsidRPr="00C743E8">
              <w:rPr>
                <w:sz w:val="28"/>
                <w:szCs w:val="28"/>
              </w:rPr>
              <w:t>-</w:t>
            </w:r>
          </w:p>
        </w:tc>
        <w:tc>
          <w:tcPr>
            <w:tcW w:w="6300" w:type="dxa"/>
          </w:tcPr>
          <w:p w:rsidR="00C743E8" w:rsidRPr="00C743E8" w:rsidRDefault="00C743E8" w:rsidP="00C743E8">
            <w:pPr>
              <w:widowControl w:val="0"/>
              <w:autoSpaceDE w:val="0"/>
              <w:autoSpaceDN w:val="0"/>
              <w:adjustRightInd w:val="0"/>
              <w:jc w:val="both"/>
              <w:rPr>
                <w:sz w:val="28"/>
                <w:szCs w:val="28"/>
              </w:rPr>
            </w:pPr>
            <w:r w:rsidRPr="00C743E8">
              <w:rPr>
                <w:sz w:val="28"/>
                <w:szCs w:val="28"/>
              </w:rPr>
              <w:t>главный специалист сектора по делам ГО и ЧС  Администрации муниципального образования «</w:t>
            </w:r>
            <w:proofErr w:type="spellStart"/>
            <w:r w:rsidRPr="00C743E8">
              <w:rPr>
                <w:sz w:val="28"/>
                <w:szCs w:val="28"/>
              </w:rPr>
              <w:t>Шумячский</w:t>
            </w:r>
            <w:proofErr w:type="spellEnd"/>
            <w:r w:rsidRPr="00C743E8">
              <w:rPr>
                <w:sz w:val="28"/>
                <w:szCs w:val="28"/>
              </w:rPr>
              <w:t xml:space="preserve"> район» Смоленской области, секретарь комиссии</w:t>
            </w:r>
            <w:r>
              <w:rPr>
                <w:sz w:val="28"/>
                <w:szCs w:val="28"/>
              </w:rPr>
              <w:t>.</w:t>
            </w:r>
          </w:p>
          <w:p w:rsidR="00C743E8" w:rsidRPr="00C743E8" w:rsidRDefault="00C743E8" w:rsidP="00C743E8">
            <w:pPr>
              <w:widowControl w:val="0"/>
              <w:autoSpaceDE w:val="0"/>
              <w:autoSpaceDN w:val="0"/>
              <w:adjustRightInd w:val="0"/>
              <w:jc w:val="both"/>
              <w:rPr>
                <w:sz w:val="28"/>
                <w:szCs w:val="28"/>
              </w:rPr>
            </w:pPr>
          </w:p>
        </w:tc>
      </w:tr>
      <w:tr w:rsidR="00C743E8" w:rsidRPr="00C743E8" w:rsidTr="006F0BCD">
        <w:tc>
          <w:tcPr>
            <w:tcW w:w="3528" w:type="dxa"/>
          </w:tcPr>
          <w:p w:rsidR="00C743E8" w:rsidRPr="00C743E8" w:rsidRDefault="00C743E8" w:rsidP="00C743E8">
            <w:pPr>
              <w:widowControl w:val="0"/>
              <w:autoSpaceDE w:val="0"/>
              <w:autoSpaceDN w:val="0"/>
              <w:adjustRightInd w:val="0"/>
              <w:jc w:val="right"/>
              <w:rPr>
                <w:sz w:val="28"/>
                <w:szCs w:val="28"/>
              </w:rPr>
            </w:pPr>
            <w:r w:rsidRPr="00C743E8">
              <w:rPr>
                <w:sz w:val="28"/>
                <w:szCs w:val="28"/>
              </w:rPr>
              <w:t>Члены</w:t>
            </w:r>
          </w:p>
        </w:tc>
        <w:tc>
          <w:tcPr>
            <w:tcW w:w="360" w:type="dxa"/>
          </w:tcPr>
          <w:p w:rsidR="00C743E8" w:rsidRPr="00C743E8" w:rsidRDefault="00C743E8" w:rsidP="00C743E8">
            <w:pPr>
              <w:widowControl w:val="0"/>
              <w:autoSpaceDE w:val="0"/>
              <w:autoSpaceDN w:val="0"/>
              <w:adjustRightInd w:val="0"/>
              <w:jc w:val="center"/>
              <w:rPr>
                <w:sz w:val="28"/>
                <w:szCs w:val="28"/>
              </w:rPr>
            </w:pPr>
          </w:p>
        </w:tc>
        <w:tc>
          <w:tcPr>
            <w:tcW w:w="6300" w:type="dxa"/>
          </w:tcPr>
          <w:p w:rsidR="00C743E8" w:rsidRPr="00C743E8" w:rsidRDefault="00C743E8" w:rsidP="00C743E8">
            <w:pPr>
              <w:widowControl w:val="0"/>
              <w:autoSpaceDE w:val="0"/>
              <w:autoSpaceDN w:val="0"/>
              <w:adjustRightInd w:val="0"/>
              <w:jc w:val="both"/>
              <w:rPr>
                <w:sz w:val="28"/>
                <w:szCs w:val="28"/>
              </w:rPr>
            </w:pPr>
            <w:r w:rsidRPr="00C743E8">
              <w:rPr>
                <w:sz w:val="28"/>
                <w:szCs w:val="28"/>
              </w:rPr>
              <w:t>комиссии:</w:t>
            </w:r>
          </w:p>
          <w:p w:rsidR="00C743E8" w:rsidRPr="00C743E8" w:rsidRDefault="00C743E8" w:rsidP="00C743E8">
            <w:pPr>
              <w:widowControl w:val="0"/>
              <w:autoSpaceDE w:val="0"/>
              <w:autoSpaceDN w:val="0"/>
              <w:adjustRightInd w:val="0"/>
              <w:jc w:val="both"/>
              <w:rPr>
                <w:sz w:val="28"/>
                <w:szCs w:val="28"/>
              </w:rPr>
            </w:pPr>
          </w:p>
        </w:tc>
      </w:tr>
      <w:tr w:rsidR="00C743E8" w:rsidRPr="00C743E8" w:rsidTr="006F0BCD">
        <w:tc>
          <w:tcPr>
            <w:tcW w:w="3528" w:type="dxa"/>
          </w:tcPr>
          <w:p w:rsidR="00C743E8" w:rsidRPr="00C743E8" w:rsidRDefault="00C743E8" w:rsidP="00C743E8">
            <w:pPr>
              <w:widowControl w:val="0"/>
              <w:autoSpaceDE w:val="0"/>
              <w:autoSpaceDN w:val="0"/>
              <w:adjustRightInd w:val="0"/>
              <w:rPr>
                <w:sz w:val="28"/>
                <w:szCs w:val="28"/>
              </w:rPr>
            </w:pPr>
            <w:r w:rsidRPr="00C743E8">
              <w:rPr>
                <w:sz w:val="28"/>
                <w:szCs w:val="28"/>
              </w:rPr>
              <w:t xml:space="preserve">Гавриков </w:t>
            </w:r>
          </w:p>
          <w:p w:rsidR="00C743E8" w:rsidRPr="00C743E8" w:rsidRDefault="00C743E8" w:rsidP="00C743E8">
            <w:pPr>
              <w:widowControl w:val="0"/>
              <w:autoSpaceDE w:val="0"/>
              <w:autoSpaceDN w:val="0"/>
              <w:adjustRightInd w:val="0"/>
              <w:rPr>
                <w:sz w:val="28"/>
              </w:rPr>
            </w:pPr>
            <w:r w:rsidRPr="00C743E8">
              <w:rPr>
                <w:sz w:val="28"/>
                <w:szCs w:val="28"/>
              </w:rPr>
              <w:t xml:space="preserve">Николай Николаевич </w:t>
            </w:r>
          </w:p>
        </w:tc>
        <w:tc>
          <w:tcPr>
            <w:tcW w:w="360" w:type="dxa"/>
          </w:tcPr>
          <w:p w:rsidR="00C743E8" w:rsidRPr="00C743E8" w:rsidRDefault="00C743E8" w:rsidP="00C743E8">
            <w:pPr>
              <w:widowControl w:val="0"/>
              <w:autoSpaceDE w:val="0"/>
              <w:autoSpaceDN w:val="0"/>
              <w:adjustRightInd w:val="0"/>
              <w:rPr>
                <w:sz w:val="28"/>
              </w:rPr>
            </w:pPr>
            <w:r w:rsidRPr="00C743E8">
              <w:rPr>
                <w:sz w:val="28"/>
              </w:rPr>
              <w:t>-</w:t>
            </w:r>
          </w:p>
        </w:tc>
        <w:tc>
          <w:tcPr>
            <w:tcW w:w="6300" w:type="dxa"/>
          </w:tcPr>
          <w:p w:rsidR="00C743E8" w:rsidRPr="00C743E8" w:rsidRDefault="00C743E8" w:rsidP="00C743E8">
            <w:pPr>
              <w:widowControl w:val="0"/>
              <w:autoSpaceDE w:val="0"/>
              <w:autoSpaceDN w:val="0"/>
              <w:adjustRightInd w:val="0"/>
              <w:jc w:val="both"/>
              <w:rPr>
                <w:sz w:val="28"/>
                <w:szCs w:val="28"/>
              </w:rPr>
            </w:pPr>
            <w:r w:rsidRPr="00C743E8">
              <w:rPr>
                <w:sz w:val="28"/>
                <w:szCs w:val="28"/>
              </w:rPr>
              <w:t>начальник 51 ПЧ ОФПС «ГПС ГУ МЧС России по Смоленской области» (по согласованию)</w:t>
            </w:r>
            <w:r>
              <w:rPr>
                <w:sz w:val="28"/>
                <w:szCs w:val="28"/>
              </w:rPr>
              <w:t>;</w:t>
            </w:r>
          </w:p>
          <w:p w:rsidR="00C743E8" w:rsidRPr="00C743E8" w:rsidRDefault="00C743E8" w:rsidP="00C743E8">
            <w:pPr>
              <w:widowControl w:val="0"/>
              <w:autoSpaceDE w:val="0"/>
              <w:autoSpaceDN w:val="0"/>
              <w:adjustRightInd w:val="0"/>
              <w:jc w:val="both"/>
              <w:rPr>
                <w:spacing w:val="-1"/>
                <w:sz w:val="28"/>
              </w:rPr>
            </w:pPr>
          </w:p>
        </w:tc>
      </w:tr>
      <w:tr w:rsidR="00C743E8" w:rsidRPr="00C743E8" w:rsidTr="006F0BCD">
        <w:tc>
          <w:tcPr>
            <w:tcW w:w="3528" w:type="dxa"/>
          </w:tcPr>
          <w:p w:rsidR="00C743E8" w:rsidRPr="00C743E8" w:rsidRDefault="00C743E8" w:rsidP="00C743E8">
            <w:pPr>
              <w:widowControl w:val="0"/>
              <w:autoSpaceDE w:val="0"/>
              <w:autoSpaceDN w:val="0"/>
              <w:adjustRightInd w:val="0"/>
              <w:rPr>
                <w:sz w:val="28"/>
              </w:rPr>
            </w:pPr>
            <w:r w:rsidRPr="00C743E8">
              <w:rPr>
                <w:sz w:val="28"/>
              </w:rPr>
              <w:t>Удалой</w:t>
            </w:r>
          </w:p>
          <w:p w:rsidR="00C743E8" w:rsidRPr="00C743E8" w:rsidRDefault="00C743E8" w:rsidP="00C743E8">
            <w:pPr>
              <w:widowControl w:val="0"/>
              <w:autoSpaceDE w:val="0"/>
              <w:autoSpaceDN w:val="0"/>
              <w:adjustRightInd w:val="0"/>
              <w:rPr>
                <w:sz w:val="28"/>
              </w:rPr>
            </w:pPr>
            <w:r w:rsidRPr="00C743E8">
              <w:rPr>
                <w:sz w:val="28"/>
              </w:rPr>
              <w:t>Денис Владимирович</w:t>
            </w:r>
          </w:p>
        </w:tc>
        <w:tc>
          <w:tcPr>
            <w:tcW w:w="360" w:type="dxa"/>
          </w:tcPr>
          <w:p w:rsidR="00C743E8" w:rsidRPr="00C743E8" w:rsidRDefault="00C743E8" w:rsidP="00C743E8">
            <w:pPr>
              <w:widowControl w:val="0"/>
              <w:autoSpaceDE w:val="0"/>
              <w:autoSpaceDN w:val="0"/>
              <w:adjustRightInd w:val="0"/>
              <w:rPr>
                <w:sz w:val="28"/>
              </w:rPr>
            </w:pPr>
            <w:r w:rsidRPr="00C743E8">
              <w:rPr>
                <w:sz w:val="28"/>
              </w:rPr>
              <w:t>-</w:t>
            </w:r>
          </w:p>
        </w:tc>
        <w:tc>
          <w:tcPr>
            <w:tcW w:w="6300" w:type="dxa"/>
          </w:tcPr>
          <w:p w:rsidR="00C743E8" w:rsidRPr="00C743E8" w:rsidRDefault="00C743E8" w:rsidP="00C743E8">
            <w:pPr>
              <w:widowControl w:val="0"/>
              <w:autoSpaceDE w:val="0"/>
              <w:autoSpaceDN w:val="0"/>
              <w:adjustRightInd w:val="0"/>
              <w:jc w:val="both"/>
              <w:rPr>
                <w:spacing w:val="-1"/>
                <w:sz w:val="28"/>
              </w:rPr>
            </w:pPr>
            <w:r w:rsidRPr="00C743E8">
              <w:rPr>
                <w:spacing w:val="-1"/>
                <w:sz w:val="28"/>
              </w:rPr>
              <w:t xml:space="preserve">начальник пункта полиции по </w:t>
            </w:r>
            <w:proofErr w:type="spellStart"/>
            <w:r w:rsidRPr="00C743E8">
              <w:rPr>
                <w:spacing w:val="-1"/>
                <w:sz w:val="28"/>
              </w:rPr>
              <w:t>Шумячскому</w:t>
            </w:r>
            <w:proofErr w:type="spellEnd"/>
            <w:r w:rsidRPr="00C743E8">
              <w:rPr>
                <w:spacing w:val="-1"/>
                <w:sz w:val="28"/>
              </w:rPr>
              <w:t xml:space="preserve"> району межмуниципального отдела МВД «</w:t>
            </w:r>
            <w:proofErr w:type="spellStart"/>
            <w:r w:rsidRPr="00C743E8">
              <w:rPr>
                <w:spacing w:val="-1"/>
                <w:sz w:val="28"/>
              </w:rPr>
              <w:t>Рославльский</w:t>
            </w:r>
            <w:proofErr w:type="spellEnd"/>
            <w:r w:rsidRPr="00C743E8">
              <w:rPr>
                <w:spacing w:val="-1"/>
                <w:sz w:val="28"/>
              </w:rPr>
              <w:t>» (по согласованию)</w:t>
            </w:r>
            <w:r>
              <w:rPr>
                <w:spacing w:val="-1"/>
                <w:sz w:val="28"/>
              </w:rPr>
              <w:t>;</w:t>
            </w:r>
          </w:p>
          <w:p w:rsidR="00C743E8" w:rsidRPr="00C743E8" w:rsidRDefault="00C743E8" w:rsidP="00C743E8">
            <w:pPr>
              <w:widowControl w:val="0"/>
              <w:autoSpaceDE w:val="0"/>
              <w:autoSpaceDN w:val="0"/>
              <w:adjustRightInd w:val="0"/>
              <w:jc w:val="both"/>
              <w:rPr>
                <w:spacing w:val="-1"/>
                <w:sz w:val="28"/>
              </w:rPr>
            </w:pPr>
          </w:p>
        </w:tc>
      </w:tr>
      <w:tr w:rsidR="00C743E8" w:rsidRPr="00C743E8" w:rsidTr="006F0BCD">
        <w:tc>
          <w:tcPr>
            <w:tcW w:w="3528" w:type="dxa"/>
          </w:tcPr>
          <w:p w:rsidR="00C743E8" w:rsidRPr="00C743E8" w:rsidRDefault="00C743E8" w:rsidP="00C743E8">
            <w:pPr>
              <w:widowControl w:val="0"/>
              <w:autoSpaceDE w:val="0"/>
              <w:autoSpaceDN w:val="0"/>
              <w:adjustRightInd w:val="0"/>
              <w:rPr>
                <w:sz w:val="28"/>
                <w:szCs w:val="28"/>
                <w:lang w:val="ru"/>
              </w:rPr>
            </w:pPr>
            <w:proofErr w:type="spellStart"/>
            <w:r w:rsidRPr="00C743E8">
              <w:rPr>
                <w:sz w:val="28"/>
                <w:szCs w:val="28"/>
                <w:lang w:val="ru"/>
              </w:rPr>
              <w:t>Смольянов</w:t>
            </w:r>
            <w:proofErr w:type="spellEnd"/>
          </w:p>
          <w:p w:rsidR="00C743E8" w:rsidRPr="00C743E8" w:rsidRDefault="00C743E8" w:rsidP="00C743E8">
            <w:pPr>
              <w:widowControl w:val="0"/>
              <w:autoSpaceDE w:val="0"/>
              <w:autoSpaceDN w:val="0"/>
              <w:adjustRightInd w:val="0"/>
              <w:rPr>
                <w:sz w:val="28"/>
              </w:rPr>
            </w:pPr>
            <w:r w:rsidRPr="00C743E8">
              <w:rPr>
                <w:sz w:val="28"/>
              </w:rPr>
              <w:t>Кирилл Дмитриевич</w:t>
            </w:r>
          </w:p>
        </w:tc>
        <w:tc>
          <w:tcPr>
            <w:tcW w:w="360" w:type="dxa"/>
          </w:tcPr>
          <w:p w:rsidR="00C743E8" w:rsidRPr="00C743E8" w:rsidRDefault="00C743E8" w:rsidP="00C743E8">
            <w:pPr>
              <w:widowControl w:val="0"/>
              <w:autoSpaceDE w:val="0"/>
              <w:autoSpaceDN w:val="0"/>
              <w:adjustRightInd w:val="0"/>
              <w:rPr>
                <w:sz w:val="28"/>
              </w:rPr>
            </w:pPr>
            <w:r w:rsidRPr="00C743E8">
              <w:rPr>
                <w:sz w:val="28"/>
              </w:rPr>
              <w:t>-</w:t>
            </w:r>
          </w:p>
        </w:tc>
        <w:tc>
          <w:tcPr>
            <w:tcW w:w="6300" w:type="dxa"/>
          </w:tcPr>
          <w:p w:rsidR="00C743E8" w:rsidRPr="00C743E8" w:rsidRDefault="00C743E8" w:rsidP="00C743E8">
            <w:pPr>
              <w:widowControl w:val="0"/>
              <w:autoSpaceDE w:val="0"/>
              <w:autoSpaceDN w:val="0"/>
              <w:adjustRightInd w:val="0"/>
              <w:jc w:val="both"/>
              <w:rPr>
                <w:sz w:val="28"/>
                <w:szCs w:val="28"/>
                <w:lang w:val="ru"/>
              </w:rPr>
            </w:pPr>
            <w:r w:rsidRPr="00C743E8">
              <w:rPr>
                <w:sz w:val="28"/>
                <w:szCs w:val="28"/>
                <w:lang w:val="ru"/>
              </w:rPr>
              <w:t>сотрудник отдела в г. Десногорске УФСБ России по Смоленской области  (по согласованию)</w:t>
            </w:r>
            <w:r>
              <w:rPr>
                <w:sz w:val="28"/>
                <w:szCs w:val="28"/>
                <w:lang w:val="ru"/>
              </w:rPr>
              <w:t>;</w:t>
            </w:r>
          </w:p>
          <w:p w:rsidR="00C743E8" w:rsidRPr="00C743E8" w:rsidRDefault="00C743E8" w:rsidP="00C743E8">
            <w:pPr>
              <w:widowControl w:val="0"/>
              <w:autoSpaceDE w:val="0"/>
              <w:autoSpaceDN w:val="0"/>
              <w:adjustRightInd w:val="0"/>
              <w:jc w:val="both"/>
              <w:rPr>
                <w:spacing w:val="-1"/>
                <w:sz w:val="28"/>
              </w:rPr>
            </w:pPr>
          </w:p>
        </w:tc>
      </w:tr>
      <w:tr w:rsidR="00C743E8" w:rsidRPr="00C743E8" w:rsidTr="006F0BCD">
        <w:tc>
          <w:tcPr>
            <w:tcW w:w="3528" w:type="dxa"/>
          </w:tcPr>
          <w:p w:rsidR="00C743E8" w:rsidRPr="00C743E8" w:rsidRDefault="00C743E8" w:rsidP="00C743E8">
            <w:pPr>
              <w:widowControl w:val="0"/>
              <w:autoSpaceDE w:val="0"/>
              <w:autoSpaceDN w:val="0"/>
              <w:adjustRightInd w:val="0"/>
              <w:jc w:val="both"/>
              <w:rPr>
                <w:sz w:val="28"/>
                <w:szCs w:val="28"/>
              </w:rPr>
            </w:pPr>
            <w:r w:rsidRPr="00C743E8">
              <w:rPr>
                <w:sz w:val="28"/>
                <w:szCs w:val="28"/>
              </w:rPr>
              <w:t>Сидоренков</w:t>
            </w:r>
          </w:p>
          <w:p w:rsidR="00C743E8" w:rsidRPr="00C743E8" w:rsidRDefault="00C743E8" w:rsidP="00C743E8">
            <w:pPr>
              <w:widowControl w:val="0"/>
              <w:autoSpaceDE w:val="0"/>
              <w:autoSpaceDN w:val="0"/>
              <w:adjustRightInd w:val="0"/>
              <w:jc w:val="both"/>
              <w:rPr>
                <w:sz w:val="28"/>
                <w:szCs w:val="28"/>
              </w:rPr>
            </w:pPr>
            <w:r w:rsidRPr="00C743E8">
              <w:rPr>
                <w:sz w:val="28"/>
                <w:szCs w:val="28"/>
              </w:rPr>
              <w:t>Андрей Борисович</w:t>
            </w:r>
          </w:p>
        </w:tc>
        <w:tc>
          <w:tcPr>
            <w:tcW w:w="360" w:type="dxa"/>
          </w:tcPr>
          <w:p w:rsidR="00C743E8" w:rsidRPr="00C743E8" w:rsidRDefault="00C743E8" w:rsidP="00C743E8">
            <w:pPr>
              <w:widowControl w:val="0"/>
              <w:autoSpaceDE w:val="0"/>
              <w:autoSpaceDN w:val="0"/>
              <w:adjustRightInd w:val="0"/>
              <w:jc w:val="center"/>
              <w:rPr>
                <w:sz w:val="28"/>
                <w:szCs w:val="28"/>
              </w:rPr>
            </w:pPr>
            <w:r w:rsidRPr="00C743E8">
              <w:rPr>
                <w:sz w:val="28"/>
                <w:szCs w:val="28"/>
              </w:rPr>
              <w:t>-</w:t>
            </w:r>
          </w:p>
        </w:tc>
        <w:tc>
          <w:tcPr>
            <w:tcW w:w="6300" w:type="dxa"/>
          </w:tcPr>
          <w:p w:rsidR="00C743E8" w:rsidRPr="00C743E8" w:rsidRDefault="00C743E8" w:rsidP="00C743E8">
            <w:pPr>
              <w:widowControl w:val="0"/>
              <w:autoSpaceDE w:val="0"/>
              <w:autoSpaceDN w:val="0"/>
              <w:adjustRightInd w:val="0"/>
              <w:jc w:val="both"/>
              <w:rPr>
                <w:sz w:val="28"/>
                <w:szCs w:val="28"/>
              </w:rPr>
            </w:pPr>
            <w:r w:rsidRPr="00C743E8">
              <w:rPr>
                <w:sz w:val="28"/>
                <w:szCs w:val="28"/>
              </w:rPr>
              <w:t xml:space="preserve">представитель </w:t>
            </w:r>
            <w:proofErr w:type="spellStart"/>
            <w:r w:rsidRPr="00C743E8">
              <w:rPr>
                <w:sz w:val="28"/>
                <w:szCs w:val="28"/>
              </w:rPr>
              <w:t>Шумячского</w:t>
            </w:r>
            <w:proofErr w:type="spellEnd"/>
            <w:r w:rsidRPr="00C743E8">
              <w:rPr>
                <w:sz w:val="28"/>
                <w:szCs w:val="28"/>
              </w:rPr>
              <w:t xml:space="preserve"> районного Совета депутатов</w:t>
            </w:r>
            <w:r>
              <w:rPr>
                <w:sz w:val="28"/>
                <w:szCs w:val="28"/>
              </w:rPr>
              <w:t>;</w:t>
            </w:r>
          </w:p>
          <w:p w:rsidR="00C743E8" w:rsidRPr="00C743E8" w:rsidRDefault="00C743E8" w:rsidP="00C743E8">
            <w:pPr>
              <w:widowControl w:val="0"/>
              <w:autoSpaceDE w:val="0"/>
              <w:autoSpaceDN w:val="0"/>
              <w:adjustRightInd w:val="0"/>
              <w:jc w:val="both"/>
              <w:rPr>
                <w:sz w:val="28"/>
                <w:szCs w:val="28"/>
              </w:rPr>
            </w:pPr>
          </w:p>
        </w:tc>
      </w:tr>
      <w:tr w:rsidR="00C743E8" w:rsidRPr="00C743E8" w:rsidTr="006F0BCD">
        <w:tc>
          <w:tcPr>
            <w:tcW w:w="3528" w:type="dxa"/>
          </w:tcPr>
          <w:p w:rsidR="00C743E8" w:rsidRPr="00C743E8" w:rsidRDefault="00C743E8" w:rsidP="00C743E8">
            <w:pPr>
              <w:widowControl w:val="0"/>
              <w:autoSpaceDE w:val="0"/>
              <w:autoSpaceDN w:val="0"/>
              <w:adjustRightInd w:val="0"/>
              <w:jc w:val="both"/>
              <w:rPr>
                <w:sz w:val="28"/>
                <w:szCs w:val="28"/>
                <w:lang w:val="ru"/>
              </w:rPr>
            </w:pPr>
            <w:r w:rsidRPr="00C743E8">
              <w:rPr>
                <w:sz w:val="28"/>
                <w:szCs w:val="28"/>
                <w:lang w:val="ru"/>
              </w:rPr>
              <w:t>Усов</w:t>
            </w:r>
          </w:p>
          <w:p w:rsidR="00C743E8" w:rsidRPr="00C743E8" w:rsidRDefault="00C743E8" w:rsidP="00C743E8">
            <w:pPr>
              <w:widowControl w:val="0"/>
              <w:autoSpaceDE w:val="0"/>
              <w:autoSpaceDN w:val="0"/>
              <w:adjustRightInd w:val="0"/>
              <w:jc w:val="both"/>
              <w:rPr>
                <w:sz w:val="28"/>
                <w:szCs w:val="28"/>
              </w:rPr>
            </w:pPr>
            <w:r w:rsidRPr="00C743E8">
              <w:rPr>
                <w:sz w:val="28"/>
                <w:szCs w:val="28"/>
              </w:rPr>
              <w:t>Андрей Алексеевич</w:t>
            </w:r>
          </w:p>
        </w:tc>
        <w:tc>
          <w:tcPr>
            <w:tcW w:w="360" w:type="dxa"/>
          </w:tcPr>
          <w:p w:rsidR="00C743E8" w:rsidRPr="00C743E8" w:rsidRDefault="00C743E8" w:rsidP="00C743E8">
            <w:pPr>
              <w:widowControl w:val="0"/>
              <w:autoSpaceDE w:val="0"/>
              <w:autoSpaceDN w:val="0"/>
              <w:adjustRightInd w:val="0"/>
              <w:jc w:val="center"/>
              <w:rPr>
                <w:sz w:val="28"/>
                <w:szCs w:val="28"/>
              </w:rPr>
            </w:pPr>
            <w:r w:rsidRPr="00C743E8">
              <w:rPr>
                <w:sz w:val="28"/>
                <w:szCs w:val="28"/>
              </w:rPr>
              <w:t>-</w:t>
            </w:r>
          </w:p>
        </w:tc>
        <w:tc>
          <w:tcPr>
            <w:tcW w:w="6300" w:type="dxa"/>
          </w:tcPr>
          <w:p w:rsidR="00C743E8" w:rsidRPr="00C743E8" w:rsidRDefault="00C743E8" w:rsidP="00C743E8">
            <w:pPr>
              <w:keepNext/>
              <w:suppressAutoHyphens/>
              <w:jc w:val="both"/>
              <w:outlineLvl w:val="0"/>
              <w:rPr>
                <w:sz w:val="28"/>
                <w:szCs w:val="28"/>
                <w:lang w:val="x-none" w:eastAsia="ar-SA"/>
              </w:rPr>
            </w:pPr>
            <w:r w:rsidRPr="00C743E8">
              <w:rPr>
                <w:sz w:val="28"/>
                <w:szCs w:val="28"/>
                <w:lang w:val="ru"/>
              </w:rPr>
              <w:t xml:space="preserve">начальник ПЦО </w:t>
            </w:r>
            <w:proofErr w:type="spellStart"/>
            <w:r w:rsidRPr="00C743E8">
              <w:rPr>
                <w:sz w:val="28"/>
                <w:szCs w:val="28"/>
                <w:lang w:val="ru"/>
              </w:rPr>
              <w:t>Рославльского</w:t>
            </w:r>
            <w:proofErr w:type="spellEnd"/>
            <w:r w:rsidRPr="00C743E8">
              <w:rPr>
                <w:sz w:val="28"/>
                <w:szCs w:val="28"/>
                <w:lang w:val="ru"/>
              </w:rPr>
              <w:t xml:space="preserve"> ОВО – филиала ФГКУ </w:t>
            </w:r>
            <w:r w:rsidRPr="00C743E8">
              <w:rPr>
                <w:lang w:val="ru" w:eastAsia="ar-SA"/>
              </w:rPr>
              <w:t xml:space="preserve"> </w:t>
            </w:r>
            <w:r w:rsidRPr="00C743E8">
              <w:rPr>
                <w:sz w:val="28"/>
                <w:szCs w:val="28"/>
                <w:lang w:val="ru" w:eastAsia="ar-SA"/>
              </w:rPr>
              <w:t>«УВО ВНГ РФ по Смоленской области» (по согласованию)</w:t>
            </w:r>
            <w:r>
              <w:rPr>
                <w:sz w:val="28"/>
                <w:szCs w:val="28"/>
                <w:lang w:val="ru" w:eastAsia="ar-SA"/>
              </w:rPr>
              <w:t>.</w:t>
            </w:r>
          </w:p>
        </w:tc>
      </w:tr>
    </w:tbl>
    <w:p w:rsidR="00C743E8" w:rsidRPr="00C743E8" w:rsidRDefault="00C743E8" w:rsidP="00C743E8">
      <w:pPr>
        <w:widowControl w:val="0"/>
        <w:autoSpaceDE w:val="0"/>
        <w:autoSpaceDN w:val="0"/>
        <w:adjustRightInd w:val="0"/>
        <w:rPr>
          <w:rFonts w:ascii="Arial" w:hAnsi="Arial" w:cs="Arial"/>
          <w:sz w:val="20"/>
        </w:rPr>
      </w:pPr>
    </w:p>
    <w:p w:rsidR="00C743E8" w:rsidRPr="00C743E8" w:rsidRDefault="00C743E8" w:rsidP="00C743E8">
      <w:pPr>
        <w:widowControl w:val="0"/>
        <w:autoSpaceDE w:val="0"/>
        <w:autoSpaceDN w:val="0"/>
        <w:adjustRightInd w:val="0"/>
        <w:ind w:left="2832"/>
        <w:rPr>
          <w:sz w:val="28"/>
          <w:szCs w:val="28"/>
          <w:lang w:val="ru"/>
        </w:rPr>
      </w:pPr>
    </w:p>
    <w:sectPr w:rsidR="00C743E8" w:rsidRPr="00C743E8" w:rsidSect="00C743E8">
      <w:headerReference w:type="even" r:id="rId8"/>
      <w:headerReference w:type="default" r:id="rId9"/>
      <w:pgSz w:w="11907" w:h="16840" w:code="9"/>
      <w:pgMar w:top="-993" w:right="567"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431" w:rsidRDefault="00B05431">
      <w:r>
        <w:separator/>
      </w:r>
    </w:p>
  </w:endnote>
  <w:endnote w:type="continuationSeparator" w:id="0">
    <w:p w:rsidR="00B05431" w:rsidRDefault="00B0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431" w:rsidRDefault="00B05431">
      <w:r>
        <w:separator/>
      </w:r>
    </w:p>
  </w:footnote>
  <w:footnote w:type="continuationSeparator" w:id="0">
    <w:p w:rsidR="00B05431" w:rsidRDefault="00B0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B2A3A"/>
    <w:rsid w:val="000C3A01"/>
    <w:rsid w:val="000D03C4"/>
    <w:rsid w:val="000D7D0B"/>
    <w:rsid w:val="0010239F"/>
    <w:rsid w:val="0010333B"/>
    <w:rsid w:val="00105CA3"/>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A0C9E"/>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26171"/>
    <w:rsid w:val="006458F8"/>
    <w:rsid w:val="00647754"/>
    <w:rsid w:val="00674F9A"/>
    <w:rsid w:val="006A3FFE"/>
    <w:rsid w:val="006A6243"/>
    <w:rsid w:val="006D1C9E"/>
    <w:rsid w:val="006D7539"/>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5C0A"/>
    <w:rsid w:val="00817391"/>
    <w:rsid w:val="008228E7"/>
    <w:rsid w:val="008575F7"/>
    <w:rsid w:val="00863D25"/>
    <w:rsid w:val="008721B4"/>
    <w:rsid w:val="00880DBA"/>
    <w:rsid w:val="008870C4"/>
    <w:rsid w:val="008B6C7A"/>
    <w:rsid w:val="008B7BEB"/>
    <w:rsid w:val="008C7E46"/>
    <w:rsid w:val="008F0397"/>
    <w:rsid w:val="008F1800"/>
    <w:rsid w:val="008F766E"/>
    <w:rsid w:val="0090135B"/>
    <w:rsid w:val="009134EC"/>
    <w:rsid w:val="0091563D"/>
    <w:rsid w:val="0094497B"/>
    <w:rsid w:val="00967B78"/>
    <w:rsid w:val="0098451C"/>
    <w:rsid w:val="009B3A41"/>
    <w:rsid w:val="009C73A4"/>
    <w:rsid w:val="009E25BA"/>
    <w:rsid w:val="009F6B0A"/>
    <w:rsid w:val="00A01084"/>
    <w:rsid w:val="00A036A5"/>
    <w:rsid w:val="00A22FCA"/>
    <w:rsid w:val="00A2382F"/>
    <w:rsid w:val="00A51F56"/>
    <w:rsid w:val="00A5238B"/>
    <w:rsid w:val="00A56B84"/>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2C24"/>
    <w:rsid w:val="00B04134"/>
    <w:rsid w:val="00B05431"/>
    <w:rsid w:val="00B0776C"/>
    <w:rsid w:val="00B1275F"/>
    <w:rsid w:val="00B20D54"/>
    <w:rsid w:val="00B23E2F"/>
    <w:rsid w:val="00B31889"/>
    <w:rsid w:val="00B43CDF"/>
    <w:rsid w:val="00B62752"/>
    <w:rsid w:val="00B66754"/>
    <w:rsid w:val="00B670C1"/>
    <w:rsid w:val="00B75417"/>
    <w:rsid w:val="00B8777F"/>
    <w:rsid w:val="00B94718"/>
    <w:rsid w:val="00BA285E"/>
    <w:rsid w:val="00BA299D"/>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36698"/>
    <w:rsid w:val="00C50B53"/>
    <w:rsid w:val="00C56EAC"/>
    <w:rsid w:val="00C6353F"/>
    <w:rsid w:val="00C65295"/>
    <w:rsid w:val="00C664B5"/>
    <w:rsid w:val="00C67CA0"/>
    <w:rsid w:val="00C67E89"/>
    <w:rsid w:val="00C70317"/>
    <w:rsid w:val="00C724A2"/>
    <w:rsid w:val="00C743E8"/>
    <w:rsid w:val="00C7625F"/>
    <w:rsid w:val="00C82607"/>
    <w:rsid w:val="00C86848"/>
    <w:rsid w:val="00C9426A"/>
    <w:rsid w:val="00C97A5C"/>
    <w:rsid w:val="00CB1E28"/>
    <w:rsid w:val="00CB7D1E"/>
    <w:rsid w:val="00CC2C32"/>
    <w:rsid w:val="00CC45A1"/>
    <w:rsid w:val="00CC4DAC"/>
    <w:rsid w:val="00CD0B16"/>
    <w:rsid w:val="00CD216A"/>
    <w:rsid w:val="00CF5DEC"/>
    <w:rsid w:val="00D470F9"/>
    <w:rsid w:val="00D5123F"/>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03907"/>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B4A7C"/>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72E85"/>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User</cp:lastModifiedBy>
  <cp:revision>4</cp:revision>
  <cp:lastPrinted>2024-05-20T08:28:00Z</cp:lastPrinted>
  <dcterms:created xsi:type="dcterms:W3CDTF">2024-05-24T08:37:00Z</dcterms:created>
  <dcterms:modified xsi:type="dcterms:W3CDTF">2024-05-24T08:37:00Z</dcterms:modified>
</cp:coreProperties>
</file>