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76712">
        <w:rPr>
          <w:sz w:val="28"/>
          <w:szCs w:val="28"/>
          <w:u w:val="single"/>
        </w:rPr>
        <w:t xml:space="preserve">17.03.2026г. </w:t>
      </w:r>
      <w:r w:rsidRPr="000016F6">
        <w:rPr>
          <w:sz w:val="28"/>
          <w:szCs w:val="28"/>
        </w:rPr>
        <w:t>№</w:t>
      </w:r>
      <w:r w:rsidR="00276712">
        <w:rPr>
          <w:sz w:val="28"/>
          <w:szCs w:val="28"/>
        </w:rPr>
        <w:t xml:space="preserve"> 225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9E25CD" w:rsidRPr="009E25CD" w:rsidTr="009E25CD">
        <w:tc>
          <w:tcPr>
            <w:tcW w:w="4680" w:type="dxa"/>
          </w:tcPr>
          <w:p w:rsidR="009E25CD" w:rsidRPr="009E25CD" w:rsidRDefault="009E25CD" w:rsidP="009E25CD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9E25CD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9E25CD" w:rsidRPr="009E25CD" w:rsidRDefault="009E25CD" w:rsidP="009E25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E25CD" w:rsidRDefault="009E25CD" w:rsidP="009E25C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9E25CD" w:rsidRPr="009E25CD" w:rsidRDefault="009E25CD" w:rsidP="009E25C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9E25CD" w:rsidRPr="009E25CD" w:rsidRDefault="009E25CD" w:rsidP="009E25C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25CD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E25CD">
        <w:rPr>
          <w:rFonts w:eastAsia="Calibri"/>
          <w:color w:val="000000"/>
          <w:sz w:val="28"/>
          <w:szCs w:val="28"/>
          <w:lang w:eastAsia="en-US"/>
        </w:rPr>
        <w:t>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9E25CD"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 w:rsidRPr="009E25C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E25CD" w:rsidRPr="009E25CD" w:rsidRDefault="009E25CD" w:rsidP="009E25CD">
      <w:pPr>
        <w:ind w:firstLine="709"/>
        <w:jc w:val="both"/>
        <w:rPr>
          <w:sz w:val="28"/>
          <w:szCs w:val="28"/>
        </w:rPr>
      </w:pPr>
    </w:p>
    <w:p w:rsidR="009E25CD" w:rsidRDefault="009E25CD" w:rsidP="009E25CD">
      <w:pPr>
        <w:ind w:firstLine="709"/>
        <w:jc w:val="both"/>
        <w:outlineLvl w:val="0"/>
        <w:rPr>
          <w:sz w:val="28"/>
          <w:szCs w:val="28"/>
        </w:rPr>
      </w:pPr>
      <w:r w:rsidRPr="009E25CD">
        <w:rPr>
          <w:sz w:val="28"/>
          <w:szCs w:val="28"/>
        </w:rPr>
        <w:t>П О С Т А Н О В Л Я Е Т:</w:t>
      </w:r>
    </w:p>
    <w:p w:rsidR="009E25CD" w:rsidRPr="009E25CD" w:rsidRDefault="009E25CD" w:rsidP="009E25CD">
      <w:pPr>
        <w:ind w:firstLine="709"/>
        <w:jc w:val="both"/>
        <w:outlineLvl w:val="0"/>
        <w:rPr>
          <w:sz w:val="28"/>
          <w:szCs w:val="28"/>
        </w:rPr>
      </w:pP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bCs/>
          <w:sz w:val="28"/>
          <w:szCs w:val="28"/>
        </w:rPr>
        <w:t xml:space="preserve">          </w:t>
      </w:r>
      <w:r w:rsidRPr="009E25CD">
        <w:rPr>
          <w:sz w:val="28"/>
          <w:szCs w:val="28"/>
        </w:rPr>
        <w:t xml:space="preserve">1.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67:24:0190117:15</w:t>
      </w:r>
      <w:r w:rsidRPr="009E25CD">
        <w:rPr>
          <w:sz w:val="28"/>
          <w:szCs w:val="28"/>
        </w:rPr>
        <w:t>,</w:t>
      </w:r>
      <w:r w:rsidRPr="009E25CD">
        <w:rPr>
          <w:color w:val="000000"/>
          <w:sz w:val="28"/>
          <w:szCs w:val="28"/>
        </w:rPr>
        <w:t xml:space="preserve">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№8;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2.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67:24:0190117:11,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№5/2;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3.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67:24:0190117:27, </w:t>
      </w:r>
      <w:r w:rsidRPr="009E25CD">
        <w:rPr>
          <w:sz w:val="28"/>
          <w:szCs w:val="28"/>
        </w:rPr>
        <w:t xml:space="preserve">категория земель – земли населенных </w:t>
      </w:r>
      <w:r w:rsidRPr="009E25CD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№17;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4.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67:24:0190117:8,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№4;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5.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67:24:0190117:7,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№3;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6.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67:24:0190117:26,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№16;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7.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67:24:0190117:29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№19;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8.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67:24:0190117:33</w:t>
      </w:r>
      <w:r w:rsidRPr="009E25CD">
        <w:rPr>
          <w:sz w:val="28"/>
          <w:szCs w:val="28"/>
        </w:rPr>
        <w:t xml:space="preserve">, </w:t>
      </w:r>
      <w:r w:rsidRPr="009E25CD">
        <w:rPr>
          <w:color w:val="000000"/>
          <w:sz w:val="28"/>
          <w:szCs w:val="28"/>
        </w:rPr>
        <w:t>к</w:t>
      </w:r>
      <w:r w:rsidRPr="009E25CD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№22;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9.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67:24:0190117:34,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№23;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10.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67:24:0190117:35,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№25;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11.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 xml:space="preserve">67:24:0190117:28, </w:t>
      </w:r>
      <w:r w:rsidRPr="009E25CD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№18;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12. Присвоить адрес следующему объекту адресации - земельному участку с кадастровым номером</w:t>
      </w:r>
      <w:r w:rsidRPr="009E25CD">
        <w:rPr>
          <w:color w:val="000000"/>
          <w:sz w:val="28"/>
          <w:szCs w:val="28"/>
        </w:rPr>
        <w:t xml:space="preserve"> 67:24:0190117:6, </w:t>
      </w:r>
      <w:r w:rsidRPr="009E25CD">
        <w:rPr>
          <w:sz w:val="28"/>
          <w:szCs w:val="28"/>
        </w:rPr>
        <w:t xml:space="preserve">категория земель – земли населенных </w:t>
      </w:r>
      <w:r w:rsidRPr="009E25CD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13. Присвоить адрес следующему объекту адресации - земельному участку с кадастровым номером</w:t>
      </w:r>
      <w:r w:rsidRPr="009E25CD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E25CD">
        <w:rPr>
          <w:color w:val="000000"/>
          <w:sz w:val="28"/>
          <w:szCs w:val="28"/>
        </w:rPr>
        <w:t>67:24:0190117:14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№7;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14.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67:24:0190117:22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№13.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15.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67:24:0190117:19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№11/1;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16.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67:24:0190117:32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№21/1;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 17.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67:24:0190117:36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№27;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 18.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67:24:0190117:24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№15/1;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 19.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67:24:0190117:18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№10;</w:t>
      </w:r>
    </w:p>
    <w:p w:rsidR="009E25CD" w:rsidRPr="009E25CD" w:rsidRDefault="009E25CD" w:rsidP="009E25C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25CD">
        <w:rPr>
          <w:sz w:val="28"/>
          <w:szCs w:val="28"/>
        </w:rPr>
        <w:t xml:space="preserve">20.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67:24:0190117:23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№14;</w:t>
      </w:r>
    </w:p>
    <w:p w:rsidR="009E25CD" w:rsidRPr="009E25CD" w:rsidRDefault="009E25CD" w:rsidP="009E25CD">
      <w:pPr>
        <w:tabs>
          <w:tab w:val="left" w:pos="709"/>
        </w:tabs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21.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67:24:0190117:21</w:t>
      </w:r>
      <w:r w:rsidRPr="009E25CD">
        <w:rPr>
          <w:sz w:val="28"/>
          <w:szCs w:val="28"/>
        </w:rPr>
        <w:t xml:space="preserve">, категория земель – земли населенных </w:t>
      </w:r>
      <w:r w:rsidRPr="009E25CD">
        <w:rPr>
          <w:sz w:val="28"/>
          <w:szCs w:val="28"/>
        </w:rPr>
        <w:lastRenderedPageBreak/>
        <w:t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№12;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22. 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67:24:0190117:1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№24;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23.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67:24:0190114:37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№5А/2;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24. Присвоить адрес следующему объекту адресации - земельному участку с кадастровым номером </w:t>
      </w:r>
      <w:r w:rsidRPr="009E25CD">
        <w:rPr>
          <w:color w:val="000000"/>
          <w:sz w:val="28"/>
          <w:szCs w:val="28"/>
        </w:rPr>
        <w:t>67:24:0190117:81</w:t>
      </w:r>
      <w:r w:rsidRPr="009E25CD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Парковая, земельный участок №20</w:t>
      </w:r>
      <w:r>
        <w:rPr>
          <w:sz w:val="28"/>
          <w:szCs w:val="28"/>
        </w:rPr>
        <w:t>.</w:t>
      </w:r>
    </w:p>
    <w:p w:rsidR="009E25CD" w:rsidRPr="009E25CD" w:rsidRDefault="009E25CD" w:rsidP="009E25CD">
      <w:pPr>
        <w:jc w:val="both"/>
        <w:rPr>
          <w:sz w:val="28"/>
          <w:szCs w:val="28"/>
        </w:rPr>
      </w:pPr>
      <w:r w:rsidRPr="009E25CD">
        <w:rPr>
          <w:sz w:val="28"/>
          <w:szCs w:val="28"/>
        </w:rPr>
        <w:t xml:space="preserve">           25. Настоящее постановление вступает в силу со дня его подписания.</w:t>
      </w:r>
    </w:p>
    <w:p w:rsidR="009E25CD" w:rsidRPr="009E25CD" w:rsidRDefault="009E25CD" w:rsidP="009E25C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9E25CD" w:rsidRPr="009E25CD" w:rsidTr="00CC70C1">
        <w:tc>
          <w:tcPr>
            <w:tcW w:w="7088" w:type="dxa"/>
          </w:tcPr>
          <w:p w:rsidR="009E25CD" w:rsidRPr="009E25CD" w:rsidRDefault="009E25CD" w:rsidP="009E25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E25CD" w:rsidRPr="009E25CD" w:rsidRDefault="009E25CD" w:rsidP="009E25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9E25CD" w:rsidRDefault="009E25CD" w:rsidP="009E25CD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9E25CD">
              <w:rPr>
                <w:sz w:val="28"/>
                <w:szCs w:val="28"/>
              </w:rPr>
              <w:t>Глава муниципального образования</w:t>
            </w:r>
          </w:p>
          <w:p w:rsidR="009E25CD" w:rsidRDefault="009E25CD" w:rsidP="009E25CD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9E25CD">
              <w:rPr>
                <w:sz w:val="28"/>
                <w:szCs w:val="28"/>
              </w:rPr>
              <w:t>«Шумячский муниципальный округ»</w:t>
            </w:r>
          </w:p>
          <w:p w:rsidR="009E25CD" w:rsidRPr="009E25CD" w:rsidRDefault="009E25CD" w:rsidP="009E25CD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9E25CD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9E25CD" w:rsidRPr="009E25CD" w:rsidRDefault="009E25CD" w:rsidP="009E25C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9E25CD" w:rsidRPr="009E25CD" w:rsidRDefault="009E25CD" w:rsidP="009E25C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E25CD" w:rsidRPr="009E25CD" w:rsidRDefault="009E25CD" w:rsidP="009E25CD">
            <w:pPr>
              <w:jc w:val="right"/>
              <w:rPr>
                <w:sz w:val="28"/>
                <w:szCs w:val="28"/>
              </w:rPr>
            </w:pPr>
          </w:p>
          <w:p w:rsidR="009E25CD" w:rsidRPr="009E25CD" w:rsidRDefault="009E25CD" w:rsidP="009E25CD">
            <w:pPr>
              <w:jc w:val="right"/>
              <w:rPr>
                <w:sz w:val="28"/>
                <w:szCs w:val="28"/>
              </w:rPr>
            </w:pPr>
          </w:p>
          <w:p w:rsidR="009E25CD" w:rsidRPr="009E25CD" w:rsidRDefault="009E25CD" w:rsidP="009E25CD">
            <w:pPr>
              <w:jc w:val="right"/>
              <w:rPr>
                <w:sz w:val="28"/>
                <w:szCs w:val="28"/>
              </w:rPr>
            </w:pPr>
          </w:p>
          <w:p w:rsidR="009E25CD" w:rsidRPr="009E25CD" w:rsidRDefault="009E25CD" w:rsidP="009E25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E25CD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Pr="009E25CD" w:rsidRDefault="00704173" w:rsidP="009E25C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Pr="009E25CD" w:rsidRDefault="00704173" w:rsidP="009E25C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Pr="009E25CD" w:rsidRDefault="00704173" w:rsidP="009E25CD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A7381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3BC" w:rsidRDefault="00C233BC">
      <w:r>
        <w:separator/>
      </w:r>
    </w:p>
  </w:endnote>
  <w:endnote w:type="continuationSeparator" w:id="0">
    <w:p w:rsidR="00C233BC" w:rsidRDefault="00C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3BC" w:rsidRDefault="00C233BC">
      <w:r>
        <w:separator/>
      </w:r>
    </w:p>
  </w:footnote>
  <w:footnote w:type="continuationSeparator" w:id="0">
    <w:p w:rsidR="00C233BC" w:rsidRDefault="00C2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0F6ACC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76712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8AC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25CD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33BC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9DF9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AF3E-30E8-4BD0-AF02-ABC7032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2026-03-17T14:32:00Z</cp:lastPrinted>
  <dcterms:created xsi:type="dcterms:W3CDTF">2026-03-20T09:24:00Z</dcterms:created>
  <dcterms:modified xsi:type="dcterms:W3CDTF">2026-03-20T09:24:00Z</dcterms:modified>
</cp:coreProperties>
</file>