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C1496">
        <w:rPr>
          <w:sz w:val="28"/>
          <w:szCs w:val="28"/>
          <w:u w:val="single"/>
        </w:rPr>
        <w:t xml:space="preserve">17.04.2024г. </w:t>
      </w:r>
      <w:r w:rsidRPr="00D71E91">
        <w:rPr>
          <w:sz w:val="28"/>
          <w:szCs w:val="28"/>
        </w:rPr>
        <w:t>№</w:t>
      </w:r>
      <w:r w:rsidR="000C1496">
        <w:rPr>
          <w:sz w:val="28"/>
          <w:szCs w:val="28"/>
        </w:rPr>
        <w:t xml:space="preserve"> 194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34057F" w:rsidRPr="0034057F" w:rsidTr="00C44A43">
        <w:tc>
          <w:tcPr>
            <w:tcW w:w="4503" w:type="dxa"/>
            <w:hideMark/>
          </w:tcPr>
          <w:p w:rsidR="0034057F" w:rsidRPr="0034057F" w:rsidRDefault="0034057F" w:rsidP="0034057F">
            <w:pPr>
              <w:widowControl w:val="0"/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Об осуществлении закупок товаров, работ, услуг для обеспечения муниципальных нужд</w:t>
            </w:r>
          </w:p>
        </w:tc>
        <w:tc>
          <w:tcPr>
            <w:tcW w:w="4783" w:type="dxa"/>
          </w:tcPr>
          <w:p w:rsidR="0034057F" w:rsidRPr="0034057F" w:rsidRDefault="0034057F" w:rsidP="0034057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34057F" w:rsidRPr="0034057F" w:rsidRDefault="0034057F" w:rsidP="003405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4057F" w:rsidRPr="0034057F" w:rsidRDefault="0034057F" w:rsidP="003405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34057F">
        <w:rPr>
          <w:sz w:val="28"/>
          <w:szCs w:val="28"/>
        </w:rPr>
        <w:t>В соответствии с Бюджетным кодексом Российской Федерации, Федеральными законами от 6 октября 2003г. № 131-ФЗ «Об общих принципах организации местного самоуправления в Российской Федерации», Федеральным законом от 5апреля 2013г. № 44-ФЗ «О контрактной системе в сфере закупок товаров, работ, услуг для обеспечения государственных и муниципальных нужд», Уставом  муниципального образования «</w:t>
      </w:r>
      <w:proofErr w:type="spellStart"/>
      <w:r w:rsidRPr="0034057F">
        <w:rPr>
          <w:sz w:val="28"/>
          <w:szCs w:val="28"/>
        </w:rPr>
        <w:t>Шумячский</w:t>
      </w:r>
      <w:proofErr w:type="spellEnd"/>
      <w:r w:rsidRPr="0034057F">
        <w:rPr>
          <w:sz w:val="28"/>
          <w:szCs w:val="28"/>
        </w:rPr>
        <w:t xml:space="preserve"> район» Смоленской области. </w:t>
      </w:r>
      <w:r w:rsidRPr="0034057F">
        <w:rPr>
          <w:sz w:val="28"/>
        </w:rPr>
        <w:t xml:space="preserve"> </w:t>
      </w:r>
    </w:p>
    <w:p w:rsidR="0034057F" w:rsidRPr="0034057F" w:rsidRDefault="0034057F" w:rsidP="003405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4057F">
        <w:rPr>
          <w:sz w:val="28"/>
          <w:szCs w:val="28"/>
        </w:rPr>
        <w:t>Администрация муниципального образования «</w:t>
      </w:r>
      <w:proofErr w:type="spellStart"/>
      <w:r w:rsidRPr="0034057F">
        <w:rPr>
          <w:sz w:val="28"/>
          <w:szCs w:val="28"/>
        </w:rPr>
        <w:t>Шумячский</w:t>
      </w:r>
      <w:proofErr w:type="spellEnd"/>
      <w:r w:rsidRPr="0034057F">
        <w:rPr>
          <w:sz w:val="28"/>
          <w:szCs w:val="28"/>
        </w:rPr>
        <w:t xml:space="preserve"> район» Смоленской области</w:t>
      </w:r>
    </w:p>
    <w:p w:rsidR="0034057F" w:rsidRPr="0034057F" w:rsidRDefault="0034057F" w:rsidP="0034057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</w:p>
    <w:p w:rsidR="0034057F" w:rsidRPr="0034057F" w:rsidRDefault="0034057F" w:rsidP="0034057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34057F">
        <w:rPr>
          <w:sz w:val="28"/>
          <w:szCs w:val="28"/>
        </w:rPr>
        <w:t>П О С Т А Н О В Л Я Е Т:</w:t>
      </w:r>
    </w:p>
    <w:p w:rsidR="0034057F" w:rsidRPr="0034057F" w:rsidRDefault="0034057F" w:rsidP="0034057F">
      <w:pPr>
        <w:overflowPunct/>
        <w:textAlignment w:val="auto"/>
        <w:rPr>
          <w:szCs w:val="24"/>
        </w:rPr>
      </w:pPr>
    </w:p>
    <w:p w:rsidR="0034057F" w:rsidRPr="0034057F" w:rsidRDefault="0034057F" w:rsidP="003405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4057F">
        <w:rPr>
          <w:sz w:val="28"/>
          <w:szCs w:val="28"/>
        </w:rPr>
        <w:t>1. Определить Администрацию муниципального образования «</w:t>
      </w:r>
      <w:proofErr w:type="spellStart"/>
      <w:r w:rsidRPr="0034057F">
        <w:rPr>
          <w:sz w:val="28"/>
          <w:szCs w:val="28"/>
        </w:rPr>
        <w:t>Шумячский</w:t>
      </w:r>
      <w:proofErr w:type="spellEnd"/>
      <w:r w:rsidRPr="0034057F">
        <w:rPr>
          <w:sz w:val="28"/>
          <w:szCs w:val="28"/>
        </w:rPr>
        <w:t xml:space="preserve"> район» Смоленской области уполномоченным органом на определение поставщиков (подрядчиков, исполнителей) для заказчиков муниципального образования «</w:t>
      </w:r>
      <w:proofErr w:type="spellStart"/>
      <w:r w:rsidRPr="0034057F">
        <w:rPr>
          <w:sz w:val="28"/>
          <w:szCs w:val="28"/>
        </w:rPr>
        <w:t>Шумячский</w:t>
      </w:r>
      <w:proofErr w:type="spellEnd"/>
      <w:r w:rsidRPr="0034057F">
        <w:rPr>
          <w:sz w:val="28"/>
          <w:szCs w:val="28"/>
        </w:rPr>
        <w:t xml:space="preserve"> район» Смоленской области.</w:t>
      </w:r>
    </w:p>
    <w:p w:rsidR="0034057F" w:rsidRPr="0034057F" w:rsidRDefault="0034057F" w:rsidP="003405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4057F">
        <w:rPr>
          <w:sz w:val="28"/>
          <w:szCs w:val="28"/>
        </w:rPr>
        <w:t>2. Функции по осуществлению указанных в пункте 1 настоящего постановления полномочий возложить на Сектор по регулированию контрактной системы в сфере закупок Администрации муниципального образования «</w:t>
      </w:r>
      <w:proofErr w:type="spellStart"/>
      <w:r w:rsidRPr="0034057F">
        <w:rPr>
          <w:sz w:val="28"/>
          <w:szCs w:val="28"/>
        </w:rPr>
        <w:t>Шумячский</w:t>
      </w:r>
      <w:proofErr w:type="spellEnd"/>
      <w:r w:rsidRPr="0034057F">
        <w:rPr>
          <w:sz w:val="28"/>
          <w:szCs w:val="28"/>
        </w:rPr>
        <w:t xml:space="preserve"> район» Смоленской области.</w:t>
      </w:r>
    </w:p>
    <w:p w:rsidR="0034057F" w:rsidRPr="0034057F" w:rsidRDefault="0034057F" w:rsidP="003405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4057F">
        <w:rPr>
          <w:sz w:val="28"/>
          <w:szCs w:val="28"/>
        </w:rPr>
        <w:t>3. Утвердить прилагаемый перечень заказчиков (с идентификационными номерами налогоплательщиков и кодами причин постановки на учёт).</w:t>
      </w:r>
    </w:p>
    <w:p w:rsidR="0034057F" w:rsidRPr="0034057F" w:rsidRDefault="0034057F" w:rsidP="0034057F">
      <w:pPr>
        <w:widowControl w:val="0"/>
        <w:suppressAutoHyphens/>
        <w:overflowPunct/>
        <w:autoSpaceDE/>
        <w:adjustRightInd/>
        <w:ind w:firstLine="709"/>
        <w:jc w:val="both"/>
        <w:textAlignment w:val="auto"/>
        <w:rPr>
          <w:color w:val="000000"/>
          <w:kern w:val="3"/>
          <w:sz w:val="28"/>
          <w:szCs w:val="28"/>
        </w:rPr>
      </w:pPr>
      <w:r w:rsidRPr="0034057F">
        <w:rPr>
          <w:color w:val="000000"/>
          <w:kern w:val="3"/>
          <w:sz w:val="28"/>
          <w:szCs w:val="28"/>
        </w:rPr>
        <w:t>4. Настоящее постановление вступает в силу со дня его подписания.</w:t>
      </w:r>
    </w:p>
    <w:p w:rsidR="0034057F" w:rsidRPr="0034057F" w:rsidRDefault="0034057F" w:rsidP="0034057F">
      <w:pPr>
        <w:widowControl w:val="0"/>
        <w:suppressAutoHyphens/>
        <w:overflowPunct/>
        <w:autoSpaceDE/>
        <w:adjustRightInd/>
        <w:ind w:firstLine="709"/>
        <w:jc w:val="both"/>
        <w:textAlignment w:val="auto"/>
        <w:rPr>
          <w:color w:val="000000"/>
          <w:kern w:val="3"/>
          <w:sz w:val="28"/>
          <w:szCs w:val="28"/>
        </w:rPr>
      </w:pPr>
      <w:r w:rsidRPr="0034057F">
        <w:rPr>
          <w:color w:val="000000"/>
          <w:kern w:val="3"/>
          <w:sz w:val="28"/>
          <w:szCs w:val="28"/>
        </w:rPr>
        <w:t>5</w:t>
      </w:r>
      <w:r w:rsidR="00560692">
        <w:rPr>
          <w:color w:val="000000"/>
          <w:kern w:val="3"/>
          <w:sz w:val="28"/>
          <w:szCs w:val="28"/>
        </w:rPr>
        <w:t>.</w:t>
      </w:r>
      <w:r w:rsidRPr="0034057F">
        <w:rPr>
          <w:color w:val="000000"/>
          <w:kern w:val="3"/>
          <w:sz w:val="28"/>
          <w:szCs w:val="28"/>
        </w:rPr>
        <w:t xml:space="preserve">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34057F">
        <w:rPr>
          <w:color w:val="000000"/>
          <w:kern w:val="3"/>
          <w:sz w:val="28"/>
          <w:szCs w:val="28"/>
        </w:rPr>
        <w:t>Шумячский</w:t>
      </w:r>
      <w:proofErr w:type="spellEnd"/>
      <w:r w:rsidRPr="0034057F">
        <w:rPr>
          <w:color w:val="000000"/>
          <w:kern w:val="3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34057F" w:rsidRDefault="0034057F" w:rsidP="0034057F">
      <w:pPr>
        <w:widowControl w:val="0"/>
        <w:suppressAutoHyphens/>
        <w:overflowPunct/>
        <w:autoSpaceDE/>
        <w:adjustRightInd/>
        <w:jc w:val="both"/>
        <w:textAlignment w:val="auto"/>
        <w:rPr>
          <w:color w:val="000000"/>
          <w:kern w:val="3"/>
          <w:sz w:val="28"/>
          <w:szCs w:val="28"/>
        </w:rPr>
      </w:pPr>
    </w:p>
    <w:p w:rsidR="0034057F" w:rsidRPr="0034057F" w:rsidRDefault="0034057F" w:rsidP="0034057F">
      <w:pPr>
        <w:widowControl w:val="0"/>
        <w:suppressAutoHyphens/>
        <w:overflowPunct/>
        <w:autoSpaceDE/>
        <w:adjustRightInd/>
        <w:jc w:val="both"/>
        <w:textAlignment w:val="auto"/>
        <w:rPr>
          <w:color w:val="000000"/>
          <w:kern w:val="3"/>
          <w:sz w:val="20"/>
        </w:rPr>
      </w:pPr>
    </w:p>
    <w:p w:rsidR="0034057F" w:rsidRPr="0034057F" w:rsidRDefault="0034057F" w:rsidP="0034057F">
      <w:pPr>
        <w:widowControl w:val="0"/>
        <w:suppressAutoHyphens/>
        <w:overflowPunct/>
        <w:autoSpaceDE/>
        <w:adjustRightInd/>
        <w:jc w:val="both"/>
        <w:textAlignment w:val="auto"/>
        <w:rPr>
          <w:kern w:val="3"/>
          <w:sz w:val="28"/>
          <w:lang w:bidi="hi-IN"/>
        </w:rPr>
      </w:pPr>
      <w:r w:rsidRPr="0034057F">
        <w:rPr>
          <w:kern w:val="3"/>
          <w:sz w:val="28"/>
          <w:lang w:bidi="hi-IN"/>
        </w:rPr>
        <w:t>Глава муниципального образования</w:t>
      </w:r>
    </w:p>
    <w:p w:rsidR="0034057F" w:rsidRPr="0034057F" w:rsidRDefault="0034057F" w:rsidP="0017761A">
      <w:pPr>
        <w:widowControl w:val="0"/>
        <w:suppressAutoHyphens/>
        <w:overflowPunct/>
        <w:autoSpaceDE/>
        <w:adjustRightInd/>
        <w:jc w:val="both"/>
        <w:textAlignment w:val="auto"/>
        <w:rPr>
          <w:color w:val="000000"/>
          <w:kern w:val="3"/>
          <w:sz w:val="28"/>
        </w:rPr>
      </w:pPr>
      <w:r w:rsidRPr="0034057F">
        <w:rPr>
          <w:color w:val="000000"/>
          <w:kern w:val="3"/>
          <w:sz w:val="28"/>
          <w:szCs w:val="28"/>
        </w:rPr>
        <w:t>«</w:t>
      </w:r>
      <w:proofErr w:type="spellStart"/>
      <w:r w:rsidRPr="0034057F">
        <w:rPr>
          <w:color w:val="000000"/>
          <w:kern w:val="3"/>
          <w:sz w:val="28"/>
          <w:szCs w:val="28"/>
        </w:rPr>
        <w:t>Шумячский</w:t>
      </w:r>
      <w:proofErr w:type="spellEnd"/>
      <w:r w:rsidRPr="0034057F">
        <w:rPr>
          <w:color w:val="000000"/>
          <w:kern w:val="3"/>
          <w:sz w:val="28"/>
          <w:szCs w:val="28"/>
        </w:rPr>
        <w:t xml:space="preserve"> район» </w:t>
      </w:r>
      <w:r w:rsidRPr="0034057F">
        <w:rPr>
          <w:color w:val="000000"/>
          <w:kern w:val="3"/>
          <w:sz w:val="28"/>
        </w:rPr>
        <w:t xml:space="preserve">Смоленской области                            </w:t>
      </w:r>
      <w:r>
        <w:rPr>
          <w:color w:val="000000"/>
          <w:kern w:val="3"/>
          <w:sz w:val="28"/>
        </w:rPr>
        <w:t xml:space="preserve">  </w:t>
      </w:r>
      <w:r w:rsidRPr="0034057F">
        <w:rPr>
          <w:color w:val="000000"/>
          <w:kern w:val="3"/>
          <w:sz w:val="28"/>
        </w:rPr>
        <w:t xml:space="preserve">           Д. А. Каменев   </w:t>
      </w:r>
    </w:p>
    <w:p w:rsidR="0034057F" w:rsidRPr="0034057F" w:rsidRDefault="0034057F" w:rsidP="0034057F">
      <w:pPr>
        <w:widowControl w:val="0"/>
        <w:overflowPunct/>
        <w:autoSpaceDE/>
        <w:autoSpaceDN/>
        <w:adjustRightInd/>
        <w:ind w:left="283" w:hanging="283"/>
        <w:jc w:val="center"/>
        <w:textAlignment w:val="auto"/>
        <w:rPr>
          <w:sz w:val="28"/>
          <w:szCs w:val="28"/>
        </w:rPr>
      </w:pPr>
    </w:p>
    <w:p w:rsidR="0034057F" w:rsidRPr="0034057F" w:rsidRDefault="0017761A" w:rsidP="0017761A">
      <w:pPr>
        <w:widowControl w:val="0"/>
        <w:tabs>
          <w:tab w:val="left" w:pos="5103"/>
        </w:tabs>
        <w:overflowPunct/>
        <w:autoSpaceDE/>
        <w:autoSpaceDN/>
        <w:adjustRightInd/>
        <w:ind w:left="283" w:hanging="283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4057F" w:rsidRPr="0034057F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34057F" w:rsidRPr="0034057F" w:rsidRDefault="0034057F" w:rsidP="0034057F">
      <w:pPr>
        <w:widowControl w:val="0"/>
        <w:overflowPunct/>
        <w:autoSpaceDE/>
        <w:autoSpaceDN/>
        <w:adjustRightInd/>
        <w:ind w:left="5103"/>
        <w:jc w:val="both"/>
        <w:textAlignment w:val="auto"/>
        <w:rPr>
          <w:sz w:val="28"/>
          <w:szCs w:val="28"/>
        </w:rPr>
      </w:pPr>
      <w:r w:rsidRPr="0034057F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34057F">
        <w:rPr>
          <w:sz w:val="28"/>
          <w:szCs w:val="28"/>
        </w:rPr>
        <w:t>Шумячский</w:t>
      </w:r>
      <w:proofErr w:type="spellEnd"/>
      <w:r w:rsidRPr="0034057F">
        <w:rPr>
          <w:sz w:val="28"/>
          <w:szCs w:val="28"/>
        </w:rPr>
        <w:t xml:space="preserve"> район» Смоленской области </w:t>
      </w:r>
    </w:p>
    <w:p w:rsidR="0034057F" w:rsidRPr="0034057F" w:rsidRDefault="0034057F" w:rsidP="0034057F">
      <w:pPr>
        <w:tabs>
          <w:tab w:val="left" w:pos="5103"/>
        </w:tabs>
        <w:overflowPunct/>
        <w:autoSpaceDE/>
        <w:autoSpaceDN/>
        <w:adjustRightInd/>
        <w:textAlignment w:val="auto"/>
        <w:rPr>
          <w:sz w:val="28"/>
        </w:rPr>
      </w:pPr>
      <w:r w:rsidRPr="0034057F">
        <w:rPr>
          <w:sz w:val="28"/>
          <w:szCs w:val="28"/>
        </w:rPr>
        <w:t xml:space="preserve">                                                                         </w:t>
      </w:r>
      <w:r w:rsidRPr="0034057F">
        <w:rPr>
          <w:sz w:val="28"/>
        </w:rPr>
        <w:t xml:space="preserve">от </w:t>
      </w:r>
      <w:r w:rsidR="000C1496" w:rsidRPr="000C1496">
        <w:rPr>
          <w:sz w:val="28"/>
          <w:u w:val="single"/>
        </w:rPr>
        <w:t>17.04.2024г.</w:t>
      </w:r>
      <w:r w:rsidRPr="0034057F">
        <w:rPr>
          <w:sz w:val="28"/>
        </w:rPr>
        <w:t xml:space="preserve"> №</w:t>
      </w:r>
      <w:r w:rsidR="000C1496">
        <w:rPr>
          <w:sz w:val="28"/>
        </w:rPr>
        <w:t xml:space="preserve"> 194</w:t>
      </w:r>
      <w:r w:rsidRPr="0034057F">
        <w:rPr>
          <w:sz w:val="28"/>
        </w:rPr>
        <w:t xml:space="preserve">  </w:t>
      </w:r>
    </w:p>
    <w:p w:rsidR="0034057F" w:rsidRPr="0034057F" w:rsidRDefault="0034057F" w:rsidP="0034057F">
      <w:pPr>
        <w:widowControl w:val="0"/>
        <w:overflowPunct/>
        <w:autoSpaceDE/>
        <w:autoSpaceDN/>
        <w:adjustRightInd/>
        <w:ind w:left="283" w:hanging="283"/>
        <w:jc w:val="both"/>
        <w:textAlignment w:val="auto"/>
        <w:rPr>
          <w:sz w:val="28"/>
          <w:szCs w:val="28"/>
        </w:rPr>
      </w:pPr>
    </w:p>
    <w:p w:rsidR="0034057F" w:rsidRPr="0034057F" w:rsidRDefault="0034057F" w:rsidP="0034057F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4057F" w:rsidRDefault="0034057F" w:rsidP="0034057F">
      <w:pPr>
        <w:overflowPunct/>
        <w:autoSpaceDE/>
        <w:autoSpaceDN/>
        <w:adjustRightInd/>
        <w:ind w:left="283"/>
        <w:jc w:val="center"/>
        <w:textAlignment w:val="auto"/>
        <w:rPr>
          <w:sz w:val="28"/>
          <w:szCs w:val="28"/>
        </w:rPr>
      </w:pPr>
      <w:r w:rsidRPr="0034057F">
        <w:rPr>
          <w:sz w:val="28"/>
          <w:szCs w:val="28"/>
        </w:rPr>
        <w:t>Перечень заказчиков (с идентификационными номерами налогоплательщиков и кодами причин постановки на учёт)</w:t>
      </w:r>
    </w:p>
    <w:p w:rsidR="0017761A" w:rsidRPr="0034057F" w:rsidRDefault="0017761A" w:rsidP="0034057F">
      <w:pPr>
        <w:overflowPunct/>
        <w:autoSpaceDE/>
        <w:autoSpaceDN/>
        <w:adjustRightInd/>
        <w:ind w:left="283"/>
        <w:jc w:val="center"/>
        <w:textAlignment w:val="auto"/>
        <w:rPr>
          <w:sz w:val="28"/>
          <w:szCs w:val="28"/>
        </w:rPr>
      </w:pPr>
    </w:p>
    <w:tbl>
      <w:tblPr>
        <w:tblStyle w:val="1d"/>
        <w:tblW w:w="99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8"/>
        <w:gridCol w:w="6211"/>
        <w:gridCol w:w="1620"/>
        <w:gridCol w:w="1623"/>
      </w:tblGrid>
      <w:tr w:rsidR="0034057F" w:rsidRPr="0034057F" w:rsidTr="0017761A">
        <w:trPr>
          <w:trHeight w:val="617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ind w:left="-142" w:right="-108"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№ п/п</w:t>
            </w:r>
          </w:p>
        </w:tc>
        <w:tc>
          <w:tcPr>
            <w:tcW w:w="6211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0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ИНН</w:t>
            </w:r>
          </w:p>
        </w:tc>
        <w:tc>
          <w:tcPr>
            <w:tcW w:w="1623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КПП</w:t>
            </w:r>
          </w:p>
        </w:tc>
      </w:tr>
      <w:tr w:rsidR="0034057F" w:rsidRPr="0034057F" w:rsidTr="0017761A">
        <w:trPr>
          <w:trHeight w:val="603"/>
        </w:trPr>
        <w:tc>
          <w:tcPr>
            <w:tcW w:w="508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1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8"/>
                <w:szCs w:val="28"/>
              </w:rPr>
            </w:pPr>
            <w:r w:rsidRPr="0034057F">
              <w:rPr>
                <w:bCs/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  <w:r w:rsidRPr="0034057F">
              <w:rPr>
                <w:bCs/>
                <w:color w:val="000000" w:themeColor="text1"/>
                <w:sz w:val="28"/>
                <w:szCs w:val="28"/>
              </w:rPr>
              <w:br/>
            </w:r>
            <w:r w:rsidR="0017761A" w:rsidRPr="0017761A">
              <w:rPr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4057F">
              <w:rPr>
                <w:bCs/>
                <w:color w:val="000000" w:themeColor="text1"/>
                <w:sz w:val="28"/>
                <w:szCs w:val="28"/>
              </w:rPr>
              <w:t>Шумячский</w:t>
            </w:r>
            <w:proofErr w:type="spellEnd"/>
            <w:r w:rsidRPr="0034057F">
              <w:rPr>
                <w:bCs/>
                <w:color w:val="000000" w:themeColor="text1"/>
                <w:sz w:val="28"/>
                <w:szCs w:val="28"/>
              </w:rPr>
              <w:t xml:space="preserve"> район</w:t>
            </w:r>
            <w:r w:rsidR="0017761A" w:rsidRPr="0017761A"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34057F">
              <w:rPr>
                <w:bCs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4057F">
              <w:rPr>
                <w:color w:val="000000"/>
                <w:sz w:val="28"/>
                <w:szCs w:val="28"/>
              </w:rPr>
              <w:t>6720000157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919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2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bCs/>
                <w:color w:val="000000" w:themeColor="text1"/>
                <w:sz w:val="28"/>
                <w:szCs w:val="28"/>
              </w:rPr>
              <w:t xml:space="preserve">Отдел по культуре и спорту Администрации муниципального образования </w:t>
            </w:r>
            <w:r w:rsidR="0017761A" w:rsidRPr="0017761A">
              <w:rPr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4057F">
              <w:rPr>
                <w:bCs/>
                <w:color w:val="000000" w:themeColor="text1"/>
                <w:sz w:val="28"/>
                <w:szCs w:val="28"/>
              </w:rPr>
              <w:t>Шумячский</w:t>
            </w:r>
            <w:proofErr w:type="spellEnd"/>
            <w:r w:rsidRPr="0034057F">
              <w:rPr>
                <w:bCs/>
                <w:color w:val="000000" w:themeColor="text1"/>
                <w:sz w:val="28"/>
                <w:szCs w:val="28"/>
              </w:rPr>
              <w:t xml:space="preserve"> район</w:t>
            </w:r>
            <w:r w:rsidR="0017761A" w:rsidRPr="0017761A"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34057F">
              <w:rPr>
                <w:bCs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color w:val="000000"/>
                <w:sz w:val="28"/>
                <w:szCs w:val="28"/>
              </w:rPr>
              <w:t>6720002764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3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МБУК «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Шумячская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ЦКС»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6720003856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16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4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МБУ «</w:t>
            </w:r>
            <w:proofErr w:type="spellStart"/>
            <w:r w:rsidRPr="0034057F">
              <w:rPr>
                <w:sz w:val="28"/>
                <w:szCs w:val="28"/>
              </w:rPr>
              <w:t>Шумячская</w:t>
            </w:r>
            <w:proofErr w:type="spellEnd"/>
            <w:r w:rsidRPr="0034057F">
              <w:rPr>
                <w:sz w:val="28"/>
                <w:szCs w:val="28"/>
              </w:rPr>
              <w:t xml:space="preserve"> ЦБС»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6720002700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5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МБУ «</w:t>
            </w:r>
            <w:proofErr w:type="spellStart"/>
            <w:r w:rsidRPr="0034057F">
              <w:rPr>
                <w:sz w:val="28"/>
                <w:szCs w:val="28"/>
              </w:rPr>
              <w:t>Шумячский</w:t>
            </w:r>
            <w:proofErr w:type="spellEnd"/>
            <w:r w:rsidRPr="0034057F">
              <w:rPr>
                <w:sz w:val="28"/>
                <w:szCs w:val="28"/>
              </w:rPr>
              <w:t xml:space="preserve"> музей»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6720002690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583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МБУДО «</w:t>
            </w:r>
            <w:proofErr w:type="spellStart"/>
            <w:r w:rsidRPr="0034057F">
              <w:rPr>
                <w:sz w:val="28"/>
                <w:szCs w:val="28"/>
              </w:rPr>
              <w:t>Шумячская</w:t>
            </w:r>
            <w:proofErr w:type="spellEnd"/>
            <w:r w:rsidRPr="0034057F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6720002468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7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 xml:space="preserve">МКУ «ЦБУК» </w:t>
            </w:r>
            <w:proofErr w:type="spellStart"/>
            <w:r w:rsidRPr="0034057F">
              <w:rPr>
                <w:sz w:val="28"/>
                <w:szCs w:val="28"/>
              </w:rPr>
              <w:t>Шумячского</w:t>
            </w:r>
            <w:proofErr w:type="spellEnd"/>
            <w:r w:rsidRPr="0034057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6725019063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672501001</w:t>
            </w:r>
          </w:p>
        </w:tc>
      </w:tr>
      <w:tr w:rsidR="0034057F" w:rsidRPr="0034057F" w:rsidTr="0017761A">
        <w:trPr>
          <w:trHeight w:val="406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8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bCs/>
                <w:color w:val="000000" w:themeColor="text1"/>
                <w:sz w:val="28"/>
                <w:szCs w:val="28"/>
              </w:rPr>
              <w:t>Отдел по образованию              Администрации муниципального образования «</w:t>
            </w:r>
            <w:proofErr w:type="spellStart"/>
            <w:r w:rsidRPr="0034057F">
              <w:rPr>
                <w:bCs/>
                <w:color w:val="000000" w:themeColor="text1"/>
                <w:sz w:val="28"/>
                <w:szCs w:val="28"/>
              </w:rPr>
              <w:t>Шумячский</w:t>
            </w:r>
            <w:proofErr w:type="spellEnd"/>
            <w:r w:rsidRPr="0034057F">
              <w:rPr>
                <w:bCs/>
                <w:color w:val="000000" w:themeColor="text1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6720002732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9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«</w:t>
            </w:r>
            <w:r w:rsidRPr="0034057F">
              <w:rPr>
                <w:color w:val="000000" w:themeColor="text1"/>
                <w:sz w:val="28"/>
                <w:szCs w:val="28"/>
              </w:rPr>
              <w:t>Краснооктябрьская СШ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6720002242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617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10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Надейковичская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СШ имени И.П. 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Гоманкова</w:t>
            </w:r>
            <w:proofErr w:type="spellEnd"/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6720002250</w:t>
            </w:r>
          </w:p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11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«</w:t>
            </w:r>
            <w:r w:rsidRPr="0034057F">
              <w:rPr>
                <w:color w:val="000000" w:themeColor="text1"/>
                <w:sz w:val="28"/>
                <w:szCs w:val="28"/>
              </w:rPr>
              <w:t>Первомайская СШ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6720002394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617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12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Руссковская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СШ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6720002450</w:t>
            </w:r>
          </w:p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Шумячская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СШ им. В.Ф. Алешина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6720002475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14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Балахоновская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ОШ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6720002274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8"/>
                <w:szCs w:val="28"/>
              </w:rPr>
            </w:pPr>
            <w:r w:rsidRPr="0034057F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Криволесская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ОШ</w:t>
            </w:r>
            <w:r w:rsidR="0017761A" w:rsidRPr="0017761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6720002316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16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МБДОУ «Хрусталик»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6720002517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8"/>
                <w:szCs w:val="28"/>
              </w:rPr>
            </w:pPr>
            <w:r w:rsidRPr="0034057F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МБДОУ «Родничок»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6720002997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34057F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МБДОУ ЦРР «Колокольчик» п. Шумячи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6720002490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672001001</w:t>
            </w:r>
          </w:p>
        </w:tc>
      </w:tr>
      <w:tr w:rsidR="0017761A" w:rsidRPr="0034057F" w:rsidTr="0017761A">
        <w:trPr>
          <w:trHeight w:val="617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0"/>
                <w:szCs w:val="24"/>
              </w:rPr>
            </w:pPr>
            <w:r w:rsidRPr="0034057F">
              <w:rPr>
                <w:sz w:val="28"/>
                <w:szCs w:val="28"/>
              </w:rPr>
              <w:t>19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МБДОУ «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Шумячский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ЦРР – детский сад «Солнышко»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6720002563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672001001</w:t>
            </w:r>
          </w:p>
        </w:tc>
      </w:tr>
      <w:tr w:rsidR="0017761A" w:rsidRPr="0034057F" w:rsidTr="00560692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20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4057F">
              <w:rPr>
                <w:color w:val="000000" w:themeColor="text1"/>
                <w:sz w:val="28"/>
                <w:szCs w:val="28"/>
              </w:rPr>
              <w:t>Шумячский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</w:rPr>
              <w:t xml:space="preserve"> ДДТ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6720002355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672001001</w:t>
            </w:r>
          </w:p>
        </w:tc>
      </w:tr>
      <w:tr w:rsidR="0017761A" w:rsidRPr="0034057F" w:rsidTr="00560692">
        <w:trPr>
          <w:trHeight w:val="880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21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МКУ «ЦБУО 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  <w:r w:rsidR="0017761A" w:rsidRPr="0017761A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6720003831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672001001</w:t>
            </w:r>
          </w:p>
        </w:tc>
      </w:tr>
      <w:tr w:rsidR="0017761A" w:rsidRPr="0034057F" w:rsidTr="00560692">
        <w:trPr>
          <w:trHeight w:val="919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>МКУ «Автотранспортное учреждение Администрации МО «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район» Смоленской области 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6720003990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672001001</w:t>
            </w:r>
          </w:p>
        </w:tc>
      </w:tr>
      <w:tr w:rsidR="0017761A" w:rsidRPr="0034057F" w:rsidTr="0017761A">
        <w:trPr>
          <w:trHeight w:val="301"/>
        </w:trPr>
        <w:tc>
          <w:tcPr>
            <w:tcW w:w="508" w:type="dxa"/>
            <w:hideMark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4057F">
              <w:rPr>
                <w:sz w:val="28"/>
                <w:szCs w:val="28"/>
              </w:rPr>
              <w:t>23</w:t>
            </w:r>
          </w:p>
        </w:tc>
        <w:tc>
          <w:tcPr>
            <w:tcW w:w="6211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Финансовое управление </w:t>
            </w:r>
            <w:proofErr w:type="spellStart"/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3405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620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6720000510</w:t>
            </w:r>
          </w:p>
        </w:tc>
        <w:tc>
          <w:tcPr>
            <w:tcW w:w="1623" w:type="dxa"/>
          </w:tcPr>
          <w:p w:rsidR="0034057F" w:rsidRPr="0034057F" w:rsidRDefault="0034057F" w:rsidP="0034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34057F">
              <w:rPr>
                <w:color w:val="000000" w:themeColor="text1"/>
                <w:sz w:val="28"/>
                <w:szCs w:val="28"/>
              </w:rPr>
              <w:t>672001001</w:t>
            </w:r>
          </w:p>
        </w:tc>
      </w:tr>
    </w:tbl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34057F" w:rsidRPr="0034057F" w:rsidRDefault="0034057F" w:rsidP="0034057F">
      <w:pPr>
        <w:overflowPunct/>
        <w:autoSpaceDE/>
        <w:autoSpaceDN/>
        <w:adjustRightInd/>
        <w:textAlignment w:val="auto"/>
        <w:rPr>
          <w:sz w:val="20"/>
        </w:rPr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277307" w:rsidRDefault="00277307" w:rsidP="00277307"/>
    <w:p w:rsidR="00277307" w:rsidRDefault="00277307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DF08F9" w:rsidRDefault="00DF08F9" w:rsidP="00277307"/>
    <w:p w:rsidR="0017761A" w:rsidRDefault="0017761A" w:rsidP="00277307"/>
    <w:p w:rsidR="0017761A" w:rsidRDefault="0017761A" w:rsidP="00277307"/>
    <w:p w:rsidR="0017761A" w:rsidRDefault="0017761A" w:rsidP="00277307"/>
    <w:p w:rsidR="0017761A" w:rsidRDefault="0017761A" w:rsidP="00277307">
      <w:bookmarkStart w:id="0" w:name="_GoBack"/>
      <w:bookmarkEnd w:id="0"/>
    </w:p>
    <w:sectPr w:rsidR="0017761A" w:rsidSect="00560692">
      <w:headerReference w:type="even" r:id="rId9"/>
      <w:headerReference w:type="default" r:id="rId10"/>
      <w:headerReference w:type="first" r:id="rId11"/>
      <w:pgSz w:w="11907" w:h="16840" w:code="9"/>
      <w:pgMar w:top="993" w:right="567" w:bottom="426" w:left="1701" w:header="146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F0" w:rsidRDefault="00913CF0">
      <w:r>
        <w:separator/>
      </w:r>
    </w:p>
  </w:endnote>
  <w:endnote w:type="continuationSeparator" w:id="0">
    <w:p w:rsidR="00913CF0" w:rsidRDefault="0091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F0" w:rsidRDefault="00913CF0">
      <w:r>
        <w:separator/>
      </w:r>
    </w:p>
  </w:footnote>
  <w:footnote w:type="continuationSeparator" w:id="0">
    <w:p w:rsidR="00913CF0" w:rsidRDefault="0091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92" w:rsidRDefault="00560692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1496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7761A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3C6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57F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56D8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0FB9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692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3CF0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2AE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43E3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08F9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AA3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254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34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034C-DC07-4A3A-B56F-67EA4EE8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2024-04-15T09:34:00Z</cp:lastPrinted>
  <dcterms:created xsi:type="dcterms:W3CDTF">2024-04-18T13:59:00Z</dcterms:created>
  <dcterms:modified xsi:type="dcterms:W3CDTF">2024-04-18T13:59:00Z</dcterms:modified>
</cp:coreProperties>
</file>