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bookmarkStart w:id="0" w:name="_GoBack"/>
      <w:bookmarkEnd w:id="0"/>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 О С Т А Н О В Л Е Н И 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Pr="000016F6">
        <w:rPr>
          <w:sz w:val="28"/>
          <w:szCs w:val="28"/>
        </w:rPr>
        <w:t>№________</w:t>
      </w:r>
    </w:p>
    <w:p w:rsidR="001D6658"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A8191F" w:rsidRDefault="00A8191F">
      <w:pPr>
        <w:pStyle w:val="a5"/>
        <w:tabs>
          <w:tab w:val="clear" w:pos="4536"/>
          <w:tab w:val="clear" w:pos="9072"/>
          <w:tab w:val="left" w:pos="7655"/>
        </w:tabs>
        <w:rPr>
          <w:sz w:val="28"/>
          <w:szCs w:val="28"/>
        </w:rPr>
      </w:pPr>
    </w:p>
    <w:tbl>
      <w:tblPr>
        <w:tblW w:w="0" w:type="auto"/>
        <w:tblInd w:w="-142" w:type="dxa"/>
        <w:tblLook w:val="04A0" w:firstRow="1" w:lastRow="0" w:firstColumn="1" w:lastColumn="0" w:noHBand="0" w:noVBand="1"/>
      </w:tblPr>
      <w:tblGrid>
        <w:gridCol w:w="4722"/>
        <w:gridCol w:w="4917"/>
      </w:tblGrid>
      <w:tr w:rsidR="007311C5" w:rsidRPr="007311C5" w:rsidTr="007311C5">
        <w:tc>
          <w:tcPr>
            <w:tcW w:w="4722" w:type="dxa"/>
          </w:tcPr>
          <w:p w:rsidR="007311C5" w:rsidRPr="007311C5" w:rsidRDefault="007311C5" w:rsidP="007311C5">
            <w:pPr>
              <w:ind w:left="30" w:right="217"/>
              <w:jc w:val="both"/>
              <w:rPr>
                <w:color w:val="000000"/>
                <w:sz w:val="28"/>
                <w:szCs w:val="28"/>
              </w:rPr>
            </w:pPr>
            <w:r w:rsidRPr="007311C5">
              <w:rPr>
                <w:bCs/>
                <w:color w:val="000000"/>
                <w:sz w:val="28"/>
                <w:szCs w:val="28"/>
              </w:rPr>
              <w:t>Об утверждении П</w:t>
            </w:r>
            <w:r w:rsidRPr="007311C5">
              <w:rPr>
                <w:bCs/>
                <w:color w:val="000000"/>
                <w:sz w:val="28"/>
                <w:szCs w:val="28"/>
                <w:shd w:val="clear" w:color="auto" w:fill="FFFFFF"/>
              </w:rPr>
              <w:t xml:space="preserve">рограммы                </w:t>
            </w:r>
            <w:r w:rsidRPr="007311C5">
              <w:rPr>
                <w:sz w:val="28"/>
                <w:szCs w:val="28"/>
              </w:rPr>
              <w:t>профилактики рисков нарушений    обязательных требований земельного законодательства на 2025 год</w:t>
            </w:r>
          </w:p>
          <w:p w:rsidR="007311C5" w:rsidRPr="007311C5" w:rsidRDefault="007311C5" w:rsidP="007311C5">
            <w:pPr>
              <w:rPr>
                <w:sz w:val="28"/>
              </w:rPr>
            </w:pPr>
          </w:p>
        </w:tc>
        <w:tc>
          <w:tcPr>
            <w:tcW w:w="4917" w:type="dxa"/>
          </w:tcPr>
          <w:p w:rsidR="007311C5" w:rsidRPr="007311C5" w:rsidRDefault="007311C5" w:rsidP="007311C5">
            <w:pPr>
              <w:rPr>
                <w:sz w:val="28"/>
              </w:rPr>
            </w:pPr>
          </w:p>
        </w:tc>
      </w:tr>
    </w:tbl>
    <w:p w:rsidR="007311C5" w:rsidRPr="007311C5" w:rsidRDefault="007311C5" w:rsidP="007311C5">
      <w:pPr>
        <w:ind w:firstLine="709"/>
        <w:jc w:val="both"/>
        <w:rPr>
          <w:color w:val="000000"/>
          <w:sz w:val="28"/>
          <w:szCs w:val="28"/>
        </w:rPr>
      </w:pPr>
    </w:p>
    <w:p w:rsidR="00B054AA" w:rsidRDefault="007311C5" w:rsidP="007311C5">
      <w:pPr>
        <w:ind w:firstLine="709"/>
        <w:jc w:val="both"/>
        <w:rPr>
          <w:color w:val="000000"/>
          <w:sz w:val="28"/>
          <w:szCs w:val="28"/>
          <w:shd w:val="clear" w:color="auto" w:fill="FFFFFF"/>
        </w:rPr>
      </w:pPr>
      <w:r w:rsidRPr="007311C5">
        <w:rPr>
          <w:color w:val="000000"/>
          <w:sz w:val="28"/>
          <w:szCs w:val="28"/>
        </w:rPr>
        <w:t>В соответствии со статьей 44 Федерального закона от 31 июля 2020 № 248-ФЗ «О государственном контроле (надзоре) и муниципальном контроле в Российской Федерации»,</w:t>
      </w:r>
      <w:r w:rsidRPr="007311C5">
        <w:rPr>
          <w:color w:val="000000"/>
          <w:sz w:val="28"/>
          <w:szCs w:val="28"/>
          <w:shd w:val="clear" w:color="auto" w:fill="FFFFFF"/>
        </w:rPr>
        <w:t xml:space="preserve"> постановлением Правительства Российской Федерации от 25.06.2021 № 990</w:t>
      </w:r>
      <w:r w:rsidRPr="007311C5">
        <w:rPr>
          <w:color w:val="000000"/>
          <w:sz w:val="28"/>
          <w:szCs w:val="28"/>
        </w:rPr>
        <w:t xml:space="preserve"> </w:t>
      </w:r>
      <w:r w:rsidRPr="007311C5">
        <w:rPr>
          <w:color w:val="000000"/>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311C5" w:rsidRPr="007311C5" w:rsidRDefault="007311C5" w:rsidP="007311C5">
      <w:pPr>
        <w:ind w:firstLine="709"/>
        <w:jc w:val="both"/>
        <w:rPr>
          <w:color w:val="000000"/>
          <w:sz w:val="28"/>
          <w:szCs w:val="28"/>
        </w:rPr>
      </w:pPr>
      <w:r w:rsidRPr="007311C5">
        <w:rPr>
          <w:color w:val="000000"/>
          <w:sz w:val="28"/>
          <w:szCs w:val="28"/>
        </w:rPr>
        <w:t xml:space="preserve"> Администрация</w:t>
      </w:r>
      <w:r w:rsidRPr="007311C5">
        <w:rPr>
          <w:bCs/>
          <w:sz w:val="28"/>
          <w:szCs w:val="28"/>
        </w:rPr>
        <w:t xml:space="preserve"> муниципального образования «</w:t>
      </w:r>
      <w:proofErr w:type="spellStart"/>
      <w:r w:rsidRPr="007311C5">
        <w:rPr>
          <w:bCs/>
          <w:sz w:val="28"/>
          <w:szCs w:val="28"/>
        </w:rPr>
        <w:t>Шумячский</w:t>
      </w:r>
      <w:proofErr w:type="spellEnd"/>
      <w:r w:rsidRPr="007311C5">
        <w:rPr>
          <w:bCs/>
          <w:sz w:val="28"/>
          <w:szCs w:val="28"/>
        </w:rPr>
        <w:t xml:space="preserve"> </w:t>
      </w:r>
      <w:r w:rsidR="00B054AA">
        <w:rPr>
          <w:bCs/>
          <w:sz w:val="28"/>
          <w:szCs w:val="28"/>
        </w:rPr>
        <w:t>муниципальный округ</w:t>
      </w:r>
      <w:r w:rsidRPr="007311C5">
        <w:rPr>
          <w:bCs/>
          <w:sz w:val="28"/>
          <w:szCs w:val="28"/>
        </w:rPr>
        <w:t>» Смоленской области</w:t>
      </w:r>
      <w:r w:rsidRPr="007311C5">
        <w:rPr>
          <w:color w:val="000000"/>
          <w:sz w:val="28"/>
          <w:szCs w:val="28"/>
        </w:rPr>
        <w:t xml:space="preserve"> </w:t>
      </w:r>
    </w:p>
    <w:p w:rsidR="007311C5" w:rsidRPr="007311C5" w:rsidRDefault="007311C5" w:rsidP="007311C5">
      <w:pPr>
        <w:ind w:firstLine="709"/>
        <w:jc w:val="both"/>
        <w:rPr>
          <w:color w:val="000000"/>
          <w:sz w:val="28"/>
          <w:szCs w:val="28"/>
        </w:rPr>
      </w:pPr>
    </w:p>
    <w:p w:rsidR="007311C5" w:rsidRPr="007311C5" w:rsidRDefault="007311C5" w:rsidP="007311C5">
      <w:pPr>
        <w:ind w:firstLine="709"/>
        <w:jc w:val="both"/>
        <w:rPr>
          <w:color w:val="000000"/>
          <w:sz w:val="28"/>
          <w:szCs w:val="28"/>
        </w:rPr>
      </w:pPr>
      <w:r w:rsidRPr="007311C5">
        <w:rPr>
          <w:color w:val="000000"/>
          <w:sz w:val="28"/>
          <w:szCs w:val="28"/>
        </w:rPr>
        <w:t>П О С Т А Н О В Л Я Е Т:</w:t>
      </w:r>
    </w:p>
    <w:p w:rsidR="007311C5" w:rsidRPr="007311C5" w:rsidRDefault="007311C5" w:rsidP="007311C5">
      <w:pPr>
        <w:jc w:val="both"/>
        <w:rPr>
          <w:color w:val="000000"/>
          <w:sz w:val="28"/>
          <w:szCs w:val="28"/>
        </w:rPr>
      </w:pPr>
    </w:p>
    <w:p w:rsidR="007311C5" w:rsidRPr="007311C5" w:rsidRDefault="007311C5" w:rsidP="007311C5">
      <w:pPr>
        <w:ind w:firstLine="708"/>
        <w:jc w:val="both"/>
        <w:rPr>
          <w:color w:val="000000"/>
          <w:sz w:val="28"/>
          <w:szCs w:val="28"/>
        </w:rPr>
      </w:pPr>
      <w:r w:rsidRPr="007311C5">
        <w:rPr>
          <w:color w:val="000000"/>
          <w:sz w:val="28"/>
          <w:szCs w:val="28"/>
        </w:rPr>
        <w:t>1. Утвердить П</w:t>
      </w:r>
      <w:r w:rsidRPr="007311C5">
        <w:rPr>
          <w:color w:val="000000"/>
          <w:sz w:val="28"/>
          <w:szCs w:val="28"/>
          <w:shd w:val="clear" w:color="auto" w:fill="FFFFFF"/>
        </w:rPr>
        <w:t xml:space="preserve">рограмму </w:t>
      </w:r>
      <w:r w:rsidRPr="007311C5">
        <w:rPr>
          <w:sz w:val="28"/>
          <w:szCs w:val="28"/>
        </w:rPr>
        <w:t xml:space="preserve">профилактики рисков нарушений обязательных                      требований земельного законодательства на 2025 год </w:t>
      </w:r>
      <w:r w:rsidRPr="007311C5">
        <w:rPr>
          <w:color w:val="000000"/>
          <w:sz w:val="28"/>
          <w:szCs w:val="28"/>
        </w:rPr>
        <w:t>согласно приложению.</w:t>
      </w:r>
    </w:p>
    <w:p w:rsidR="007311C5" w:rsidRPr="007311C5" w:rsidRDefault="007311C5" w:rsidP="007311C5">
      <w:pPr>
        <w:autoSpaceDE w:val="0"/>
        <w:autoSpaceDN w:val="0"/>
        <w:jc w:val="both"/>
        <w:rPr>
          <w:rFonts w:eastAsia="Calibri"/>
          <w:color w:val="000000"/>
          <w:sz w:val="28"/>
          <w:szCs w:val="28"/>
        </w:rPr>
      </w:pPr>
      <w:r w:rsidRPr="007311C5">
        <w:rPr>
          <w:rFonts w:eastAsia="Calibri"/>
          <w:color w:val="000000"/>
          <w:sz w:val="28"/>
          <w:szCs w:val="28"/>
        </w:rPr>
        <w:tab/>
        <w:t xml:space="preserve">2. Настоящее постановление вступает в силу со дня его официального                       опубликования. </w:t>
      </w:r>
    </w:p>
    <w:p w:rsidR="007311C5" w:rsidRPr="007311C5" w:rsidRDefault="007311C5" w:rsidP="007311C5">
      <w:pPr>
        <w:tabs>
          <w:tab w:val="left" w:pos="709"/>
          <w:tab w:val="left" w:pos="2552"/>
        </w:tabs>
        <w:jc w:val="both"/>
        <w:rPr>
          <w:color w:val="000000"/>
          <w:sz w:val="28"/>
          <w:szCs w:val="28"/>
          <w:vertAlign w:val="superscript"/>
        </w:rPr>
      </w:pPr>
      <w:r w:rsidRPr="007311C5">
        <w:rPr>
          <w:color w:val="000000"/>
          <w:sz w:val="28"/>
          <w:szCs w:val="28"/>
        </w:rPr>
        <w:tab/>
        <w:t xml:space="preserve">3. Обеспечить размещение настоящего постановления на официальном сайте Администрации </w:t>
      </w:r>
      <w:r w:rsidRPr="007311C5">
        <w:rPr>
          <w:bCs/>
          <w:sz w:val="28"/>
          <w:szCs w:val="28"/>
        </w:rPr>
        <w:t>муниципальном образовании «Шумячский муниципальный округ» Смоленской области.</w:t>
      </w:r>
    </w:p>
    <w:p w:rsidR="007311C5" w:rsidRPr="007311C5" w:rsidRDefault="007311C5" w:rsidP="007311C5">
      <w:pPr>
        <w:tabs>
          <w:tab w:val="left" w:pos="1000"/>
          <w:tab w:val="left" w:pos="2552"/>
        </w:tabs>
        <w:jc w:val="both"/>
        <w:rPr>
          <w:color w:val="000000"/>
          <w:sz w:val="28"/>
          <w:szCs w:val="28"/>
        </w:rPr>
      </w:pPr>
    </w:p>
    <w:p w:rsidR="007311C5" w:rsidRPr="007311C5" w:rsidRDefault="007311C5" w:rsidP="007311C5">
      <w:pPr>
        <w:rPr>
          <w:bCs/>
          <w:sz w:val="28"/>
          <w:szCs w:val="28"/>
        </w:rPr>
      </w:pPr>
    </w:p>
    <w:p w:rsidR="007311C5" w:rsidRPr="007311C5" w:rsidRDefault="007311C5" w:rsidP="007311C5">
      <w:pPr>
        <w:rPr>
          <w:bCs/>
          <w:sz w:val="28"/>
          <w:szCs w:val="28"/>
        </w:rPr>
      </w:pPr>
      <w:r w:rsidRPr="007311C5">
        <w:rPr>
          <w:bCs/>
          <w:sz w:val="28"/>
          <w:szCs w:val="28"/>
        </w:rPr>
        <w:t>Глава муниципального образования</w:t>
      </w:r>
    </w:p>
    <w:p w:rsidR="007311C5" w:rsidRPr="007311C5" w:rsidRDefault="007311C5" w:rsidP="007311C5">
      <w:pPr>
        <w:tabs>
          <w:tab w:val="left" w:pos="1000"/>
          <w:tab w:val="left" w:pos="2552"/>
        </w:tabs>
        <w:jc w:val="both"/>
        <w:rPr>
          <w:bCs/>
          <w:sz w:val="28"/>
          <w:szCs w:val="28"/>
        </w:rPr>
      </w:pPr>
      <w:r w:rsidRPr="007311C5">
        <w:rPr>
          <w:bCs/>
          <w:sz w:val="28"/>
          <w:szCs w:val="28"/>
        </w:rPr>
        <w:t>«Шумячский муниципальный округ»</w:t>
      </w:r>
    </w:p>
    <w:p w:rsidR="007311C5" w:rsidRPr="007311C5" w:rsidRDefault="007311C5" w:rsidP="007311C5">
      <w:pPr>
        <w:tabs>
          <w:tab w:val="left" w:pos="1000"/>
          <w:tab w:val="left" w:pos="2552"/>
        </w:tabs>
        <w:jc w:val="both"/>
        <w:rPr>
          <w:color w:val="000000"/>
          <w:sz w:val="28"/>
          <w:szCs w:val="28"/>
        </w:rPr>
      </w:pPr>
      <w:r w:rsidRPr="007311C5">
        <w:rPr>
          <w:bCs/>
          <w:sz w:val="28"/>
          <w:szCs w:val="28"/>
        </w:rPr>
        <w:t>Смоленской области                                                                                   Д.А. Каменев</w:t>
      </w:r>
    </w:p>
    <w:p w:rsidR="007311C5" w:rsidRPr="007311C5" w:rsidRDefault="007311C5" w:rsidP="007311C5">
      <w:pPr>
        <w:tabs>
          <w:tab w:val="num" w:pos="200"/>
        </w:tabs>
        <w:ind w:left="5387"/>
        <w:outlineLvl w:val="0"/>
        <w:rPr>
          <w:color w:val="000000"/>
          <w:sz w:val="28"/>
          <w:szCs w:val="28"/>
        </w:rPr>
      </w:pPr>
    </w:p>
    <w:p w:rsidR="007311C5" w:rsidRPr="007311C5" w:rsidRDefault="007311C5" w:rsidP="007311C5">
      <w:pPr>
        <w:jc w:val="center"/>
        <w:rPr>
          <w:vanish/>
        </w:rPr>
      </w:pPr>
      <w:r w:rsidRPr="007311C5">
        <w:lastRenderedPageBreak/>
        <w:t xml:space="preserve">  </w:t>
      </w:r>
    </w:p>
    <w:p w:rsidR="007311C5" w:rsidRPr="007311C5" w:rsidRDefault="007311C5" w:rsidP="007311C5">
      <w:pPr>
        <w:ind w:left="5387"/>
        <w:rPr>
          <w:sz w:val="28"/>
          <w:szCs w:val="28"/>
        </w:rPr>
      </w:pPr>
      <w:r w:rsidRPr="007311C5">
        <w:rPr>
          <w:szCs w:val="28"/>
        </w:rPr>
        <w:t xml:space="preserve">                                                                                            </w:t>
      </w:r>
      <w:r w:rsidRPr="007311C5">
        <w:rPr>
          <w:sz w:val="28"/>
          <w:szCs w:val="28"/>
        </w:rPr>
        <w:t>УТВЕРЖДЕНА</w:t>
      </w:r>
    </w:p>
    <w:p w:rsidR="007311C5" w:rsidRPr="007311C5" w:rsidRDefault="007311C5" w:rsidP="007311C5">
      <w:pPr>
        <w:ind w:left="5387"/>
        <w:jc w:val="both"/>
        <w:rPr>
          <w:sz w:val="28"/>
          <w:szCs w:val="28"/>
        </w:rPr>
      </w:pPr>
      <w:r w:rsidRPr="007311C5">
        <w:rPr>
          <w:sz w:val="28"/>
          <w:szCs w:val="28"/>
        </w:rPr>
        <w:t xml:space="preserve">постановлением Администрации муниципального образования «Шумячский  муниципальный округ» </w:t>
      </w:r>
      <w:r>
        <w:rPr>
          <w:sz w:val="28"/>
          <w:szCs w:val="28"/>
        </w:rPr>
        <w:t xml:space="preserve"> </w:t>
      </w:r>
      <w:r w:rsidRPr="007311C5">
        <w:rPr>
          <w:sz w:val="28"/>
          <w:szCs w:val="28"/>
        </w:rPr>
        <w:t>Смоленской области</w:t>
      </w:r>
    </w:p>
    <w:p w:rsidR="007311C5" w:rsidRPr="007311C5" w:rsidRDefault="007311C5" w:rsidP="007311C5">
      <w:pPr>
        <w:ind w:left="5245"/>
        <w:rPr>
          <w:sz w:val="28"/>
          <w:szCs w:val="28"/>
        </w:rPr>
      </w:pPr>
      <w:r w:rsidRPr="007311C5">
        <w:rPr>
          <w:sz w:val="28"/>
          <w:szCs w:val="28"/>
        </w:rPr>
        <w:t xml:space="preserve">  от _______________ № _____</w:t>
      </w:r>
    </w:p>
    <w:p w:rsidR="007311C5" w:rsidRDefault="007311C5" w:rsidP="007311C5">
      <w:pPr>
        <w:ind w:left="4536"/>
        <w:jc w:val="center"/>
        <w:rPr>
          <w:szCs w:val="28"/>
        </w:rPr>
      </w:pPr>
    </w:p>
    <w:p w:rsidR="007311C5" w:rsidRDefault="007311C5" w:rsidP="007311C5">
      <w:pPr>
        <w:ind w:left="4536"/>
        <w:jc w:val="center"/>
        <w:rPr>
          <w:szCs w:val="28"/>
        </w:rPr>
      </w:pPr>
    </w:p>
    <w:p w:rsidR="009B58BD" w:rsidRPr="007311C5" w:rsidRDefault="009B58BD" w:rsidP="007311C5">
      <w:pPr>
        <w:ind w:left="4536"/>
        <w:jc w:val="center"/>
        <w:rPr>
          <w:szCs w:val="28"/>
        </w:rPr>
      </w:pPr>
    </w:p>
    <w:p w:rsidR="007311C5" w:rsidRPr="007311C5" w:rsidRDefault="007311C5" w:rsidP="007311C5">
      <w:pPr>
        <w:ind w:left="4536"/>
        <w:rPr>
          <w:color w:val="FFFFFF"/>
          <w:szCs w:val="28"/>
        </w:rPr>
      </w:pPr>
    </w:p>
    <w:p w:rsidR="007311C5" w:rsidRPr="007311C5" w:rsidRDefault="007311C5" w:rsidP="007311C5">
      <w:pPr>
        <w:jc w:val="center"/>
        <w:rPr>
          <w:b/>
          <w:sz w:val="28"/>
          <w:szCs w:val="28"/>
        </w:rPr>
      </w:pPr>
      <w:r w:rsidRPr="007311C5">
        <w:rPr>
          <w:b/>
          <w:sz w:val="28"/>
          <w:szCs w:val="28"/>
        </w:rPr>
        <w:t xml:space="preserve">ПРОГРАММА </w:t>
      </w:r>
    </w:p>
    <w:p w:rsidR="007311C5" w:rsidRPr="007311C5" w:rsidRDefault="007311C5" w:rsidP="007311C5">
      <w:pPr>
        <w:jc w:val="center"/>
        <w:rPr>
          <w:b/>
          <w:sz w:val="28"/>
          <w:szCs w:val="28"/>
        </w:rPr>
      </w:pPr>
      <w:r w:rsidRPr="007311C5">
        <w:rPr>
          <w:b/>
          <w:sz w:val="28"/>
          <w:szCs w:val="28"/>
        </w:rPr>
        <w:t>профилактики рисков нарушений обязательных требований</w:t>
      </w:r>
    </w:p>
    <w:p w:rsidR="007311C5" w:rsidRPr="007311C5" w:rsidRDefault="007311C5" w:rsidP="007311C5">
      <w:pPr>
        <w:jc w:val="center"/>
        <w:rPr>
          <w:sz w:val="28"/>
          <w:szCs w:val="28"/>
        </w:rPr>
      </w:pPr>
      <w:r w:rsidRPr="007311C5">
        <w:rPr>
          <w:b/>
          <w:sz w:val="28"/>
          <w:szCs w:val="28"/>
        </w:rPr>
        <w:t>земельного законодательства на 2025 год</w:t>
      </w:r>
    </w:p>
    <w:p w:rsidR="007311C5" w:rsidRDefault="007311C5" w:rsidP="007311C5">
      <w:pPr>
        <w:rPr>
          <w:sz w:val="28"/>
          <w:szCs w:val="28"/>
        </w:rPr>
      </w:pPr>
    </w:p>
    <w:p w:rsidR="00FD3591" w:rsidRPr="007311C5" w:rsidRDefault="00FD3591" w:rsidP="007311C5">
      <w:pPr>
        <w:rPr>
          <w:sz w:val="28"/>
          <w:szCs w:val="28"/>
        </w:rPr>
      </w:pPr>
    </w:p>
    <w:p w:rsidR="007311C5" w:rsidRPr="007311C5" w:rsidRDefault="007311C5" w:rsidP="007311C5">
      <w:pPr>
        <w:ind w:firstLine="709"/>
        <w:rPr>
          <w:b/>
          <w:sz w:val="28"/>
          <w:szCs w:val="28"/>
        </w:rPr>
      </w:pPr>
      <w:r w:rsidRPr="007311C5">
        <w:rPr>
          <w:b/>
          <w:sz w:val="28"/>
          <w:szCs w:val="28"/>
        </w:rPr>
        <w:t>1. Общие положения</w:t>
      </w:r>
    </w:p>
    <w:p w:rsidR="007311C5" w:rsidRPr="007311C5" w:rsidRDefault="007311C5" w:rsidP="007311C5">
      <w:pPr>
        <w:ind w:firstLine="709"/>
        <w:jc w:val="center"/>
        <w:rPr>
          <w:b/>
          <w:sz w:val="28"/>
          <w:szCs w:val="28"/>
        </w:rPr>
      </w:pPr>
    </w:p>
    <w:p w:rsidR="007311C5" w:rsidRPr="007311C5" w:rsidRDefault="007311C5" w:rsidP="007311C5">
      <w:pPr>
        <w:ind w:firstLine="709"/>
        <w:jc w:val="both"/>
        <w:rPr>
          <w:sz w:val="28"/>
          <w:szCs w:val="28"/>
        </w:rPr>
      </w:pPr>
      <w:r w:rsidRPr="007311C5">
        <w:rPr>
          <w:sz w:val="28"/>
          <w:szCs w:val="28"/>
        </w:rPr>
        <w:t>1.1. Настоящая Программа разработана в целях организации проведения                   Администрацией муниципального образования «Шумячский муниципальный округ» Смоленской области профилактики нарушений обязательных требований земельного законодательства, установленных федеральными законами и иными нормативными правовыми актами Российской Федерации.</w:t>
      </w:r>
    </w:p>
    <w:p w:rsidR="007311C5" w:rsidRPr="007311C5" w:rsidRDefault="007311C5" w:rsidP="007311C5">
      <w:pPr>
        <w:ind w:firstLine="709"/>
        <w:jc w:val="both"/>
        <w:rPr>
          <w:sz w:val="28"/>
          <w:szCs w:val="28"/>
        </w:rPr>
      </w:pPr>
      <w:r w:rsidRPr="007311C5">
        <w:rPr>
          <w:sz w:val="28"/>
          <w:szCs w:val="28"/>
        </w:rPr>
        <w:t>1.2. Профилактика рисков нарушений обязательных требований проводится в рамках осуществления муниципального земельного контроля согласно Положению о муниципальном земельном контроле в границах муниципального образования «Шумячский муниципальный округ» Смоленской области, утвержденного решением Шумячского окружного Совета депутатов от 31.01.2025г. № 17.</w:t>
      </w:r>
    </w:p>
    <w:p w:rsidR="007311C5" w:rsidRPr="007311C5" w:rsidRDefault="007311C5" w:rsidP="007311C5">
      <w:pPr>
        <w:ind w:firstLine="709"/>
        <w:jc w:val="both"/>
        <w:rPr>
          <w:sz w:val="28"/>
          <w:szCs w:val="28"/>
        </w:rPr>
      </w:pPr>
      <w:r w:rsidRPr="007311C5">
        <w:rPr>
          <w:sz w:val="28"/>
          <w:szCs w:val="28"/>
        </w:rPr>
        <w:t>1.3. Целями Программы являются:</w:t>
      </w:r>
    </w:p>
    <w:p w:rsidR="007311C5" w:rsidRPr="007311C5" w:rsidRDefault="007311C5" w:rsidP="007311C5">
      <w:pPr>
        <w:ind w:firstLine="709"/>
        <w:jc w:val="both"/>
        <w:rPr>
          <w:sz w:val="28"/>
          <w:szCs w:val="28"/>
        </w:rPr>
      </w:pPr>
      <w:r w:rsidRPr="007311C5">
        <w:rPr>
          <w:sz w:val="28"/>
          <w:szCs w:val="28"/>
        </w:rPr>
        <w:t>а) предупреждение нарушений юридическими лицами и индивидуальными предпринимателями, гражданами (далее - подконтрольные субъекты) обязательных требований, включая устранение причин, факторов и условий, способствующих возможному нарушению обязательных требований;</w:t>
      </w:r>
    </w:p>
    <w:p w:rsidR="007311C5" w:rsidRPr="007311C5" w:rsidRDefault="007311C5" w:rsidP="007311C5">
      <w:pPr>
        <w:ind w:firstLine="709"/>
        <w:jc w:val="both"/>
        <w:rPr>
          <w:sz w:val="28"/>
          <w:szCs w:val="28"/>
        </w:rPr>
      </w:pPr>
      <w:r w:rsidRPr="007311C5">
        <w:rPr>
          <w:sz w:val="28"/>
          <w:szCs w:val="28"/>
        </w:rPr>
        <w:t>б) создание мотивации к добросовестному поведению подконтрольных                   субъектов;</w:t>
      </w:r>
    </w:p>
    <w:p w:rsidR="007311C5" w:rsidRPr="007311C5" w:rsidRDefault="007311C5" w:rsidP="007311C5">
      <w:pPr>
        <w:ind w:firstLine="709"/>
        <w:jc w:val="both"/>
        <w:rPr>
          <w:sz w:val="28"/>
          <w:szCs w:val="28"/>
        </w:rPr>
      </w:pPr>
      <w:r w:rsidRPr="007311C5">
        <w:rPr>
          <w:sz w:val="28"/>
          <w:szCs w:val="28"/>
        </w:rPr>
        <w:t>в) снижение уровня ущерба охраняемым законом ценностей.</w:t>
      </w:r>
    </w:p>
    <w:p w:rsidR="007311C5" w:rsidRPr="007311C5" w:rsidRDefault="007311C5" w:rsidP="007311C5">
      <w:pPr>
        <w:ind w:firstLine="709"/>
        <w:jc w:val="both"/>
        <w:rPr>
          <w:sz w:val="28"/>
          <w:szCs w:val="28"/>
        </w:rPr>
      </w:pPr>
      <w:r w:rsidRPr="007311C5">
        <w:rPr>
          <w:sz w:val="28"/>
          <w:szCs w:val="28"/>
        </w:rPr>
        <w:t>1.4. Задачами Программы являются:</w:t>
      </w:r>
    </w:p>
    <w:p w:rsidR="007311C5" w:rsidRPr="007311C5" w:rsidRDefault="007311C5" w:rsidP="007311C5">
      <w:pPr>
        <w:ind w:firstLine="709"/>
        <w:jc w:val="both"/>
        <w:rPr>
          <w:sz w:val="28"/>
          <w:szCs w:val="28"/>
        </w:rPr>
      </w:pPr>
      <w:r w:rsidRPr="007311C5">
        <w:rPr>
          <w:sz w:val="28"/>
          <w:szCs w:val="28"/>
        </w:rPr>
        <w:t>а) укрепление системы профилактики нарушений обязательных требований путем активизации профилактической деятельности;</w:t>
      </w:r>
    </w:p>
    <w:p w:rsidR="007311C5" w:rsidRPr="007311C5" w:rsidRDefault="007311C5" w:rsidP="007311C5">
      <w:pPr>
        <w:ind w:firstLine="709"/>
        <w:jc w:val="both"/>
        <w:rPr>
          <w:sz w:val="28"/>
          <w:szCs w:val="28"/>
        </w:rPr>
      </w:pPr>
      <w:r w:rsidRPr="007311C5">
        <w:rPr>
          <w:sz w:val="28"/>
          <w:szCs w:val="28"/>
        </w:rPr>
        <w:t>б) выявление причин, факторов и условий, способствующих нарушениям                обязательных требований;</w:t>
      </w:r>
    </w:p>
    <w:p w:rsidR="007311C5" w:rsidRPr="007311C5" w:rsidRDefault="007311C5" w:rsidP="007311C5">
      <w:pPr>
        <w:ind w:firstLine="709"/>
        <w:jc w:val="both"/>
        <w:rPr>
          <w:sz w:val="28"/>
          <w:szCs w:val="28"/>
        </w:rPr>
      </w:pPr>
      <w:r w:rsidRPr="007311C5">
        <w:rPr>
          <w:sz w:val="28"/>
          <w:szCs w:val="28"/>
        </w:rPr>
        <w:t>в) повышение правосознания и правовой культуры руководителей                              юридических лиц и индивидуальных предпринимателей.</w:t>
      </w:r>
    </w:p>
    <w:p w:rsidR="007311C5" w:rsidRPr="007311C5" w:rsidRDefault="007311C5" w:rsidP="007311C5">
      <w:pPr>
        <w:ind w:firstLine="720"/>
        <w:jc w:val="both"/>
        <w:rPr>
          <w:sz w:val="28"/>
          <w:szCs w:val="28"/>
        </w:rPr>
      </w:pPr>
      <w:r w:rsidRPr="007311C5">
        <w:rPr>
          <w:sz w:val="28"/>
          <w:szCs w:val="28"/>
        </w:rPr>
        <w:t>1.5. Срок реализации программы - 2025 год.</w:t>
      </w:r>
    </w:p>
    <w:p w:rsidR="007311C5" w:rsidRDefault="007311C5" w:rsidP="007311C5">
      <w:pPr>
        <w:ind w:firstLine="720"/>
        <w:rPr>
          <w:sz w:val="28"/>
          <w:szCs w:val="28"/>
        </w:rPr>
      </w:pPr>
    </w:p>
    <w:p w:rsidR="009B58BD" w:rsidRDefault="009B58BD" w:rsidP="007311C5">
      <w:pPr>
        <w:ind w:firstLine="720"/>
        <w:rPr>
          <w:sz w:val="28"/>
          <w:szCs w:val="28"/>
        </w:rPr>
      </w:pPr>
    </w:p>
    <w:p w:rsidR="009B58BD" w:rsidRPr="007311C5" w:rsidRDefault="009B58BD" w:rsidP="007311C5">
      <w:pPr>
        <w:ind w:firstLine="720"/>
        <w:rPr>
          <w:sz w:val="28"/>
          <w:szCs w:val="28"/>
        </w:rPr>
      </w:pPr>
    </w:p>
    <w:p w:rsidR="007311C5" w:rsidRDefault="007311C5" w:rsidP="007311C5">
      <w:pPr>
        <w:ind w:firstLine="709"/>
        <w:rPr>
          <w:b/>
          <w:sz w:val="28"/>
          <w:szCs w:val="28"/>
        </w:rPr>
      </w:pPr>
      <w:r w:rsidRPr="007311C5">
        <w:rPr>
          <w:b/>
          <w:sz w:val="28"/>
          <w:szCs w:val="28"/>
        </w:rPr>
        <w:t>2. План-график профилактических мероприятий</w:t>
      </w:r>
    </w:p>
    <w:p w:rsidR="00FD3591" w:rsidRPr="007311C5" w:rsidRDefault="00FD3591" w:rsidP="007311C5">
      <w:pPr>
        <w:ind w:firstLine="709"/>
        <w:rPr>
          <w:b/>
          <w:sz w:val="28"/>
          <w:szCs w:val="28"/>
        </w:rPr>
      </w:pPr>
    </w:p>
    <w:tbl>
      <w:tblPr>
        <w:tblW w:w="0" w:type="auto"/>
        <w:tblCellSpacing w:w="15" w:type="dxa"/>
        <w:tblLook w:val="04A0" w:firstRow="1" w:lastRow="0" w:firstColumn="1" w:lastColumn="0" w:noHBand="0" w:noVBand="1"/>
      </w:tblPr>
      <w:tblGrid>
        <w:gridCol w:w="697"/>
        <w:gridCol w:w="3835"/>
        <w:gridCol w:w="2679"/>
        <w:gridCol w:w="2428"/>
      </w:tblGrid>
      <w:tr w:rsidR="007311C5" w:rsidRPr="007311C5" w:rsidTr="00A57986">
        <w:trPr>
          <w:trHeight w:val="15"/>
          <w:tblCellSpacing w:w="15" w:type="dxa"/>
        </w:trPr>
        <w:tc>
          <w:tcPr>
            <w:tcW w:w="652" w:type="dxa"/>
            <w:tcMar>
              <w:top w:w="15" w:type="dxa"/>
              <w:left w:w="15" w:type="dxa"/>
              <w:bottom w:w="15" w:type="dxa"/>
              <w:right w:w="15" w:type="dxa"/>
            </w:tcMar>
            <w:vAlign w:val="center"/>
            <w:hideMark/>
          </w:tcPr>
          <w:p w:rsidR="007311C5" w:rsidRPr="007311C5" w:rsidRDefault="007311C5" w:rsidP="007311C5">
            <w:pPr>
              <w:rPr>
                <w:b/>
                <w:szCs w:val="28"/>
              </w:rPr>
            </w:pPr>
          </w:p>
        </w:tc>
        <w:tc>
          <w:tcPr>
            <w:tcW w:w="3805" w:type="dxa"/>
            <w:tcMar>
              <w:top w:w="15" w:type="dxa"/>
              <w:left w:w="15" w:type="dxa"/>
              <w:bottom w:w="15" w:type="dxa"/>
              <w:right w:w="15" w:type="dxa"/>
            </w:tcMar>
            <w:vAlign w:val="center"/>
            <w:hideMark/>
          </w:tcPr>
          <w:p w:rsidR="007311C5" w:rsidRPr="007311C5" w:rsidRDefault="007311C5" w:rsidP="007311C5">
            <w:pPr>
              <w:rPr>
                <w:sz w:val="28"/>
                <w:szCs w:val="28"/>
              </w:rPr>
            </w:pPr>
          </w:p>
        </w:tc>
        <w:tc>
          <w:tcPr>
            <w:tcW w:w="2649" w:type="dxa"/>
            <w:tcMar>
              <w:top w:w="15" w:type="dxa"/>
              <w:left w:w="15" w:type="dxa"/>
              <w:bottom w:w="15" w:type="dxa"/>
              <w:right w:w="15" w:type="dxa"/>
            </w:tcMar>
            <w:vAlign w:val="center"/>
            <w:hideMark/>
          </w:tcPr>
          <w:p w:rsidR="007311C5" w:rsidRPr="007311C5" w:rsidRDefault="007311C5" w:rsidP="007311C5">
            <w:pPr>
              <w:rPr>
                <w:sz w:val="20"/>
              </w:rPr>
            </w:pPr>
          </w:p>
        </w:tc>
        <w:tc>
          <w:tcPr>
            <w:tcW w:w="2383" w:type="dxa"/>
            <w:tcMar>
              <w:top w:w="15" w:type="dxa"/>
              <w:left w:w="15" w:type="dxa"/>
              <w:bottom w:w="15" w:type="dxa"/>
              <w:right w:w="15" w:type="dxa"/>
            </w:tcMar>
            <w:vAlign w:val="center"/>
            <w:hideMark/>
          </w:tcPr>
          <w:p w:rsidR="007311C5" w:rsidRPr="007311C5" w:rsidRDefault="007311C5" w:rsidP="007311C5">
            <w:pPr>
              <w:rPr>
                <w:sz w:val="20"/>
              </w:rPr>
            </w:pP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N п/п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Наименование мероприятия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Ответственный исполнитель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Срок исполнения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1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Поддержание в актуальном состоянии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2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Поддержание в актуальном состоянии размещенных на официальном сайте Администрации муниципального образования  «Шумячский муниципальный округ» Смоленской области  текстов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3</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w:t>
            </w:r>
            <w:r w:rsidR="00E2296F">
              <w:rPr>
                <w:szCs w:val="24"/>
              </w:rPr>
              <w:t>«</w:t>
            </w:r>
            <w:r w:rsidRPr="007311C5">
              <w:rPr>
                <w:szCs w:val="24"/>
              </w:rPr>
              <w:t>Единый реестр проверок</w:t>
            </w:r>
            <w:r w:rsidR="00E2296F">
              <w:rPr>
                <w:szCs w:val="24"/>
              </w:rPr>
              <w:t>»</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4</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Консультирование подконтрольных субъектов по вопросам соблюдения требований земельного законодательства</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w:t>
            </w:r>
            <w:r w:rsidRPr="007311C5">
              <w:rPr>
                <w:szCs w:val="24"/>
              </w:rPr>
              <w:lastRenderedPageBreak/>
              <w:t xml:space="preserve">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lastRenderedPageBreak/>
              <w:t>Постоянно</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5</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Размещение на официальном сайте Администрации муниципального образования «Шумячский муниципальный округ» Смоленской области в сети Интернет перечня наиболее часто встречающихся в деятельности подконтрольных субъектов нарушений обязательных требований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6</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Размещение на сайте Администрации муниципального образования «Шумячский муниципальный округ» Смоленской области в сети Интернет информации о результатах осуществления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Ежеквартально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7</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Обобщение и размещение на сайте муниципального образования  «Шумячский муниципальный округ» Смоленской области в сети Интернет практики осуществления муниципального земельного контроля, с указанием наиболее часто встречающихся случаев нарушений требований земельного законодательства с рекомендациями в отношении мер, которые должны приниматься юридическими лицами, индивидуальными предпринимателями, гражданами, органами государственной власти и органами местного самоуправления, в целях недопущения таких нарушений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 мере                   необходимости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lastRenderedPageBreak/>
              <w:t>8</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Выдача предостережений о недопустимости нарушения обязательных требований земельного законодательства</w:t>
            </w:r>
            <w:r w:rsidRPr="007311C5">
              <w:rPr>
                <w:color w:val="000000"/>
                <w:szCs w:val="24"/>
              </w:rPr>
              <w:t xml:space="preserve"> в соответствии с частями 5-7 статьи 8.2 </w:t>
            </w:r>
            <w:hyperlink r:id="rId8" w:history="1">
              <w:r w:rsidRPr="007311C5">
                <w:rPr>
                  <w:color w:val="000000"/>
                  <w:szCs w:val="24"/>
                </w:rPr>
                <w:t xml:space="preserve">Федерального закона от 26 декабря 2008 года N 294-ФЗ </w:t>
              </w:r>
              <w:r w:rsidR="00E2296F">
                <w:rPr>
                  <w:color w:val="000000"/>
                  <w:szCs w:val="24"/>
                </w:rPr>
                <w:t>«</w:t>
              </w:r>
              <w:r w:rsidRPr="007311C5">
                <w:rPr>
                  <w:color w:val="000000"/>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2296F">
                <w:rPr>
                  <w:color w:val="000000"/>
                  <w:szCs w:val="24"/>
                </w:rPr>
                <w:t>»</w:t>
              </w:r>
            </w:hyperlink>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 мере необходимости </w:t>
            </w:r>
          </w:p>
        </w:tc>
      </w:tr>
    </w:tbl>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9529B1" w:rsidRDefault="009529B1">
      <w:pPr>
        <w:pStyle w:val="a5"/>
        <w:tabs>
          <w:tab w:val="clear" w:pos="4536"/>
          <w:tab w:val="clear" w:pos="9072"/>
          <w:tab w:val="left" w:pos="7655"/>
        </w:tabs>
        <w:rPr>
          <w:sz w:val="28"/>
          <w:szCs w:val="28"/>
        </w:rPr>
      </w:pPr>
    </w:p>
    <w:p w:rsidR="009529B1" w:rsidRDefault="009529B1">
      <w:pPr>
        <w:pStyle w:val="a5"/>
        <w:tabs>
          <w:tab w:val="clear" w:pos="4536"/>
          <w:tab w:val="clear" w:pos="9072"/>
          <w:tab w:val="left" w:pos="7655"/>
        </w:tabs>
        <w:rPr>
          <w:sz w:val="28"/>
          <w:szCs w:val="28"/>
        </w:rPr>
      </w:pPr>
    </w:p>
    <w:p w:rsidR="009529B1" w:rsidRDefault="009529B1">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DF1D40" w:rsidRDefault="00DF1D40">
      <w:pPr>
        <w:pStyle w:val="a5"/>
        <w:tabs>
          <w:tab w:val="clear" w:pos="4536"/>
          <w:tab w:val="clear" w:pos="9072"/>
          <w:tab w:val="left" w:pos="7655"/>
        </w:tabs>
        <w:rPr>
          <w:sz w:val="28"/>
          <w:szCs w:val="28"/>
        </w:rPr>
      </w:pPr>
    </w:p>
    <w:p w:rsidR="002A1F29" w:rsidRDefault="002A1F29">
      <w:pPr>
        <w:pStyle w:val="a5"/>
        <w:tabs>
          <w:tab w:val="clear" w:pos="4536"/>
          <w:tab w:val="clear" w:pos="9072"/>
          <w:tab w:val="left" w:pos="7655"/>
        </w:tabs>
        <w:rPr>
          <w:sz w:val="28"/>
          <w:szCs w:val="28"/>
        </w:rPr>
      </w:pPr>
    </w:p>
    <w:p w:rsidR="002A1F29" w:rsidRDefault="002A1F29">
      <w:pPr>
        <w:pStyle w:val="a5"/>
        <w:tabs>
          <w:tab w:val="clear" w:pos="4536"/>
          <w:tab w:val="clear" w:pos="9072"/>
          <w:tab w:val="left" w:pos="7655"/>
        </w:tabs>
        <w:rPr>
          <w:sz w:val="28"/>
          <w:szCs w:val="28"/>
        </w:rPr>
      </w:pPr>
    </w:p>
    <w:p w:rsidR="00C620D9" w:rsidRPr="00C620D9" w:rsidRDefault="00C620D9" w:rsidP="00C620D9">
      <w:pPr>
        <w:jc w:val="both"/>
        <w:rPr>
          <w:sz w:val="28"/>
          <w:szCs w:val="28"/>
        </w:rPr>
      </w:pPr>
    </w:p>
    <w:tbl>
      <w:tblPr>
        <w:tblW w:w="0" w:type="auto"/>
        <w:tblInd w:w="-851" w:type="dxa"/>
        <w:tblLayout w:type="fixed"/>
        <w:tblLook w:val="0000" w:firstRow="0" w:lastRow="0" w:firstColumn="0" w:lastColumn="0" w:noHBand="0" w:noVBand="0"/>
      </w:tblPr>
      <w:tblGrid>
        <w:gridCol w:w="1346"/>
        <w:gridCol w:w="3685"/>
        <w:gridCol w:w="38"/>
        <w:gridCol w:w="709"/>
        <w:gridCol w:w="245"/>
        <w:gridCol w:w="4112"/>
        <w:gridCol w:w="38"/>
      </w:tblGrid>
      <w:tr w:rsidR="00C620D9" w:rsidRPr="00C620D9" w:rsidTr="00890A2A">
        <w:tc>
          <w:tcPr>
            <w:tcW w:w="5069" w:type="dxa"/>
            <w:gridSpan w:val="3"/>
          </w:tcPr>
          <w:p w:rsidR="00C620D9" w:rsidRPr="00C620D9" w:rsidRDefault="00C620D9" w:rsidP="00C620D9">
            <w:pPr>
              <w:rPr>
                <w:sz w:val="28"/>
                <w:szCs w:val="28"/>
              </w:rPr>
            </w:pPr>
            <w:r w:rsidRPr="00C620D9">
              <w:rPr>
                <w:sz w:val="28"/>
                <w:szCs w:val="28"/>
              </w:rPr>
              <w:t xml:space="preserve">Отп.1 экз. </w:t>
            </w:r>
          </w:p>
          <w:p w:rsidR="00C620D9" w:rsidRPr="00C620D9" w:rsidRDefault="00C620D9" w:rsidP="00C620D9">
            <w:pPr>
              <w:rPr>
                <w:sz w:val="28"/>
                <w:szCs w:val="28"/>
              </w:rPr>
            </w:pPr>
            <w:r w:rsidRPr="00C620D9">
              <w:rPr>
                <w:sz w:val="28"/>
                <w:szCs w:val="28"/>
              </w:rPr>
              <w:t xml:space="preserve">Исп: Начальник  Отдела экономики, комплексного развития и инвестиционной деятельности </w:t>
            </w:r>
          </w:p>
          <w:p w:rsidR="00C620D9" w:rsidRPr="00C620D9" w:rsidRDefault="00C620D9" w:rsidP="00C620D9">
            <w:pPr>
              <w:rPr>
                <w:sz w:val="28"/>
                <w:szCs w:val="28"/>
              </w:rPr>
            </w:pPr>
            <w:r w:rsidRPr="00C620D9">
              <w:rPr>
                <w:sz w:val="28"/>
                <w:szCs w:val="28"/>
              </w:rPr>
              <w:t>Ю.А. Старовойтов ________________</w:t>
            </w:r>
          </w:p>
          <w:p w:rsidR="00C620D9" w:rsidRPr="00C620D9" w:rsidRDefault="00C620D9" w:rsidP="00C620D9">
            <w:pPr>
              <w:rPr>
                <w:sz w:val="28"/>
                <w:szCs w:val="28"/>
              </w:rPr>
            </w:pPr>
            <w:r w:rsidRPr="00C620D9">
              <w:rPr>
                <w:sz w:val="28"/>
                <w:szCs w:val="28"/>
              </w:rPr>
              <w:t>Тел. 4-15-44</w:t>
            </w:r>
          </w:p>
          <w:p w:rsidR="00C620D9" w:rsidRPr="00C620D9" w:rsidRDefault="00F0535C" w:rsidP="00C620D9">
            <w:pPr>
              <w:rPr>
                <w:sz w:val="28"/>
                <w:szCs w:val="28"/>
              </w:rPr>
            </w:pPr>
            <w:r>
              <w:rPr>
                <w:sz w:val="28"/>
                <w:szCs w:val="28"/>
              </w:rPr>
              <w:t>27</w:t>
            </w:r>
            <w:r w:rsidR="00C620D9" w:rsidRPr="00C620D9">
              <w:rPr>
                <w:sz w:val="28"/>
                <w:szCs w:val="28"/>
              </w:rPr>
              <w:t>.</w:t>
            </w:r>
            <w:r w:rsidR="001C4786">
              <w:rPr>
                <w:sz w:val="28"/>
                <w:szCs w:val="28"/>
              </w:rPr>
              <w:t>0</w:t>
            </w:r>
            <w:r w:rsidR="00D771B4">
              <w:rPr>
                <w:sz w:val="28"/>
                <w:szCs w:val="28"/>
              </w:rPr>
              <w:t>3</w:t>
            </w:r>
            <w:r w:rsidR="00C620D9" w:rsidRPr="00C620D9">
              <w:rPr>
                <w:sz w:val="28"/>
                <w:szCs w:val="28"/>
              </w:rPr>
              <w:t>.202</w:t>
            </w:r>
            <w:r w:rsidR="001C4786">
              <w:rPr>
                <w:sz w:val="28"/>
                <w:szCs w:val="28"/>
              </w:rPr>
              <w:t>5</w:t>
            </w:r>
            <w:r w:rsidR="00C620D9" w:rsidRPr="00C620D9">
              <w:rPr>
                <w:sz w:val="28"/>
                <w:szCs w:val="28"/>
              </w:rPr>
              <w:t>г.</w:t>
            </w:r>
          </w:p>
          <w:p w:rsidR="00C620D9" w:rsidRPr="00C620D9" w:rsidRDefault="00C620D9" w:rsidP="00C620D9">
            <w:pPr>
              <w:jc w:val="both"/>
              <w:rPr>
                <w:sz w:val="28"/>
                <w:szCs w:val="28"/>
              </w:rPr>
            </w:pPr>
          </w:p>
        </w:tc>
        <w:tc>
          <w:tcPr>
            <w:tcW w:w="5104" w:type="dxa"/>
            <w:gridSpan w:val="4"/>
          </w:tcPr>
          <w:p w:rsidR="00C620D9" w:rsidRPr="00C620D9" w:rsidRDefault="00C620D9" w:rsidP="00F0535C">
            <w:pPr>
              <w:ind w:left="500"/>
              <w:jc w:val="both"/>
              <w:rPr>
                <w:sz w:val="28"/>
                <w:szCs w:val="28"/>
              </w:rPr>
            </w:pPr>
            <w:r w:rsidRPr="00C620D9">
              <w:rPr>
                <w:sz w:val="28"/>
                <w:szCs w:val="28"/>
              </w:rPr>
              <w:t>Разослать: Отделу экономики, прокурору,  Администрации</w:t>
            </w:r>
          </w:p>
        </w:tc>
      </w:tr>
      <w:tr w:rsidR="00C620D9" w:rsidRPr="00C620D9" w:rsidTr="00890A2A">
        <w:tblPrEx>
          <w:tblCellMar>
            <w:left w:w="70" w:type="dxa"/>
            <w:right w:w="70" w:type="dxa"/>
          </w:tblCellMar>
        </w:tblPrEx>
        <w:trPr>
          <w:gridAfter w:val="1"/>
          <w:wAfter w:w="38" w:type="dxa"/>
        </w:trPr>
        <w:tc>
          <w:tcPr>
            <w:tcW w:w="5031" w:type="dxa"/>
            <w:gridSpan w:val="2"/>
          </w:tcPr>
          <w:p w:rsidR="00C620D9" w:rsidRPr="00C620D9" w:rsidRDefault="00C620D9" w:rsidP="00C620D9">
            <w:pPr>
              <w:ind w:firstLine="708"/>
              <w:rPr>
                <w:sz w:val="28"/>
                <w:szCs w:val="28"/>
              </w:rPr>
            </w:pPr>
            <w:r w:rsidRPr="00C620D9">
              <w:rPr>
                <w:sz w:val="28"/>
                <w:szCs w:val="28"/>
              </w:rPr>
              <w:t xml:space="preserve"> </w:t>
            </w:r>
          </w:p>
        </w:tc>
        <w:tc>
          <w:tcPr>
            <w:tcW w:w="5104" w:type="dxa"/>
            <w:gridSpan w:val="4"/>
          </w:tcPr>
          <w:p w:rsidR="00C620D9" w:rsidRPr="00C620D9" w:rsidRDefault="00C620D9" w:rsidP="00C620D9">
            <w:pPr>
              <w:jc w:val="both"/>
              <w:rPr>
                <w:sz w:val="28"/>
                <w:szCs w:val="28"/>
              </w:rPr>
            </w:pPr>
          </w:p>
        </w:tc>
      </w:tr>
      <w:tr w:rsidR="00C620D9" w:rsidRPr="00C620D9" w:rsidTr="00890A2A">
        <w:tblPrEx>
          <w:tblCellMar>
            <w:left w:w="70" w:type="dxa"/>
            <w:right w:w="70" w:type="dxa"/>
          </w:tblCellMar>
        </w:tblPrEx>
        <w:trPr>
          <w:gridAfter w:val="1"/>
          <w:wAfter w:w="38" w:type="dxa"/>
        </w:trPr>
        <w:tc>
          <w:tcPr>
            <w:tcW w:w="5031" w:type="dxa"/>
            <w:gridSpan w:val="2"/>
          </w:tcPr>
          <w:p w:rsidR="002A1F29" w:rsidRPr="00C620D9" w:rsidRDefault="00C620D9" w:rsidP="002A1F29">
            <w:pPr>
              <w:rPr>
                <w:sz w:val="28"/>
                <w:szCs w:val="28"/>
              </w:rPr>
            </w:pPr>
            <w:r w:rsidRPr="00C620D9">
              <w:rPr>
                <w:sz w:val="28"/>
                <w:szCs w:val="28"/>
              </w:rPr>
              <w:t xml:space="preserve">Разработчик: </w:t>
            </w:r>
            <w:r w:rsidR="002A1F29" w:rsidRPr="00C620D9">
              <w:rPr>
                <w:sz w:val="28"/>
                <w:szCs w:val="28"/>
              </w:rPr>
              <w:t xml:space="preserve">Начальник  Отдела экономики, комплексного развития и инвестиционной деятельности </w:t>
            </w:r>
          </w:p>
          <w:p w:rsidR="002A1F29" w:rsidRPr="00C620D9" w:rsidRDefault="002A1F29" w:rsidP="002A1F29">
            <w:pPr>
              <w:rPr>
                <w:sz w:val="28"/>
                <w:szCs w:val="28"/>
              </w:rPr>
            </w:pPr>
            <w:r w:rsidRPr="00C620D9">
              <w:rPr>
                <w:sz w:val="28"/>
                <w:szCs w:val="28"/>
              </w:rPr>
              <w:t>Ю.А. Старовойтов ________________</w:t>
            </w:r>
          </w:p>
          <w:p w:rsidR="002A1F29" w:rsidRPr="00C620D9" w:rsidRDefault="002A1F29" w:rsidP="002A1F29">
            <w:pPr>
              <w:rPr>
                <w:sz w:val="28"/>
                <w:szCs w:val="28"/>
              </w:rPr>
            </w:pPr>
            <w:r w:rsidRPr="00C620D9">
              <w:rPr>
                <w:sz w:val="28"/>
                <w:szCs w:val="28"/>
              </w:rPr>
              <w:t>Тел. 4-15-44</w:t>
            </w:r>
          </w:p>
          <w:p w:rsidR="002A1F29" w:rsidRPr="00C620D9" w:rsidRDefault="002A1F29" w:rsidP="002A1F29">
            <w:pPr>
              <w:rPr>
                <w:sz w:val="28"/>
                <w:szCs w:val="28"/>
              </w:rPr>
            </w:pPr>
            <w:r>
              <w:rPr>
                <w:sz w:val="28"/>
                <w:szCs w:val="28"/>
              </w:rPr>
              <w:t>27</w:t>
            </w:r>
            <w:r w:rsidRPr="00C620D9">
              <w:rPr>
                <w:sz w:val="28"/>
                <w:szCs w:val="28"/>
              </w:rPr>
              <w:t>.</w:t>
            </w:r>
            <w:r>
              <w:rPr>
                <w:sz w:val="28"/>
                <w:szCs w:val="28"/>
              </w:rPr>
              <w:t>03</w:t>
            </w:r>
            <w:r w:rsidRPr="00C620D9">
              <w:rPr>
                <w:sz w:val="28"/>
                <w:szCs w:val="28"/>
              </w:rPr>
              <w:t>.202</w:t>
            </w:r>
            <w:r>
              <w:rPr>
                <w:sz w:val="28"/>
                <w:szCs w:val="28"/>
              </w:rPr>
              <w:t>5</w:t>
            </w:r>
            <w:r w:rsidRPr="00C620D9">
              <w:rPr>
                <w:sz w:val="28"/>
                <w:szCs w:val="28"/>
              </w:rPr>
              <w:t>г.</w:t>
            </w:r>
          </w:p>
          <w:p w:rsidR="00C620D9" w:rsidRPr="00C620D9" w:rsidRDefault="00C620D9" w:rsidP="00C620D9">
            <w:pPr>
              <w:jc w:val="both"/>
              <w:rPr>
                <w:sz w:val="28"/>
                <w:szCs w:val="28"/>
              </w:rPr>
            </w:pPr>
          </w:p>
        </w:tc>
        <w:tc>
          <w:tcPr>
            <w:tcW w:w="5104" w:type="dxa"/>
            <w:gridSpan w:val="4"/>
          </w:tcPr>
          <w:p w:rsidR="00C620D9" w:rsidRPr="00C620D9" w:rsidRDefault="00C620D9" w:rsidP="00C620D9">
            <w:pPr>
              <w:jc w:val="both"/>
              <w:rPr>
                <w:sz w:val="28"/>
                <w:szCs w:val="28"/>
              </w:rPr>
            </w:pPr>
          </w:p>
        </w:tc>
      </w:tr>
      <w:tr w:rsidR="00C620D9" w:rsidRPr="00C620D9" w:rsidTr="00890A2A">
        <w:tblPrEx>
          <w:tblCellMar>
            <w:left w:w="70" w:type="dxa"/>
            <w:right w:w="70" w:type="dxa"/>
          </w:tblCellMar>
        </w:tblPrEx>
        <w:trPr>
          <w:gridAfter w:val="1"/>
          <w:wAfter w:w="38" w:type="dxa"/>
          <w:trHeight w:val="1335"/>
        </w:trPr>
        <w:tc>
          <w:tcPr>
            <w:tcW w:w="1346" w:type="dxa"/>
          </w:tcPr>
          <w:p w:rsidR="00C620D9" w:rsidRPr="00C620D9" w:rsidRDefault="00C620D9" w:rsidP="00C620D9">
            <w:pPr>
              <w:rPr>
                <w:sz w:val="28"/>
                <w:szCs w:val="28"/>
              </w:rPr>
            </w:pPr>
          </w:p>
          <w:p w:rsidR="00C620D9" w:rsidRPr="00C620D9" w:rsidRDefault="00C620D9" w:rsidP="00C620D9">
            <w:pPr>
              <w:rPr>
                <w:sz w:val="28"/>
                <w:szCs w:val="28"/>
              </w:rPr>
            </w:pPr>
          </w:p>
          <w:p w:rsidR="00C620D9" w:rsidRPr="00C620D9" w:rsidRDefault="00C620D9" w:rsidP="00C620D9">
            <w:pPr>
              <w:rPr>
                <w:sz w:val="28"/>
                <w:szCs w:val="28"/>
              </w:rPr>
            </w:pPr>
            <w:r w:rsidRPr="00C620D9">
              <w:rPr>
                <w:sz w:val="28"/>
                <w:szCs w:val="28"/>
              </w:rPr>
              <w:t>ВИЗЫ:</w:t>
            </w:r>
          </w:p>
        </w:tc>
        <w:tc>
          <w:tcPr>
            <w:tcW w:w="4677" w:type="dxa"/>
            <w:gridSpan w:val="4"/>
          </w:tcPr>
          <w:p w:rsidR="00C620D9" w:rsidRPr="00C620D9" w:rsidRDefault="00C620D9" w:rsidP="00C620D9">
            <w:pPr>
              <w:keepNext/>
              <w:outlineLvl w:val="3"/>
              <w:rPr>
                <w:sz w:val="28"/>
                <w:szCs w:val="28"/>
              </w:rPr>
            </w:pPr>
          </w:p>
        </w:tc>
        <w:tc>
          <w:tcPr>
            <w:tcW w:w="4112" w:type="dxa"/>
            <w:tcBorders>
              <w:left w:val="nil"/>
            </w:tcBorders>
          </w:tcPr>
          <w:p w:rsidR="00C620D9" w:rsidRPr="00C620D9" w:rsidRDefault="00C620D9" w:rsidP="00C620D9">
            <w:pPr>
              <w:rPr>
                <w:sz w:val="28"/>
                <w:szCs w:val="28"/>
              </w:rPr>
            </w:pPr>
          </w:p>
          <w:p w:rsidR="00C620D9" w:rsidRPr="00C620D9" w:rsidRDefault="00C620D9" w:rsidP="00C620D9">
            <w:pPr>
              <w:rPr>
                <w:sz w:val="28"/>
                <w:szCs w:val="28"/>
              </w:rPr>
            </w:pPr>
          </w:p>
          <w:p w:rsidR="00C620D9" w:rsidRPr="00C620D9" w:rsidRDefault="00C620D9" w:rsidP="00C620D9">
            <w:pPr>
              <w:rPr>
                <w:sz w:val="28"/>
                <w:szCs w:val="28"/>
              </w:rPr>
            </w:pPr>
          </w:p>
        </w:tc>
      </w:tr>
      <w:tr w:rsidR="00C620D9" w:rsidRPr="00C620D9" w:rsidTr="00890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4"/>
            <w:tcBorders>
              <w:top w:val="nil"/>
              <w:left w:val="nil"/>
              <w:bottom w:val="nil"/>
              <w:right w:val="nil"/>
            </w:tcBorders>
          </w:tcPr>
          <w:p w:rsidR="00C620D9" w:rsidRPr="00C620D9" w:rsidRDefault="00C620D9" w:rsidP="00C620D9">
            <w:pPr>
              <w:jc w:val="both"/>
              <w:rPr>
                <w:sz w:val="28"/>
                <w:szCs w:val="28"/>
              </w:rPr>
            </w:pPr>
            <w:r w:rsidRPr="00C620D9">
              <w:rPr>
                <w:sz w:val="28"/>
                <w:szCs w:val="28"/>
              </w:rPr>
              <w:t>В.Е. Абраменков   _____________________</w:t>
            </w:r>
          </w:p>
          <w:p w:rsidR="00C620D9" w:rsidRPr="00C620D9" w:rsidRDefault="00C620D9" w:rsidP="00C620D9">
            <w:pPr>
              <w:jc w:val="both"/>
              <w:rPr>
                <w:sz w:val="28"/>
                <w:szCs w:val="28"/>
              </w:rPr>
            </w:pPr>
          </w:p>
          <w:p w:rsidR="00C620D9" w:rsidRPr="00C620D9" w:rsidRDefault="00C620D9" w:rsidP="00C620D9">
            <w:pPr>
              <w:jc w:val="both"/>
              <w:rPr>
                <w:sz w:val="28"/>
                <w:szCs w:val="28"/>
              </w:rPr>
            </w:pPr>
            <w:r w:rsidRPr="00C620D9">
              <w:rPr>
                <w:sz w:val="28"/>
                <w:szCs w:val="28"/>
              </w:rPr>
              <w:t>И.В. Кулешова ________________________</w:t>
            </w:r>
          </w:p>
          <w:p w:rsidR="00C620D9" w:rsidRPr="00C620D9" w:rsidRDefault="00C620D9" w:rsidP="00C620D9">
            <w:pPr>
              <w:jc w:val="both"/>
              <w:rPr>
                <w:sz w:val="28"/>
                <w:szCs w:val="28"/>
              </w:rPr>
            </w:pPr>
          </w:p>
        </w:tc>
        <w:tc>
          <w:tcPr>
            <w:tcW w:w="4395" w:type="dxa"/>
            <w:gridSpan w:val="3"/>
            <w:tcBorders>
              <w:top w:val="nil"/>
              <w:left w:val="nil"/>
              <w:bottom w:val="nil"/>
              <w:right w:val="nil"/>
            </w:tcBorders>
          </w:tcPr>
          <w:p w:rsidR="00C620D9" w:rsidRPr="00C620D9" w:rsidRDefault="00C620D9" w:rsidP="00C620D9">
            <w:pPr>
              <w:jc w:val="both"/>
              <w:rPr>
                <w:sz w:val="28"/>
                <w:szCs w:val="28"/>
              </w:rPr>
            </w:pPr>
            <w:r w:rsidRPr="00C620D9">
              <w:rPr>
                <w:sz w:val="28"/>
                <w:szCs w:val="28"/>
              </w:rPr>
              <w:lastRenderedPageBreak/>
              <w:t>«_____» ______________ 202</w:t>
            </w:r>
            <w:r w:rsidR="001C4786">
              <w:rPr>
                <w:sz w:val="28"/>
                <w:szCs w:val="28"/>
              </w:rPr>
              <w:t>5</w:t>
            </w:r>
            <w:r w:rsidRPr="00C620D9">
              <w:rPr>
                <w:sz w:val="28"/>
                <w:szCs w:val="28"/>
              </w:rPr>
              <w:t>г.</w:t>
            </w:r>
          </w:p>
          <w:p w:rsidR="00C620D9" w:rsidRPr="00C620D9" w:rsidRDefault="00C620D9" w:rsidP="00C620D9">
            <w:pPr>
              <w:jc w:val="both"/>
              <w:rPr>
                <w:sz w:val="28"/>
                <w:szCs w:val="28"/>
              </w:rPr>
            </w:pPr>
          </w:p>
          <w:p w:rsidR="00C620D9" w:rsidRPr="00C620D9" w:rsidRDefault="00C620D9" w:rsidP="00C620D9">
            <w:pPr>
              <w:jc w:val="both"/>
              <w:rPr>
                <w:sz w:val="28"/>
                <w:szCs w:val="28"/>
              </w:rPr>
            </w:pPr>
            <w:r w:rsidRPr="00C620D9">
              <w:rPr>
                <w:sz w:val="28"/>
                <w:szCs w:val="28"/>
              </w:rPr>
              <w:t>«_____» ______________ 202</w:t>
            </w:r>
            <w:r w:rsidR="001C4786">
              <w:rPr>
                <w:sz w:val="28"/>
                <w:szCs w:val="28"/>
              </w:rPr>
              <w:t>5</w:t>
            </w:r>
            <w:r w:rsidRPr="00C620D9">
              <w:rPr>
                <w:sz w:val="28"/>
                <w:szCs w:val="28"/>
              </w:rPr>
              <w:t>г.</w:t>
            </w:r>
          </w:p>
          <w:p w:rsidR="00C620D9" w:rsidRPr="00C620D9" w:rsidRDefault="00C620D9" w:rsidP="00C620D9">
            <w:pPr>
              <w:jc w:val="both"/>
              <w:rPr>
                <w:sz w:val="28"/>
                <w:szCs w:val="28"/>
              </w:rPr>
            </w:pPr>
          </w:p>
          <w:p w:rsidR="00C620D9" w:rsidRPr="00C620D9" w:rsidRDefault="00C620D9" w:rsidP="00C620D9">
            <w:pPr>
              <w:jc w:val="both"/>
              <w:rPr>
                <w:sz w:val="28"/>
                <w:szCs w:val="28"/>
              </w:rPr>
            </w:pPr>
          </w:p>
        </w:tc>
      </w:tr>
    </w:tbl>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sectPr w:rsidR="00C620D9" w:rsidSect="00A8191F">
      <w:headerReference w:type="even" r:id="rId9"/>
      <w:headerReference w:type="default" r:id="rId10"/>
      <w:footerReference w:type="even" r:id="rId11"/>
      <w:footerReference w:type="default" r:id="rId12"/>
      <w:headerReference w:type="first" r:id="rId13"/>
      <w:pgSz w:w="11907" w:h="16840" w:code="9"/>
      <w:pgMar w:top="851" w:right="567" w:bottom="993"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62C" w:rsidRDefault="00A0562C">
      <w:r>
        <w:separator/>
      </w:r>
    </w:p>
  </w:endnote>
  <w:endnote w:type="continuationSeparator" w:id="0">
    <w:p w:rsidR="00A0562C" w:rsidRDefault="00A0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62C" w:rsidRDefault="00A0562C">
      <w:r>
        <w:separator/>
      </w:r>
    </w:p>
  </w:footnote>
  <w:footnote w:type="continuationSeparator" w:id="0">
    <w:p w:rsidR="00A0562C" w:rsidRDefault="00A0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574432"/>
      <w:docPartObj>
        <w:docPartGallery w:val="Page Numbers (Top of Page)"/>
        <w:docPartUnique/>
      </w:docPartObj>
    </w:sdtPr>
    <w:sdtEndPr/>
    <w:sdtContent>
      <w:p w:rsidR="007311C5" w:rsidRDefault="007311C5">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1F" w:rsidRDefault="00A8191F">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19"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0"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1"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2"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2"/>
  </w:num>
  <w:num w:numId="14">
    <w:abstractNumId w:val="23"/>
  </w:num>
  <w:num w:numId="15">
    <w:abstractNumId w:val="15"/>
  </w:num>
  <w:num w:numId="16">
    <w:abstractNumId w:val="16"/>
  </w:num>
  <w:num w:numId="17">
    <w:abstractNumId w:val="13"/>
  </w:num>
  <w:num w:numId="18">
    <w:abstractNumId w:val="17"/>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0"/>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19"/>
    <w:lvlOverride w:ilvl="0">
      <w:startOverride w:val="1"/>
    </w:lvlOverride>
  </w:num>
  <w:num w:numId="26">
    <w:abstractNumId w:val="21"/>
    <w:lvlOverride w:ilvl="0">
      <w:startOverride w:val="3"/>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40304"/>
    <w:rsid w:val="00056776"/>
    <w:rsid w:val="00061677"/>
    <w:rsid w:val="00066238"/>
    <w:rsid w:val="00067D5A"/>
    <w:rsid w:val="00071A1A"/>
    <w:rsid w:val="000721E3"/>
    <w:rsid w:val="00076CF6"/>
    <w:rsid w:val="00095B52"/>
    <w:rsid w:val="000972F4"/>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61BD"/>
    <w:rsid w:val="001117B6"/>
    <w:rsid w:val="00111A54"/>
    <w:rsid w:val="00112AB1"/>
    <w:rsid w:val="00113C0B"/>
    <w:rsid w:val="001226AD"/>
    <w:rsid w:val="001238DD"/>
    <w:rsid w:val="001463B8"/>
    <w:rsid w:val="00151EA0"/>
    <w:rsid w:val="00153563"/>
    <w:rsid w:val="00157467"/>
    <w:rsid w:val="001623B6"/>
    <w:rsid w:val="00172EB7"/>
    <w:rsid w:val="0018206B"/>
    <w:rsid w:val="00185239"/>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91B9D"/>
    <w:rsid w:val="002A1F29"/>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196E"/>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5BBE"/>
    <w:rsid w:val="006361C3"/>
    <w:rsid w:val="0063688F"/>
    <w:rsid w:val="00636A13"/>
    <w:rsid w:val="0064017D"/>
    <w:rsid w:val="0064421F"/>
    <w:rsid w:val="00653B90"/>
    <w:rsid w:val="00655CC9"/>
    <w:rsid w:val="0066243C"/>
    <w:rsid w:val="006624BE"/>
    <w:rsid w:val="006649AA"/>
    <w:rsid w:val="006678E0"/>
    <w:rsid w:val="00670BDC"/>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1C5"/>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B58BD"/>
    <w:rsid w:val="009C68D3"/>
    <w:rsid w:val="009C698C"/>
    <w:rsid w:val="009E0E45"/>
    <w:rsid w:val="009F0BE7"/>
    <w:rsid w:val="009F20A9"/>
    <w:rsid w:val="009F2E47"/>
    <w:rsid w:val="009F54A1"/>
    <w:rsid w:val="00A02D38"/>
    <w:rsid w:val="00A03823"/>
    <w:rsid w:val="00A03A92"/>
    <w:rsid w:val="00A0562C"/>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57986"/>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054AA"/>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2ECC"/>
    <w:rsid w:val="00CD7550"/>
    <w:rsid w:val="00CE0F74"/>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6CC0"/>
    <w:rsid w:val="00D64162"/>
    <w:rsid w:val="00D6470B"/>
    <w:rsid w:val="00D70DD1"/>
    <w:rsid w:val="00D71726"/>
    <w:rsid w:val="00D76628"/>
    <w:rsid w:val="00D771B4"/>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1D40"/>
    <w:rsid w:val="00DF6A06"/>
    <w:rsid w:val="00E04E5C"/>
    <w:rsid w:val="00E11EF1"/>
    <w:rsid w:val="00E12B3F"/>
    <w:rsid w:val="00E2296F"/>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7894"/>
    <w:rsid w:val="00EB1B72"/>
    <w:rsid w:val="00EB1C63"/>
    <w:rsid w:val="00EB647C"/>
    <w:rsid w:val="00EC1FD8"/>
    <w:rsid w:val="00ED67E5"/>
    <w:rsid w:val="00ED7931"/>
    <w:rsid w:val="00ED7BDF"/>
    <w:rsid w:val="00EE47D5"/>
    <w:rsid w:val="00EE5053"/>
    <w:rsid w:val="00EF4A2E"/>
    <w:rsid w:val="00F0045E"/>
    <w:rsid w:val="00F0535C"/>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7AB6"/>
    <w:rsid w:val="00FC06B7"/>
    <w:rsid w:val="00FC083C"/>
    <w:rsid w:val="00FC1336"/>
    <w:rsid w:val="00FC17CE"/>
    <w:rsid w:val="00FC2AEC"/>
    <w:rsid w:val="00FD3591"/>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787</Words>
  <Characters>7379</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2025-03-27T12:36:00Z</cp:lastPrinted>
  <dcterms:created xsi:type="dcterms:W3CDTF">2025-04-04T11:26:00Z</dcterms:created>
  <dcterms:modified xsi:type="dcterms:W3CDTF">2025-04-04T11:26:00Z</dcterms:modified>
</cp:coreProperties>
</file>