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1D4B88">
        <w:rPr>
          <w:sz w:val="28"/>
          <w:szCs w:val="28"/>
        </w:rPr>
        <w:t xml:space="preserve"> 30 ноября </w:t>
      </w:r>
      <w:r w:rsidR="004D53EF">
        <w:rPr>
          <w:sz w:val="28"/>
          <w:szCs w:val="28"/>
        </w:rPr>
        <w:t>202</w:t>
      </w:r>
      <w:r w:rsidR="008424FD">
        <w:rPr>
          <w:sz w:val="28"/>
          <w:szCs w:val="28"/>
        </w:rPr>
        <w:t>2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</w:t>
      </w:r>
      <w:r w:rsidR="001D4B88">
        <w:rPr>
          <w:sz w:val="28"/>
          <w:szCs w:val="28"/>
        </w:rPr>
        <w:t xml:space="preserve">                      </w:t>
      </w:r>
      <w:r w:rsidR="00847383" w:rsidRPr="00847383">
        <w:rPr>
          <w:sz w:val="28"/>
          <w:szCs w:val="28"/>
        </w:rPr>
        <w:t>№</w:t>
      </w:r>
      <w:r w:rsidR="001D4B88">
        <w:rPr>
          <w:sz w:val="28"/>
          <w:szCs w:val="28"/>
        </w:rPr>
        <w:t xml:space="preserve"> 27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1D4B88" w:rsidRPr="001D4B88" w:rsidRDefault="001D4B88" w:rsidP="001D4B88">
      <w:pPr>
        <w:pStyle w:val="a5"/>
        <w:rPr>
          <w:rFonts w:eastAsia="Liberation Sans"/>
          <w:lang w:eastAsia="zh-CN"/>
        </w:rPr>
      </w:pPr>
      <w:r w:rsidRPr="001D4B88">
        <w:t>Об утверждении Порядка формирования</w:t>
      </w:r>
    </w:p>
    <w:p w:rsidR="001D4B88" w:rsidRPr="001D4B88" w:rsidRDefault="001D4B88" w:rsidP="001D4B88">
      <w:pPr>
        <w:pStyle w:val="a5"/>
      </w:pPr>
      <w:r w:rsidRPr="001D4B88">
        <w:t xml:space="preserve">и утверждения перечня объектов,  </w:t>
      </w:r>
    </w:p>
    <w:p w:rsidR="001D4B88" w:rsidRPr="001D4B88" w:rsidRDefault="001D4B88" w:rsidP="001D4B88">
      <w:pPr>
        <w:pStyle w:val="a5"/>
      </w:pPr>
      <w:r w:rsidRPr="001D4B88">
        <w:t xml:space="preserve">в </w:t>
      </w:r>
      <w:proofErr w:type="gramStart"/>
      <w:r w:rsidRPr="001D4B88">
        <w:t>отношении</w:t>
      </w:r>
      <w:proofErr w:type="gramEnd"/>
      <w:r w:rsidRPr="001D4B88">
        <w:t xml:space="preserve"> которых планируется </w:t>
      </w:r>
    </w:p>
    <w:p w:rsidR="001D4B88" w:rsidRPr="001D4B88" w:rsidRDefault="001D4B88" w:rsidP="001D4B88">
      <w:pPr>
        <w:pStyle w:val="a5"/>
      </w:pPr>
      <w:r w:rsidRPr="001D4B88">
        <w:t>заключение концессионных соглашений</w:t>
      </w:r>
    </w:p>
    <w:bookmarkEnd w:id="0"/>
    <w:p w:rsidR="001D4B88" w:rsidRDefault="001D4B88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B88" w:rsidRDefault="001D4B88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1D4B88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Федеральным </w:t>
      </w:r>
      <w:r w:rsidRPr="001D4B88">
        <w:rPr>
          <w:rFonts w:ascii="Times New Roman" w:hAnsi="Times New Roman"/>
          <w:sz w:val="28"/>
          <w:szCs w:val="28"/>
        </w:rPr>
        <w:t xml:space="preserve">законом </w:t>
      </w:r>
      <w:hyperlink r:id="rId8" w:history="1">
        <w:r w:rsidRPr="001D4B8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от 21.07.2005 № 115-ФЗ</w:t>
        </w:r>
      </w:hyperlink>
      <w:r w:rsidRPr="001D4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концессионных соглашениях», Уставом</w:t>
      </w:r>
      <w:r w:rsidRPr="001D4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1D4B88" w:rsidRDefault="001D4B88" w:rsidP="00847383">
      <w:pPr>
        <w:pStyle w:val="a5"/>
      </w:pPr>
      <w:r>
        <w:t xml:space="preserve">         </w:t>
      </w:r>
    </w:p>
    <w:p w:rsidR="00847383" w:rsidRPr="001D4B88" w:rsidRDefault="001D4B88" w:rsidP="00847383">
      <w:pPr>
        <w:pStyle w:val="a5"/>
        <w:rPr>
          <w:b/>
          <w:bCs/>
        </w:rPr>
      </w:pPr>
      <w:r w:rsidRPr="001D4B88">
        <w:rPr>
          <w:b/>
        </w:rPr>
        <w:t xml:space="preserve">           </w:t>
      </w:r>
      <w:r w:rsidR="00847383" w:rsidRPr="001D4B88">
        <w:rPr>
          <w:b/>
        </w:rPr>
        <w:t>РЕШИЛ:</w:t>
      </w:r>
    </w:p>
    <w:p w:rsidR="001D4B88" w:rsidRDefault="00847383" w:rsidP="001D4B88">
      <w:pPr>
        <w:rPr>
          <w:rFonts w:eastAsia="Liberation Sans"/>
          <w:sz w:val="28"/>
          <w:szCs w:val="28"/>
          <w:lang w:eastAsia="zh-CN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D4B88" w:rsidRDefault="001D4B88" w:rsidP="001D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D4B88" w:rsidRDefault="001D4B88" w:rsidP="001D4B88">
      <w:pPr>
        <w:ind w:firstLine="709"/>
        <w:jc w:val="both"/>
        <w:rPr>
          <w:sz w:val="28"/>
          <w:szCs w:val="28"/>
        </w:rPr>
      </w:pPr>
    </w:p>
    <w:p w:rsidR="001D4B88" w:rsidRDefault="001D4B88" w:rsidP="001D4B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1D4B88" w:rsidRDefault="001D4B88" w:rsidP="001D4B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4B88" w:rsidRDefault="001D4B88" w:rsidP="001D4B88">
      <w:pPr>
        <w:ind w:right="19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</w:t>
      </w:r>
      <w:r w:rsidRPr="001D4B88">
        <w:rPr>
          <w:rFonts w:eastAsia="Calibri"/>
          <w:sz w:val="28"/>
          <w:szCs w:val="28"/>
          <w:lang w:eastAsia="en-US"/>
        </w:rPr>
        <w:t xml:space="preserve">.  Настоящее решение опубликовать (обнародовать) </w:t>
      </w:r>
      <w:r w:rsidRPr="001D4B88">
        <w:rPr>
          <w:sz w:val="28"/>
          <w:szCs w:val="28"/>
        </w:rPr>
        <w:t>в печатном средстве массовой информации Студенецкого сельского поселения Шумячского района Смоленской области «Информационный вестник Студенецкого сельского поселения»</w:t>
      </w:r>
      <w:r>
        <w:rPr>
          <w:sz w:val="28"/>
          <w:szCs w:val="28"/>
        </w:rPr>
        <w:t xml:space="preserve"> и разместить</w:t>
      </w:r>
      <w:r w:rsidRPr="001D4B88">
        <w:rPr>
          <w:sz w:val="28"/>
          <w:szCs w:val="28"/>
        </w:rPr>
        <w:t xml:space="preserve"> </w:t>
      </w:r>
      <w:r w:rsidRPr="007563FC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Студенецкого сельского поселения Шумячского </w:t>
      </w:r>
      <w:r w:rsidRPr="007563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в сети  «Интернет».</w:t>
      </w:r>
    </w:p>
    <w:p w:rsidR="001D4B88" w:rsidRDefault="001D4B88" w:rsidP="001D4B88">
      <w:pPr>
        <w:ind w:right="192"/>
        <w:jc w:val="both"/>
        <w:rPr>
          <w:sz w:val="28"/>
          <w:szCs w:val="28"/>
        </w:rPr>
      </w:pPr>
    </w:p>
    <w:p w:rsidR="001D4B88" w:rsidRDefault="001D4B88" w:rsidP="001D4B88">
      <w:pPr>
        <w:ind w:right="192"/>
        <w:jc w:val="both"/>
        <w:rPr>
          <w:sz w:val="28"/>
          <w:szCs w:val="28"/>
        </w:rPr>
      </w:pPr>
    </w:p>
    <w:p w:rsidR="001D4B88" w:rsidRPr="0015371B" w:rsidRDefault="001D4B88" w:rsidP="001D4B88">
      <w:pPr>
        <w:jc w:val="both"/>
        <w:rPr>
          <w:sz w:val="28"/>
          <w:szCs w:val="28"/>
        </w:rPr>
      </w:pPr>
      <w:r w:rsidRPr="001537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  <w:r w:rsidRPr="0015371B">
        <w:rPr>
          <w:sz w:val="28"/>
          <w:szCs w:val="28"/>
        </w:rPr>
        <w:t xml:space="preserve">    </w:t>
      </w:r>
    </w:p>
    <w:p w:rsidR="001D4B88" w:rsidRPr="0015371B" w:rsidRDefault="001D4B88" w:rsidP="001D4B88">
      <w:pPr>
        <w:jc w:val="both"/>
        <w:rPr>
          <w:sz w:val="28"/>
          <w:szCs w:val="28"/>
        </w:rPr>
      </w:pPr>
      <w:r w:rsidRPr="0015371B">
        <w:rPr>
          <w:sz w:val="28"/>
          <w:szCs w:val="28"/>
        </w:rPr>
        <w:t>Студенецкого  сельского</w:t>
      </w:r>
      <w:r>
        <w:rPr>
          <w:sz w:val="28"/>
          <w:szCs w:val="28"/>
        </w:rPr>
        <w:t xml:space="preserve"> </w:t>
      </w:r>
      <w:r w:rsidRPr="0015371B">
        <w:rPr>
          <w:sz w:val="28"/>
          <w:szCs w:val="28"/>
        </w:rPr>
        <w:t>поселения</w:t>
      </w:r>
    </w:p>
    <w:p w:rsidR="001D4B88" w:rsidRPr="0015371B" w:rsidRDefault="001D4B88" w:rsidP="001D4B88">
      <w:pPr>
        <w:jc w:val="both"/>
        <w:rPr>
          <w:sz w:val="28"/>
          <w:szCs w:val="28"/>
        </w:rPr>
      </w:pPr>
      <w:r w:rsidRPr="0015371B">
        <w:rPr>
          <w:sz w:val="28"/>
          <w:szCs w:val="28"/>
        </w:rPr>
        <w:t>Шумячского</w:t>
      </w:r>
      <w:r>
        <w:rPr>
          <w:sz w:val="28"/>
          <w:szCs w:val="28"/>
        </w:rPr>
        <w:t xml:space="preserve"> района Смоленской области</w:t>
      </w:r>
      <w:r w:rsidRPr="001537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</w:t>
      </w:r>
      <w:r w:rsidRPr="0015371B">
        <w:rPr>
          <w:sz w:val="28"/>
          <w:szCs w:val="28"/>
        </w:rPr>
        <w:t>.</w:t>
      </w:r>
      <w:r>
        <w:rPr>
          <w:sz w:val="28"/>
          <w:szCs w:val="28"/>
        </w:rPr>
        <w:t>М. Панова</w:t>
      </w:r>
    </w:p>
    <w:p w:rsidR="001D4B88" w:rsidRDefault="001D4B88" w:rsidP="001D4B88">
      <w:pPr>
        <w:ind w:right="192"/>
        <w:jc w:val="both"/>
        <w:rPr>
          <w:sz w:val="28"/>
          <w:szCs w:val="28"/>
        </w:rPr>
      </w:pPr>
    </w:p>
    <w:p w:rsidR="001D4B88" w:rsidRPr="007563FC" w:rsidRDefault="001D4B88" w:rsidP="001D4B88">
      <w:pPr>
        <w:ind w:right="192"/>
        <w:jc w:val="both"/>
        <w:rPr>
          <w:sz w:val="28"/>
          <w:szCs w:val="28"/>
        </w:rPr>
      </w:pPr>
    </w:p>
    <w:p w:rsidR="001D4B88" w:rsidRDefault="001D4B88" w:rsidP="001D4B88">
      <w:pPr>
        <w:jc w:val="right"/>
        <w:rPr>
          <w:sz w:val="28"/>
          <w:szCs w:val="28"/>
        </w:rPr>
      </w:pPr>
    </w:p>
    <w:p w:rsidR="001D4B88" w:rsidRDefault="001D4B88" w:rsidP="001D4B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D4B88" w:rsidRDefault="001D4B88" w:rsidP="001D4B8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9382E" w:rsidRDefault="001D4B88" w:rsidP="001D4B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Студенецкого сельского поселения</w:t>
      </w:r>
    </w:p>
    <w:p w:rsidR="001D4B88" w:rsidRDefault="001D4B88" w:rsidP="001D4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Шумячского </w:t>
      </w:r>
      <w:r w:rsidRPr="007563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</w:p>
    <w:p w:rsidR="001D4B88" w:rsidRDefault="001D4B88" w:rsidP="001D4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82E">
        <w:rPr>
          <w:sz w:val="28"/>
          <w:szCs w:val="28"/>
        </w:rPr>
        <w:t xml:space="preserve">  30.11.2022 года </w:t>
      </w:r>
      <w:r>
        <w:rPr>
          <w:sz w:val="28"/>
          <w:szCs w:val="28"/>
        </w:rPr>
        <w:t xml:space="preserve"> № </w:t>
      </w:r>
      <w:r w:rsidR="00F9382E">
        <w:rPr>
          <w:sz w:val="28"/>
          <w:szCs w:val="28"/>
        </w:rPr>
        <w:t xml:space="preserve">  27</w:t>
      </w:r>
    </w:p>
    <w:p w:rsidR="00F9382E" w:rsidRDefault="00F9382E" w:rsidP="001D4B88">
      <w:pPr>
        <w:jc w:val="center"/>
        <w:rPr>
          <w:b/>
          <w:bCs/>
          <w:sz w:val="28"/>
          <w:szCs w:val="28"/>
        </w:rPr>
      </w:pPr>
    </w:p>
    <w:p w:rsidR="001D4B88" w:rsidRDefault="001D4B88" w:rsidP="001D4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D4B88" w:rsidRDefault="001D4B88" w:rsidP="001D4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D4B88" w:rsidRDefault="001D4B88" w:rsidP="001D4B88">
      <w:pPr>
        <w:ind w:firstLine="709"/>
        <w:jc w:val="both"/>
        <w:rPr>
          <w:sz w:val="28"/>
          <w:szCs w:val="28"/>
        </w:rPr>
      </w:pPr>
    </w:p>
    <w:p w:rsidR="001D4B88" w:rsidRDefault="001D4B88" w:rsidP="00F9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 w:history="1">
        <w:r w:rsidRPr="00F9382E">
          <w:rPr>
            <w:rStyle w:val="ab"/>
            <w:color w:val="auto"/>
            <w:u w:val="none"/>
          </w:rPr>
          <w:t>от 21.07.2005 № 115-ФЗ</w:t>
        </w:r>
      </w:hyperlink>
      <w:r>
        <w:rPr>
          <w:sz w:val="28"/>
          <w:szCs w:val="28"/>
        </w:rPr>
        <w:t xml:space="preserve"> «О концессионных соглашениях» (далее - Федеральный закон № 115-ФЗ) и определяет порядок формирования и утверждения перечня объектов, находящихся в муниципальной собственности </w:t>
      </w:r>
      <w:r w:rsidR="00F9382E">
        <w:rPr>
          <w:sz w:val="28"/>
          <w:szCs w:val="28"/>
        </w:rPr>
        <w:t xml:space="preserve">Студенецкого сельского поселения Шумячского </w:t>
      </w:r>
      <w:r w:rsidR="00F9382E" w:rsidRPr="007563FC">
        <w:rPr>
          <w:sz w:val="28"/>
          <w:szCs w:val="28"/>
        </w:rPr>
        <w:t xml:space="preserve"> района</w:t>
      </w:r>
      <w:r w:rsidR="00F9382E">
        <w:rPr>
          <w:sz w:val="28"/>
          <w:szCs w:val="28"/>
        </w:rPr>
        <w:t xml:space="preserve"> Смоленской </w:t>
      </w:r>
      <w:proofErr w:type="gramStart"/>
      <w:r w:rsidR="00F9382E">
        <w:rPr>
          <w:sz w:val="28"/>
          <w:szCs w:val="28"/>
        </w:rPr>
        <w:t>области</w:t>
      </w:r>
      <w:proofErr w:type="gramEnd"/>
      <w:r w:rsidR="00F9382E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планируется заключение концессионных соглашений (далее - Перечень).</w:t>
      </w:r>
    </w:p>
    <w:p w:rsidR="001D4B88" w:rsidRDefault="001D4B88" w:rsidP="0032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38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формирования Перечня Администрацией </w:t>
      </w:r>
      <w:r w:rsidR="00F9382E">
        <w:rPr>
          <w:sz w:val="28"/>
          <w:szCs w:val="28"/>
        </w:rPr>
        <w:t xml:space="preserve">Студенецкого сельского поселения Шумячского </w:t>
      </w:r>
      <w:r w:rsidR="00F9382E" w:rsidRPr="007563FC">
        <w:rPr>
          <w:sz w:val="28"/>
          <w:szCs w:val="28"/>
        </w:rPr>
        <w:t xml:space="preserve"> района</w:t>
      </w:r>
      <w:r w:rsidR="00F9382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(далее – Администрация) ежегодно до 1 декабря</w:t>
      </w:r>
      <w:r w:rsidR="0032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календарного года проводится анализ сведений об объектах, находящихся в муниципальной собственности </w:t>
      </w:r>
      <w:r w:rsidR="00326C4D">
        <w:rPr>
          <w:sz w:val="28"/>
          <w:szCs w:val="28"/>
        </w:rPr>
        <w:t xml:space="preserve">Студенецкого сельского поселения Шумячского </w:t>
      </w:r>
      <w:r w:rsidR="00326C4D" w:rsidRPr="007563FC">
        <w:rPr>
          <w:sz w:val="28"/>
          <w:szCs w:val="28"/>
        </w:rPr>
        <w:t xml:space="preserve"> района</w:t>
      </w:r>
      <w:r w:rsidR="00326C4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в соответствии с их</w:t>
      </w:r>
      <w:r w:rsidR="0032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отраслевой принадлежностью, на предмет возможности (невозможности) их включения в Перечень с письменным обоснованием соответствующих выводов. </w:t>
      </w:r>
      <w:proofErr w:type="gramEnd"/>
    </w:p>
    <w:p w:rsidR="001D4B88" w:rsidRDefault="001D4B88" w:rsidP="001D4B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1D4B88" w:rsidRDefault="001D4B88" w:rsidP="001D4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 не включается в перечень, если он не относится к объектам, указанным в </w:t>
      </w:r>
      <w:r>
        <w:rPr>
          <w:color w:val="000000"/>
          <w:sz w:val="28"/>
          <w:szCs w:val="28"/>
        </w:rPr>
        <w:t>части 1 статьи 4</w:t>
      </w:r>
      <w:r>
        <w:rPr>
          <w:sz w:val="28"/>
          <w:szCs w:val="28"/>
        </w:rPr>
        <w:t xml:space="preserve"> Федерального закона от 21.07.2005 № 115-ФЗ.</w:t>
      </w:r>
    </w:p>
    <w:p w:rsidR="001D4B88" w:rsidRDefault="001D4B88" w:rsidP="001D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утверждается постановлением Администрации ежегодно, до  1 февраля текущего календарного года, по форме согласно приложению к настоящему Порядку.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</w:p>
    <w:p w:rsidR="001D4B88" w:rsidRDefault="001D4B88" w:rsidP="001D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1D4B88" w:rsidRDefault="001D4B88" w:rsidP="001D4B88">
      <w:pPr>
        <w:jc w:val="right"/>
      </w:pPr>
    </w:p>
    <w:p w:rsidR="001D4B88" w:rsidRDefault="001D4B88" w:rsidP="001D4B88">
      <w:pPr>
        <w:jc w:val="right"/>
      </w:pPr>
    </w:p>
    <w:p w:rsidR="001D4B88" w:rsidRDefault="001D4B88" w:rsidP="001D4B88">
      <w:pPr>
        <w:jc w:val="right"/>
      </w:pPr>
    </w:p>
    <w:p w:rsidR="001D4B88" w:rsidRDefault="001D4B88" w:rsidP="001D4B88">
      <w:pPr>
        <w:jc w:val="right"/>
      </w:pPr>
    </w:p>
    <w:p w:rsidR="001D4B88" w:rsidRDefault="001D4B88" w:rsidP="001D4B88">
      <w:pPr>
        <w:jc w:val="right"/>
      </w:pPr>
    </w:p>
    <w:p w:rsidR="001D4B88" w:rsidRDefault="001D4B88" w:rsidP="001D4B88">
      <w:pPr>
        <w:jc w:val="right"/>
      </w:pPr>
      <w:r>
        <w:t>Приложение к Порядку</w:t>
      </w:r>
    </w:p>
    <w:p w:rsidR="001D4B88" w:rsidRDefault="001D4B88" w:rsidP="001D4B88">
      <w:pPr>
        <w:jc w:val="right"/>
      </w:pPr>
      <w:r>
        <w:t>формирования и утверждения перечня объектов,</w:t>
      </w:r>
    </w:p>
    <w:p w:rsidR="001D4B88" w:rsidRDefault="001D4B88" w:rsidP="001D4B88">
      <w:pPr>
        <w:jc w:val="right"/>
      </w:pPr>
      <w:r>
        <w:lastRenderedPageBreak/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1D4B88" w:rsidRDefault="001D4B88" w:rsidP="001D4B88">
      <w:pPr>
        <w:jc w:val="right"/>
        <w:rPr>
          <w:sz w:val="28"/>
          <w:szCs w:val="28"/>
        </w:rPr>
      </w:pPr>
      <w:r>
        <w:t>заключение концессионных соглашений</w:t>
      </w:r>
    </w:p>
    <w:p w:rsidR="001D4B88" w:rsidRDefault="001D4B88" w:rsidP="001D4B88">
      <w:pPr>
        <w:ind w:firstLine="567"/>
        <w:jc w:val="right"/>
        <w:rPr>
          <w:sz w:val="28"/>
          <w:szCs w:val="28"/>
        </w:rPr>
      </w:pPr>
    </w:p>
    <w:p w:rsidR="00326C4D" w:rsidRDefault="00326C4D" w:rsidP="001D4B88">
      <w:pPr>
        <w:ind w:firstLine="567"/>
        <w:jc w:val="center"/>
        <w:rPr>
          <w:b/>
          <w:bCs/>
          <w:sz w:val="28"/>
          <w:szCs w:val="28"/>
        </w:rPr>
      </w:pPr>
    </w:p>
    <w:p w:rsidR="001D4B88" w:rsidRDefault="001D4B88" w:rsidP="001D4B88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1D4B88" w:rsidRDefault="001D4B88" w:rsidP="001D4B8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326C4D" w:rsidRDefault="00326C4D" w:rsidP="001D4B88">
      <w:pPr>
        <w:ind w:firstLine="567"/>
        <w:jc w:val="center"/>
        <w:rPr>
          <w:b/>
          <w:bCs/>
          <w:sz w:val="28"/>
          <w:szCs w:val="28"/>
        </w:rPr>
      </w:pPr>
    </w:p>
    <w:p w:rsidR="00326C4D" w:rsidRDefault="00326C4D" w:rsidP="001D4B88">
      <w:pPr>
        <w:ind w:firstLine="567"/>
        <w:jc w:val="center"/>
        <w:rPr>
          <w:b/>
          <w:bCs/>
          <w:sz w:val="28"/>
          <w:szCs w:val="28"/>
        </w:rPr>
      </w:pPr>
    </w:p>
    <w:p w:rsidR="00326C4D" w:rsidRDefault="00326C4D" w:rsidP="001D4B88">
      <w:pPr>
        <w:ind w:firstLine="567"/>
        <w:jc w:val="center"/>
        <w:rPr>
          <w:sz w:val="28"/>
          <w:szCs w:val="28"/>
        </w:rPr>
      </w:pPr>
    </w:p>
    <w:p w:rsidR="001D4B88" w:rsidRDefault="001D4B88" w:rsidP="001D4B88">
      <w:pPr>
        <w:pStyle w:val="2"/>
        <w:spacing w:before="0"/>
        <w:rPr>
          <w:sz w:val="28"/>
          <w:szCs w:val="28"/>
        </w:rPr>
      </w:pP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485"/>
      </w:tblGrid>
      <w:tr w:rsidR="001D4B88" w:rsidTr="00326C4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1D4B88" w:rsidTr="00326C4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8" w:rsidRDefault="001D4B88">
            <w:pPr>
              <w:pStyle w:val="a5"/>
              <w:rPr>
                <w:sz w:val="22"/>
                <w:szCs w:val="22"/>
              </w:rPr>
            </w:pPr>
          </w:p>
        </w:tc>
      </w:tr>
    </w:tbl>
    <w:p w:rsidR="001D4B88" w:rsidRDefault="001D4B88" w:rsidP="001D4B88">
      <w:pPr>
        <w:pStyle w:val="a5"/>
        <w:rPr>
          <w:sz w:val="24"/>
          <w:szCs w:val="24"/>
        </w:rPr>
      </w:pPr>
    </w:p>
    <w:p w:rsidR="001D4B88" w:rsidRDefault="001D4B88" w:rsidP="001D4B88">
      <w:pPr>
        <w:pStyle w:val="a5"/>
      </w:pPr>
    </w:p>
    <w:p w:rsidR="001D4B88" w:rsidRDefault="001D4B88" w:rsidP="001D4B88">
      <w:pPr>
        <w:tabs>
          <w:tab w:val="left" w:pos="7095"/>
        </w:tabs>
        <w:jc w:val="center"/>
        <w:rPr>
          <w:sz w:val="22"/>
          <w:szCs w:val="22"/>
        </w:rPr>
      </w:pPr>
    </w:p>
    <w:p w:rsidR="001D4B88" w:rsidRDefault="001D4B88" w:rsidP="001D4B88">
      <w:pPr>
        <w:tabs>
          <w:tab w:val="left" w:pos="7095"/>
        </w:tabs>
        <w:jc w:val="center"/>
        <w:rPr>
          <w:sz w:val="22"/>
          <w:szCs w:val="22"/>
        </w:rPr>
      </w:pPr>
    </w:p>
    <w:p w:rsidR="001D4B88" w:rsidRDefault="001D4B88" w:rsidP="001D4B88">
      <w:pPr>
        <w:tabs>
          <w:tab w:val="left" w:pos="7095"/>
        </w:tabs>
        <w:jc w:val="center"/>
        <w:rPr>
          <w:sz w:val="22"/>
          <w:szCs w:val="22"/>
        </w:rPr>
      </w:pPr>
    </w:p>
    <w:p w:rsidR="001D4B88" w:rsidRDefault="001D4B88" w:rsidP="001D4B88">
      <w:pPr>
        <w:tabs>
          <w:tab w:val="left" w:pos="7095"/>
        </w:tabs>
        <w:jc w:val="center"/>
        <w:rPr>
          <w:sz w:val="22"/>
          <w:szCs w:val="22"/>
        </w:rPr>
      </w:pPr>
    </w:p>
    <w:p w:rsidR="001D4B88" w:rsidRDefault="001D4B88" w:rsidP="001D4B88">
      <w:pPr>
        <w:tabs>
          <w:tab w:val="left" w:pos="7095"/>
        </w:tabs>
        <w:jc w:val="center"/>
        <w:rPr>
          <w:sz w:val="22"/>
          <w:szCs w:val="22"/>
        </w:rPr>
      </w:pPr>
    </w:p>
    <w:p w:rsidR="00847383" w:rsidRPr="001B7DD7" w:rsidRDefault="00847383" w:rsidP="001D4B8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9E" w:rsidRDefault="001B6D9E" w:rsidP="001D4B88">
      <w:r>
        <w:separator/>
      </w:r>
    </w:p>
  </w:endnote>
  <w:endnote w:type="continuationSeparator" w:id="0">
    <w:p w:rsidR="001B6D9E" w:rsidRDefault="001B6D9E" w:rsidP="001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9E" w:rsidRDefault="001B6D9E" w:rsidP="001D4B88">
      <w:r>
        <w:separator/>
      </w:r>
    </w:p>
  </w:footnote>
  <w:footnote w:type="continuationSeparator" w:id="0">
    <w:p w:rsidR="001B6D9E" w:rsidRDefault="001B6D9E" w:rsidP="001D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01F1C"/>
    <w:rsid w:val="00045D0B"/>
    <w:rsid w:val="001A39B3"/>
    <w:rsid w:val="001B6D9E"/>
    <w:rsid w:val="001D4B88"/>
    <w:rsid w:val="001E40A7"/>
    <w:rsid w:val="001E48D8"/>
    <w:rsid w:val="00326C2E"/>
    <w:rsid w:val="00326C4D"/>
    <w:rsid w:val="003646C0"/>
    <w:rsid w:val="00380610"/>
    <w:rsid w:val="00433833"/>
    <w:rsid w:val="004D53EF"/>
    <w:rsid w:val="00505118"/>
    <w:rsid w:val="00525AD5"/>
    <w:rsid w:val="00537262"/>
    <w:rsid w:val="005F564B"/>
    <w:rsid w:val="00616A5F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9382E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B88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1D4B88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paragraph" w:styleId="a8">
    <w:name w:val="footnote text"/>
    <w:basedOn w:val="a"/>
    <w:link w:val="a9"/>
    <w:semiHidden/>
    <w:unhideWhenUsed/>
    <w:rsid w:val="001D4B8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D4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1D4B88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1D4B8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26C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B88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1D4B88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paragraph" w:styleId="a8">
    <w:name w:val="footnote text"/>
    <w:basedOn w:val="a"/>
    <w:link w:val="a9"/>
    <w:semiHidden/>
    <w:unhideWhenUsed/>
    <w:rsid w:val="001D4B8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D4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1D4B88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1D4B8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26C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3</cp:revision>
  <cp:lastPrinted>2022-10-12T18:58:00Z</cp:lastPrinted>
  <dcterms:created xsi:type="dcterms:W3CDTF">2022-12-08T14:10:00Z</dcterms:created>
  <dcterms:modified xsi:type="dcterms:W3CDTF">2022-12-22T16:21:00Z</dcterms:modified>
</cp:coreProperties>
</file>