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3" w:rsidRPr="00931DE3" w:rsidRDefault="00931DE3" w:rsidP="00931DE3">
      <w:pPr>
        <w:pStyle w:val="1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31DE3" w:rsidRPr="00931DE3" w:rsidRDefault="00931DE3" w:rsidP="0093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1DE3" w:rsidRPr="00931DE3" w:rsidRDefault="00931DE3" w:rsidP="0093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31DE3" w:rsidRPr="00931DE3" w:rsidRDefault="00931DE3" w:rsidP="00931DE3">
      <w:pPr>
        <w:pStyle w:val="1"/>
        <w:spacing w:after="0" w:line="24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      Совет депутатов </w:t>
      </w:r>
      <w:proofErr w:type="spellStart"/>
      <w:r w:rsidRPr="00931DE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931DE3" w:rsidRPr="00931DE3" w:rsidRDefault="00931DE3" w:rsidP="00931D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31DE3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931DE3" w:rsidRPr="00931DE3" w:rsidRDefault="00931DE3" w:rsidP="0093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E3" w:rsidRDefault="0030619D" w:rsidP="0093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B2A">
        <w:rPr>
          <w:rFonts w:ascii="Times New Roman" w:hAnsi="Times New Roman" w:cs="Times New Roman"/>
          <w:sz w:val="28"/>
          <w:szCs w:val="28"/>
        </w:rPr>
        <w:t>27</w:t>
      </w:r>
      <w:r w:rsidR="00A93E55">
        <w:rPr>
          <w:rFonts w:ascii="Times New Roman" w:hAnsi="Times New Roman" w:cs="Times New Roman"/>
          <w:sz w:val="28"/>
          <w:szCs w:val="28"/>
        </w:rPr>
        <w:t>.12</w:t>
      </w:r>
      <w:r w:rsidR="00166E66">
        <w:rPr>
          <w:rFonts w:ascii="Times New Roman" w:hAnsi="Times New Roman" w:cs="Times New Roman"/>
          <w:sz w:val="28"/>
          <w:szCs w:val="28"/>
        </w:rPr>
        <w:t>.</w:t>
      </w:r>
      <w:r w:rsidR="00A93E55">
        <w:rPr>
          <w:rFonts w:ascii="Times New Roman" w:hAnsi="Times New Roman" w:cs="Times New Roman"/>
          <w:sz w:val="28"/>
          <w:szCs w:val="28"/>
        </w:rPr>
        <w:t>2022</w:t>
      </w:r>
      <w:r w:rsidR="00931DE3" w:rsidRPr="00931DE3">
        <w:rPr>
          <w:rFonts w:ascii="Times New Roman" w:hAnsi="Times New Roman" w:cs="Times New Roman"/>
          <w:sz w:val="28"/>
          <w:szCs w:val="28"/>
        </w:rPr>
        <w:t xml:space="preserve"> г. </w:t>
      </w:r>
      <w:r w:rsidR="00A93E55">
        <w:rPr>
          <w:rFonts w:ascii="Times New Roman" w:hAnsi="Times New Roman" w:cs="Times New Roman"/>
          <w:sz w:val="28"/>
          <w:szCs w:val="28"/>
        </w:rPr>
        <w:t xml:space="preserve">   №  </w:t>
      </w:r>
      <w:r w:rsidR="00434B2A">
        <w:rPr>
          <w:rFonts w:ascii="Times New Roman" w:hAnsi="Times New Roman" w:cs="Times New Roman"/>
          <w:sz w:val="28"/>
          <w:szCs w:val="28"/>
        </w:rPr>
        <w:t>60</w:t>
      </w:r>
    </w:p>
    <w:p w:rsidR="00166E66" w:rsidRPr="00931DE3" w:rsidRDefault="00166E66" w:rsidP="0093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Шумячи</w:t>
      </w:r>
    </w:p>
    <w:p w:rsidR="00931DE3" w:rsidRDefault="00931DE3" w:rsidP="0093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93E55" w:rsidTr="00A93E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3E55" w:rsidRPr="00A93E55" w:rsidRDefault="00A93E55" w:rsidP="00A93E55">
            <w:pPr>
              <w:pStyle w:val="ConsTitle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О назначении публичных </w:t>
            </w:r>
            <w:r w:rsidRPr="00931DE3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слушаний  </w:t>
            </w:r>
            <w:r w:rsidRPr="00931DE3">
              <w:rPr>
                <w:rFonts w:ascii="Times New Roman" w:hAnsi="Times New Roman"/>
                <w:b w:val="0"/>
                <w:sz w:val="28"/>
                <w:szCs w:val="28"/>
              </w:rPr>
              <w:t xml:space="preserve"> по проекту решения Совета депутатов </w:t>
            </w:r>
            <w:proofErr w:type="spellStart"/>
            <w:r w:rsidRPr="00931DE3">
              <w:rPr>
                <w:rFonts w:ascii="Times New Roman" w:hAnsi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поселения "Об утверждении  Правил благоустройства территории </w:t>
            </w:r>
            <w:proofErr w:type="spellStart"/>
            <w:r w:rsidRPr="00931DE3">
              <w:rPr>
                <w:rFonts w:ascii="Times New Roman" w:hAnsi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A93E55" w:rsidRDefault="00A93E55" w:rsidP="0093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E3" w:rsidRPr="00931DE3" w:rsidRDefault="00931DE3" w:rsidP="00931DE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31DE3" w:rsidRPr="00931DE3" w:rsidRDefault="00931DE3" w:rsidP="00931DE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1DE3">
        <w:rPr>
          <w:rFonts w:ascii="Times New Roman" w:hAnsi="Times New Roman"/>
          <w:b w:val="0"/>
          <w:sz w:val="28"/>
          <w:szCs w:val="28"/>
        </w:rPr>
        <w:t xml:space="preserve">Руководствуясь ст. 28 Федерального закона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31DE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/>
          <w:b w:val="0"/>
          <w:sz w:val="28"/>
          <w:szCs w:val="28"/>
        </w:rPr>
        <w:t xml:space="preserve"> городского поселения, Совет депутатов </w:t>
      </w:r>
      <w:proofErr w:type="spellStart"/>
      <w:r w:rsidRPr="00931DE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</w:p>
    <w:p w:rsidR="00931DE3" w:rsidRPr="00931DE3" w:rsidRDefault="00931DE3" w:rsidP="00931DE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31DE3" w:rsidRPr="00931DE3" w:rsidRDefault="00931DE3" w:rsidP="00931DE3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31DE3">
        <w:rPr>
          <w:rFonts w:ascii="Times New Roman" w:hAnsi="Times New Roman"/>
          <w:sz w:val="28"/>
          <w:szCs w:val="28"/>
        </w:rPr>
        <w:t xml:space="preserve">РЕШИЛ: </w:t>
      </w:r>
    </w:p>
    <w:p w:rsidR="00931DE3" w:rsidRPr="00931DE3" w:rsidRDefault="00931DE3" w:rsidP="00931DE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1DE3">
        <w:rPr>
          <w:rFonts w:ascii="Times New Roman" w:hAnsi="Times New Roman"/>
          <w:b w:val="0"/>
          <w:sz w:val="28"/>
          <w:szCs w:val="28"/>
        </w:rPr>
        <w:t xml:space="preserve">1. Принять проект решения Совета депутатов </w:t>
      </w:r>
      <w:proofErr w:type="spellStart"/>
      <w:r w:rsidRPr="00931DE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/>
          <w:b w:val="0"/>
          <w:sz w:val="28"/>
          <w:szCs w:val="28"/>
        </w:rPr>
        <w:t xml:space="preserve"> городского поселения " Об утверждении  Правил благоустройства территории </w:t>
      </w:r>
      <w:proofErr w:type="spellStart"/>
      <w:r w:rsidRPr="00931DE3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/>
          <w:b w:val="0"/>
          <w:sz w:val="28"/>
          <w:szCs w:val="28"/>
        </w:rPr>
        <w:t xml:space="preserve"> городского поселения".</w:t>
      </w:r>
    </w:p>
    <w:p w:rsidR="00931DE3" w:rsidRPr="00931DE3" w:rsidRDefault="00931DE3" w:rsidP="0093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 xml:space="preserve">  </w:t>
      </w:r>
      <w:r w:rsidRPr="00931DE3">
        <w:rPr>
          <w:rFonts w:ascii="Times New Roman" w:hAnsi="Times New Roman" w:cs="Times New Roman"/>
          <w:sz w:val="28"/>
          <w:szCs w:val="28"/>
        </w:rPr>
        <w:tab/>
        <w:t xml:space="preserve">2. Установить следующий порядок учета предложений по проекту решения Совета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" Об утверждении  Правил благоустройства территории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" (далее – проект решения) и участия граждан в его обсуждении:</w:t>
      </w:r>
    </w:p>
    <w:p w:rsidR="000F0545" w:rsidRDefault="00931DE3" w:rsidP="00BF29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F293F">
        <w:rPr>
          <w:rFonts w:ascii="Times New Roman" w:hAnsi="Times New Roman" w:cs="Times New Roman"/>
          <w:sz w:val="28"/>
          <w:szCs w:val="28"/>
        </w:rPr>
        <w:t xml:space="preserve">2.1. Ознакомление с проектом решения «Об утверждении  Правил благоустройства территории </w:t>
      </w:r>
      <w:proofErr w:type="spellStart"/>
      <w:r w:rsidRPr="00BF293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F293F">
        <w:rPr>
          <w:rFonts w:ascii="Times New Roman" w:hAnsi="Times New Roman" w:cs="Times New Roman"/>
          <w:sz w:val="28"/>
          <w:szCs w:val="28"/>
        </w:rPr>
        <w:t xml:space="preserve"> городского поселения» на официальном сайте </w:t>
      </w:r>
      <w:r w:rsidR="00BF293F" w:rsidRPr="00BF29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F293F" w:rsidRPr="00BF293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293F" w:rsidRPr="00BF293F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 w:rsidR="00BF293F" w:rsidRPr="00BF293F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="00BF293F" w:rsidRPr="00BF293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BF293F" w:rsidRPr="00BF293F">
        <w:rPr>
          <w:rFonts w:ascii="Times New Roman" w:hAnsi="Times New Roman" w:cs="Times New Roman"/>
          <w:sz w:val="28"/>
          <w:szCs w:val="28"/>
        </w:rPr>
        <w:t xml:space="preserve"> </w:t>
      </w:r>
      <w:r w:rsidR="00BF293F" w:rsidRPr="00BF293F">
        <w:rPr>
          <w:rFonts w:ascii="Times New Roman" w:hAnsi="Times New Roman" w:cs="Times New Roman"/>
          <w:sz w:val="28"/>
          <w:szCs w:val="28"/>
          <w:lang w:eastAsia="ar-SA"/>
        </w:rPr>
        <w:t>в информационн</w:t>
      </w:r>
      <w:proofErr w:type="gramStart"/>
      <w:r w:rsidR="00BF293F" w:rsidRPr="00BF293F">
        <w:rPr>
          <w:rFonts w:ascii="Times New Roman" w:hAnsi="Times New Roman" w:cs="Times New Roman"/>
          <w:sz w:val="28"/>
          <w:szCs w:val="28"/>
          <w:lang w:eastAsia="ar-SA"/>
        </w:rPr>
        <w:t>о-</w:t>
      </w:r>
      <w:proofErr w:type="gramEnd"/>
      <w:r w:rsidR="00BF293F" w:rsidRPr="00BF293F">
        <w:rPr>
          <w:rFonts w:ascii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«Интернет».</w:t>
      </w:r>
      <w:r w:rsidR="000F0545" w:rsidRPr="000F0545">
        <w:rPr>
          <w:sz w:val="28"/>
          <w:szCs w:val="28"/>
        </w:rPr>
        <w:t xml:space="preserve"> </w:t>
      </w:r>
    </w:p>
    <w:p w:rsidR="00BF293F" w:rsidRPr="000F0545" w:rsidRDefault="000F0545" w:rsidP="00BF29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545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решения «Об утверждении  Правил благоустройства территории </w:t>
      </w:r>
      <w:proofErr w:type="spellStart"/>
      <w:r w:rsidRPr="000F054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F0545">
        <w:rPr>
          <w:rFonts w:ascii="Times New Roman" w:hAnsi="Times New Roman" w:cs="Times New Roman"/>
          <w:sz w:val="28"/>
          <w:szCs w:val="28"/>
        </w:rPr>
        <w:t xml:space="preserve"> городского поселения» жители городского поселения могут использовать федеральную государственную информационную систему "Единый портал государственных и муниципальных услуг (функций)".</w:t>
      </w:r>
    </w:p>
    <w:p w:rsidR="00931DE3" w:rsidRPr="00931DE3" w:rsidRDefault="00931DE3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2.2. Приём предложений граждан</w:t>
      </w:r>
      <w:r w:rsidR="000F0545">
        <w:rPr>
          <w:rFonts w:ascii="Times New Roman" w:hAnsi="Times New Roman" w:cs="Times New Roman"/>
          <w:sz w:val="28"/>
          <w:szCs w:val="28"/>
        </w:rPr>
        <w:t xml:space="preserve"> в письменной форме до 30</w:t>
      </w:r>
      <w:r w:rsidR="00BF293F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931DE3">
        <w:rPr>
          <w:rFonts w:ascii="Times New Roman" w:hAnsi="Times New Roman" w:cs="Times New Roman"/>
          <w:sz w:val="28"/>
          <w:szCs w:val="28"/>
        </w:rPr>
        <w:t xml:space="preserve"> года по адресу: п. Шумячи, ул. </w:t>
      </w:r>
      <w:proofErr w:type="gramStart"/>
      <w:r w:rsidRPr="00931DE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31DE3">
        <w:rPr>
          <w:rFonts w:ascii="Times New Roman" w:hAnsi="Times New Roman" w:cs="Times New Roman"/>
          <w:sz w:val="28"/>
          <w:szCs w:val="28"/>
        </w:rPr>
        <w:t xml:space="preserve">, д.1, Совет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31DE3" w:rsidRPr="00931DE3" w:rsidRDefault="00931DE3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2.3. Анализ поступивших предложений граждан по проекту решения.</w:t>
      </w:r>
    </w:p>
    <w:p w:rsidR="00931DE3" w:rsidRPr="00931DE3" w:rsidRDefault="00931DE3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2.4. Проведение публичных слушаний по проекту решения.</w:t>
      </w:r>
    </w:p>
    <w:p w:rsidR="00931DE3" w:rsidRPr="00931DE3" w:rsidRDefault="00931DE3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lastRenderedPageBreak/>
        <w:t xml:space="preserve">2.5. Принятие решения Совета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" Об утверждении  Правил благоустройства территории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" на заседании Совета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31DE3" w:rsidRPr="00931DE3" w:rsidRDefault="00931DE3" w:rsidP="00931D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1DE3">
        <w:rPr>
          <w:rFonts w:ascii="Times New Roman" w:hAnsi="Times New Roman" w:cs="Times New Roman"/>
          <w:sz w:val="28"/>
          <w:szCs w:val="28"/>
        </w:rPr>
        <w:tab/>
        <w:t xml:space="preserve">3. Провести публичные слушания по проекту решения Совета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"Об утверждении  Правил благоустройства территории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F293F">
        <w:rPr>
          <w:rFonts w:ascii="Times New Roman" w:hAnsi="Times New Roman" w:cs="Times New Roman"/>
          <w:sz w:val="28"/>
          <w:szCs w:val="28"/>
        </w:rPr>
        <w:t xml:space="preserve"> городского поселения" </w:t>
      </w:r>
      <w:r w:rsidR="000F0545">
        <w:rPr>
          <w:rFonts w:ascii="Times New Roman" w:hAnsi="Times New Roman" w:cs="Times New Roman"/>
          <w:sz w:val="28"/>
          <w:szCs w:val="28"/>
        </w:rPr>
        <w:t xml:space="preserve"> 06 февраля 2023 года в 15</w:t>
      </w:r>
      <w:r w:rsidRPr="00931DE3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0F0545">
        <w:rPr>
          <w:rFonts w:ascii="Times New Roman" w:hAnsi="Times New Roman" w:cs="Times New Roman"/>
          <w:sz w:val="28"/>
          <w:szCs w:val="28"/>
        </w:rPr>
        <w:t>зале заседаний Администрации муниципального образования «</w:t>
      </w:r>
      <w:proofErr w:type="spellStart"/>
      <w:r w:rsidR="000F054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F054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Pr="00931DE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1DE3" w:rsidRPr="00931DE3" w:rsidRDefault="00931DE3" w:rsidP="00931D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 xml:space="preserve">       4. Создать организационный комитет для подготовки и проведения публичных слушаний по проекту решения Совета депутатов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 «Об утверждении  Правил благоустройства территории </w:t>
      </w: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городского поселения» в составе: </w:t>
      </w:r>
    </w:p>
    <w:p w:rsidR="00931DE3" w:rsidRPr="00931DE3" w:rsidRDefault="00931DE3" w:rsidP="00931D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jc w:val="center"/>
        <w:tblLook w:val="0000" w:firstRow="0" w:lastRow="0" w:firstColumn="0" w:lastColumn="0" w:noHBand="0" w:noVBand="0"/>
      </w:tblPr>
      <w:tblGrid>
        <w:gridCol w:w="3881"/>
        <w:gridCol w:w="310"/>
        <w:gridCol w:w="6024"/>
      </w:tblGrid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Глава муниципального образования </w:t>
            </w: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Шумячское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поселение, председатель оргкомитета; </w:t>
            </w:r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Бондарева </w:t>
            </w:r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поселения;</w:t>
            </w: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Павлюченкова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городского хозяйства  Администрации муниципального образования «</w:t>
            </w: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Шумячский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области; </w:t>
            </w: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E3" w:rsidRPr="00931DE3" w:rsidTr="00131EB9">
        <w:trPr>
          <w:trHeight w:val="611"/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pStyle w:val="aa"/>
              <w:ind w:right="-7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Лавриненкова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31DE3" w:rsidRPr="00931DE3" w:rsidRDefault="00931DE3" w:rsidP="00931DE3">
            <w:pPr>
              <w:pStyle w:val="aa"/>
              <w:ind w:right="-7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менеджер Совета депутатов</w:t>
            </w:r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поселения; </w:t>
            </w: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E3" w:rsidRPr="00931DE3" w:rsidTr="00131EB9">
        <w:trPr>
          <w:jc w:val="center"/>
        </w:trPr>
        <w:tc>
          <w:tcPr>
            <w:tcW w:w="3881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Бетремеева</w:t>
            </w:r>
            <w:proofErr w:type="spellEnd"/>
          </w:p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</w:tcPr>
          <w:p w:rsidR="00931DE3" w:rsidRPr="00931DE3" w:rsidRDefault="00931DE3" w:rsidP="00931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931DE3" w:rsidRPr="00931DE3" w:rsidRDefault="00931DE3" w:rsidP="00931DE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инспектор Отдела городского хозяйства  Администрации муниципального образования «</w:t>
            </w: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Шумячский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области;</w:t>
            </w:r>
          </w:p>
        </w:tc>
      </w:tr>
    </w:tbl>
    <w:p w:rsidR="00931DE3" w:rsidRPr="00931DE3" w:rsidRDefault="00931DE3" w:rsidP="000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E3" w:rsidRPr="00931DE3" w:rsidRDefault="000F0545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DE3" w:rsidRPr="00931DE3">
        <w:rPr>
          <w:rFonts w:ascii="Times New Roman" w:hAnsi="Times New Roman" w:cs="Times New Roman"/>
          <w:sz w:val="28"/>
          <w:szCs w:val="28"/>
        </w:rPr>
        <w:t>.</w:t>
      </w:r>
      <w:r w:rsidR="00931DE3" w:rsidRPr="0093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E3" w:rsidRPr="00931D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31DE3" w:rsidRPr="00931DE3" w:rsidRDefault="00931DE3" w:rsidP="009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DE3" w:rsidRPr="00931DE3" w:rsidRDefault="00931DE3" w:rsidP="000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5"/>
        <w:gridCol w:w="4880"/>
      </w:tblGrid>
      <w:tr w:rsidR="00931DE3" w:rsidRPr="000F0545" w:rsidTr="00131EB9">
        <w:tc>
          <w:tcPr>
            <w:tcW w:w="5145" w:type="dxa"/>
            <w:shd w:val="clear" w:color="auto" w:fill="auto"/>
          </w:tcPr>
          <w:p w:rsidR="00931DE3" w:rsidRPr="00931DE3" w:rsidRDefault="00931DE3" w:rsidP="00931DE3">
            <w:pPr>
              <w:tabs>
                <w:tab w:val="left" w:pos="676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931DE3" w:rsidRPr="00931DE3" w:rsidRDefault="00931DE3" w:rsidP="00931DE3">
            <w:pPr>
              <w:tabs>
                <w:tab w:val="left" w:pos="676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Шумячское</w:t>
            </w:r>
            <w:proofErr w:type="spellEnd"/>
            <w:r w:rsidRPr="00931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931DE3" w:rsidRPr="000F0545" w:rsidRDefault="00931DE3" w:rsidP="00931DE3">
            <w:pPr>
              <w:tabs>
                <w:tab w:val="left" w:pos="676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1DE3" w:rsidRPr="000F0545" w:rsidRDefault="00931DE3" w:rsidP="00931DE3">
            <w:pPr>
              <w:tabs>
                <w:tab w:val="left" w:pos="67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545">
              <w:rPr>
                <w:rFonts w:ascii="Times New Roman" w:hAnsi="Times New Roman" w:cs="Times New Roman"/>
                <w:bCs/>
                <w:sz w:val="28"/>
                <w:szCs w:val="28"/>
              </w:rPr>
              <w:t>Н.М. Казакова</w:t>
            </w:r>
          </w:p>
        </w:tc>
      </w:tr>
    </w:tbl>
    <w:p w:rsidR="00931DE3" w:rsidRPr="00931DE3" w:rsidRDefault="00931DE3" w:rsidP="0093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5ED" w:rsidRPr="00931DE3" w:rsidRDefault="00C425ED" w:rsidP="00931D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DE3" w:rsidRDefault="00931DE3" w:rsidP="00931D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2E8" w:rsidRDefault="00CC02E8" w:rsidP="00931D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2E8" w:rsidRDefault="00CC02E8" w:rsidP="00931D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2E8" w:rsidRDefault="00CC02E8" w:rsidP="00931D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2E8" w:rsidRDefault="00CC02E8" w:rsidP="00CC0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C02E8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C02E8" w:rsidRPr="00931DE3" w:rsidRDefault="00CC02E8" w:rsidP="00CC02E8">
      <w:pPr>
        <w:pStyle w:val="1"/>
        <w:spacing w:after="0" w:line="24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      Совет депутатов </w:t>
      </w:r>
      <w:proofErr w:type="spellStart"/>
      <w:r w:rsidRPr="00931DE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31DE3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93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D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1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CC02E8" w:rsidRPr="00931DE3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Шумячи</w:t>
      </w:r>
    </w:p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C02E8" w:rsidTr="00CC02E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C02E8" w:rsidRDefault="00CC02E8" w:rsidP="00CC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Об утверждении  Правил благоустройства территории </w:t>
            </w:r>
            <w:proofErr w:type="spellStart"/>
            <w:r w:rsidRPr="00931DE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10 статьи 35, статьей 45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spellEnd"/>
      <w:proofErr w:type="gramEnd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поселения, </w:t>
      </w:r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</w:p>
    <w:p w:rsidR="00CC02E8" w:rsidRPr="00CC02E8" w:rsidRDefault="00CC02E8" w:rsidP="00CC02E8">
      <w:pPr>
        <w:spacing w:before="24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CC02E8" w:rsidRDefault="00CC02E8" w:rsidP="00CC02E8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Pr="00CC02E8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согласно приложению к настоящему решению.</w:t>
      </w:r>
    </w:p>
    <w:p w:rsidR="009F651A" w:rsidRPr="00CC02E8" w:rsidRDefault="009F651A" w:rsidP="00CC02E8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Пункт 7.5 Правил применяется к правоотношениям, возникающим с момента опубликования настоящего решения.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2. Со дня вступления в силу настоящего решения признать утратившими силу решени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я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Совета депутатов </w:t>
      </w:r>
      <w:proofErr w:type="spellStart"/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Шумячского</w:t>
      </w:r>
      <w:proofErr w:type="spellEnd"/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городского поселения от 29.11.2018 №55 (в редакциях решений от 29.10.2020 №27, от 22.10.2020 №15, от25.02.2021 №5).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3. Опубликовать настоящее решение в газете информационном бюллетене «</w:t>
      </w:r>
      <w:proofErr w:type="spellStart"/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Шумячский</w:t>
      </w:r>
      <w:proofErr w:type="spellEnd"/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вестник»</w:t>
      </w:r>
      <w:r w:rsidRPr="00CC02E8">
        <w:rPr>
          <w:rFonts w:ascii="Times New Roman" w:hAnsi="Times New Roman" w:cs="Times New Roman"/>
          <w:color w:val="000000"/>
        </w:rPr>
        <w:t xml:space="preserve"> 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CC02E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CC02E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4. Настоящее решение вступает в силу со дня его официального             опубликования.</w:t>
      </w: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муниципального образования                                                 </w:t>
      </w: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Шумячское</w:t>
      </w:r>
      <w:proofErr w:type="spellEnd"/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                                                   Н.М. Казакова</w:t>
      </w:r>
    </w:p>
    <w:p w:rsidR="00CC02E8" w:rsidRDefault="00CC02E8" w:rsidP="00CC02E8">
      <w:pPr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CC02E8" w:rsidRDefault="00CC02E8" w:rsidP="00CC02E8">
      <w:pPr>
        <w:rPr>
          <w:rStyle w:val="af4"/>
          <w:color w:val="000000"/>
        </w:rPr>
      </w:pPr>
    </w:p>
    <w:p w:rsidR="00CC02E8" w:rsidRDefault="00CC02E8" w:rsidP="00CC02E8">
      <w:pPr>
        <w:rPr>
          <w:rStyle w:val="af4"/>
          <w:color w:val="000000"/>
        </w:rPr>
      </w:pPr>
    </w:p>
    <w:p w:rsidR="00CC02E8" w:rsidRPr="00CC02E8" w:rsidRDefault="00CC02E8" w:rsidP="00CC02E8">
      <w:pPr>
        <w:spacing w:after="0" w:line="240" w:lineRule="auto"/>
        <w:jc w:val="right"/>
        <w:rPr>
          <w:rStyle w:val="af4"/>
          <w:rFonts w:ascii="Times New Roman" w:hAnsi="Times New Roman" w:cs="Times New Roman"/>
          <w:b w:val="0"/>
          <w:color w:val="000000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</w:rPr>
        <w:t>Приложение</w:t>
      </w:r>
    </w:p>
    <w:p w:rsidR="00CC02E8" w:rsidRPr="00CC02E8" w:rsidRDefault="00CC02E8" w:rsidP="00CC02E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к </w:t>
      </w:r>
      <w:bookmarkStart w:id="3" w:name="_Hlk6837211"/>
      <w:bookmarkStart w:id="4" w:name="_Hlk103948833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решению </w:t>
      </w:r>
      <w:bookmarkEnd w:id="3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Совета депутатов </w:t>
      </w:r>
      <w:proofErr w:type="spellStart"/>
      <w:r w:rsidRPr="00CC02E8">
        <w:rPr>
          <w:rStyle w:val="af4"/>
          <w:rFonts w:ascii="Times New Roman" w:hAnsi="Times New Roman" w:cs="Times New Roman"/>
          <w:b w:val="0"/>
          <w:color w:val="000000"/>
        </w:rPr>
        <w:t>Шумячского</w:t>
      </w:r>
      <w:proofErr w:type="spellEnd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 городского поселения</w:t>
      </w:r>
    </w:p>
    <w:p w:rsidR="00CC02E8" w:rsidRPr="00CC02E8" w:rsidRDefault="00CC02E8" w:rsidP="00CC02E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r w:rsidRPr="00CC02E8">
        <w:rPr>
          <w:rFonts w:ascii="Times New Roman" w:hAnsi="Times New Roman" w:cs="Times New Roman"/>
          <w:color w:val="000000"/>
        </w:rPr>
        <w:t>от __________ 2022 № ___</w:t>
      </w:r>
    </w:p>
    <w:bookmarkEnd w:id="4"/>
    <w:p w:rsidR="00CC02E8" w:rsidRPr="002B6ABF" w:rsidRDefault="00CC02E8" w:rsidP="00CC02E8">
      <w:pPr>
        <w:pStyle w:val="aff0"/>
        <w:spacing w:line="360" w:lineRule="auto"/>
        <w:jc w:val="right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CC02E8" w:rsidRPr="00CC02E8" w:rsidRDefault="00CC02E8" w:rsidP="00CC02E8">
      <w:pPr>
        <w:spacing w:after="0" w:line="240" w:lineRule="auto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ТЕРРИТОРИИ </w:t>
      </w:r>
    </w:p>
    <w:p w:rsidR="00CC02E8" w:rsidRPr="00CC02E8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5" w:name="_Hlk101512676"/>
      <w:r w:rsidRPr="00CC02E8">
        <w:rPr>
          <w:rFonts w:ascii="Times New Roman" w:hAnsi="Times New Roman" w:cs="Times New Roman"/>
          <w:b/>
          <w:color w:val="000000"/>
        </w:rPr>
        <w:t>ШУМЯЧСКОГО ГОРОДСКОГО ПОСЕЛЕНИЯ</w:t>
      </w:r>
    </w:p>
    <w:bookmarkEnd w:id="5"/>
    <w:p w:rsidR="00CC02E8" w:rsidRPr="00CC02E8" w:rsidRDefault="00CC02E8" w:rsidP="00CC02E8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CC02E8" w:rsidRPr="00434B2A" w:rsidRDefault="00CC02E8" w:rsidP="00CC02E8">
      <w:pPr>
        <w:pStyle w:val="4"/>
        <w:spacing w:before="0" w:line="240" w:lineRule="auto"/>
        <w:ind w:firstLine="709"/>
        <w:rPr>
          <w:rStyle w:val="af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34B2A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CC02E8" w:rsidRPr="00CC02E8" w:rsidRDefault="00CC02E8" w:rsidP="00CC0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Шумячского</w:t>
      </w:r>
      <w:proofErr w:type="spellEnd"/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городского поселения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CC02E8"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C02E8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proofErr w:type="gramEnd"/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CC02E8">
        <w:rPr>
          <w:rFonts w:ascii="Times New Roman" w:hAnsi="Times New Roman" w:cs="Times New Roman"/>
          <w:iCs/>
          <w:color w:val="000000"/>
        </w:rPr>
        <w:t>)</w:t>
      </w:r>
      <w:r w:rsidRPr="00CC02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CC02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территории;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C02E8" w:rsidRPr="00CC02E8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– Администрация поселения;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2B6AB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2B6AB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2B6ABF">
        <w:rPr>
          <w:color w:val="000000"/>
        </w:rPr>
        <w:t xml:space="preserve"> </w:t>
      </w:r>
      <w:r w:rsidRPr="002B6ABF">
        <w:rPr>
          <w:rFonts w:ascii="Times New Roman" w:hAnsi="Times New Roman" w:cs="Times New Roman"/>
          <w:color w:val="000000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CC02E8" w:rsidRPr="002B6ABF" w:rsidRDefault="00CC02E8" w:rsidP="00CC02E8">
      <w:pPr>
        <w:pStyle w:val="aff0"/>
        <w:ind w:firstLine="709"/>
        <w:jc w:val="both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1.7. Настоящие Правила не распространяются на отношения, связанные: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color w:val="000000"/>
          <w:sz w:val="28"/>
          <w:szCs w:val="28"/>
        </w:rPr>
        <w:t>4) с размещением и эксплуатацией объектов наружной рекламы и информации.</w:t>
      </w:r>
    </w:p>
    <w:p w:rsidR="00CC02E8" w:rsidRPr="002B6ABF" w:rsidRDefault="00CC02E8" w:rsidP="00CC02E8">
      <w:pPr>
        <w:pStyle w:val="aff0"/>
        <w:ind w:firstLine="709"/>
        <w:jc w:val="both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CC02E8" w:rsidRPr="00434B2A" w:rsidRDefault="00CC02E8" w:rsidP="00CC02E8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4B2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434B2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поселения </w:t>
      </w:r>
      <w:bookmarkEnd w:id="8"/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озеленения;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2.3. Информирование осуществляется: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о адресу: </w:t>
      </w:r>
      <w:r w:rsidRPr="001E0E90">
        <w:rPr>
          <w:rFonts w:ascii="Times New Roman" w:hAnsi="Times New Roman" w:cs="Times New Roman"/>
          <w:color w:val="353535"/>
          <w:sz w:val="28"/>
          <w:szCs w:val="28"/>
        </w:rPr>
        <w:t>shumichi@admin-smolensk.ru</w:t>
      </w:r>
      <w:r w:rsidRPr="002B6ABF">
        <w:rPr>
          <w:color w:val="000000"/>
        </w:rPr>
        <w:t xml:space="preserve"> </w:t>
      </w: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иных </w:t>
      </w:r>
      <w:proofErr w:type="spellStart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интернет-ресурсах</w:t>
      </w:r>
      <w:proofErr w:type="spellEnd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средствах массовой информации;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</w:t>
      </w: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места), в холлах объектов</w:t>
      </w:r>
      <w:r w:rsidRPr="002B6A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социальных сетях;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на собраниях граждан.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2.6. Механизмы общественного участия: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фокус-групп</w:t>
      </w:r>
      <w:proofErr w:type="gramEnd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осуществление общественного </w:t>
      </w:r>
      <w:proofErr w:type="gramStart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реализацией проектов.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оказании услуг посетителям общественных пространств;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строительстве, реконструкции, реставрации объектов недвижимости;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производстве и размещении элементов благоустройства;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я подготовки проектов;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- в иных формах.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эффективных архитектурно-планировочных приемов;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ABF">
        <w:rPr>
          <w:rFonts w:ascii="Times New Roman" w:hAnsi="Times New Roman" w:cs="Times New Roman"/>
          <w:bCs/>
          <w:color w:val="00000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CC02E8" w:rsidRPr="002B6ABF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6A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2B6ABF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CC02E8" w:rsidRPr="002B6ABF" w:rsidRDefault="00CC02E8" w:rsidP="00CC02E8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20236279"/>
      <w:bookmarkStart w:id="10" w:name="_Hlk6844862"/>
      <w:r w:rsidRPr="00CC02E8">
        <w:rPr>
          <w:rFonts w:ascii="Times New Roman" w:hAnsi="Times New Roman" w:cs="Times New Roman"/>
          <w:sz w:val="28"/>
          <w:szCs w:val="28"/>
        </w:rPr>
        <w:t xml:space="preserve">3.3. </w:t>
      </w:r>
      <w:bookmarkEnd w:id="9"/>
      <w:bookmarkEnd w:id="10"/>
      <w:r w:rsidRPr="00CC02E8">
        <w:rPr>
          <w:rFonts w:ascii="Times New Roman" w:hAnsi="Times New Roman" w:cs="Times New Roman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не более 3 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- не более 5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lastRenderedPageBreak/>
        <w:t>3) для индивидуальных жилых домов и жилых домов блокированной застройки, земельные участки под которыми не образованы, - не более 5 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- 10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индивидуального жилого дома или жилого дома блокированной застройки;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не более 6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не более 15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здания, строения, сооружения;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– не более 6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не более 15 метров по всему периметру от здания, строения, сооружения;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не более 6 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не более 5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10) для земельных участков, на которых ведется строительство зданий, строений, сооружений, - не более 5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от ограждения строительной площадки по всему периметру;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не более 10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от границ указанных земельных участков по всему периметру;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12) для отдельно стоящих тепловых, трансформаторных подстанций, зданий и сооружений инженерно-технического назначения – не более 10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от указанных объектов по всему периметру;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13) для садоводческих или огороднических некоммерческих товариществ, а также гаражных кооперативов – не более 10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не более 10</w:t>
      </w:r>
      <w:r w:rsidRPr="00CC02E8">
        <w:rPr>
          <w:rFonts w:ascii="Times New Roman" w:hAnsi="Times New Roman" w:cs="Times New Roman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метров от их ограждений.</w:t>
      </w:r>
      <w:proofErr w:type="gramEnd"/>
    </w:p>
    <w:p w:rsidR="00CC02E8" w:rsidRPr="00CC02E8" w:rsidRDefault="00CC02E8" w:rsidP="00CC02E8">
      <w:pPr>
        <w:tabs>
          <w:tab w:val="left" w:pos="646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3.4. Границы прилегающей территории определяются с учетом следующих ограничений: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3) не допускается пересечение границ прилегающих территорий;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6"/>
      <w:r w:rsidRPr="00CC02E8">
        <w:rPr>
          <w:rFonts w:ascii="Times New Roman" w:hAnsi="Times New Roman" w:cs="Times New Roman"/>
          <w:sz w:val="28"/>
          <w:szCs w:val="28"/>
        </w:rPr>
        <w:lastRenderedPageBreak/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1"/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4. Общие требования к организации уборки территории             поселения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CC02E8">
        <w:rPr>
          <w:rFonts w:ascii="Times New Roman" w:hAnsi="Times New Roman" w:cs="Times New Roman"/>
          <w:iCs/>
          <w:sz w:val="28"/>
          <w:szCs w:val="28"/>
        </w:rPr>
        <w:t>до 8 часов утра</w:t>
      </w:r>
      <w:r w:rsidRPr="00CC02E8">
        <w:rPr>
          <w:rFonts w:ascii="Times New Roman" w:hAnsi="Times New Roman" w:cs="Times New Roman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ширины убираемых объектов благоустройства - 1,5 и более метров;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протяженности убираемых объектов более 3 погонных метров;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трудозатратной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), уборку такой территории допускается осуществлять ручным способом.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 4.13. </w:t>
      </w:r>
      <w:bookmarkStart w:id="12" w:name="_Hlk8137221"/>
      <w:r w:rsidRPr="00CC02E8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bookmarkStart w:id="13" w:name="_Hlk22210955"/>
      <w:r w:rsidRPr="00CC02E8">
        <w:rPr>
          <w:rFonts w:ascii="Times New Roman" w:hAnsi="Times New Roman" w:cs="Times New Roman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CC02E8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4" w:name="_Hlk14965574"/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   2) «на закрепленных и прилегающих территориях в соответствии с действующим законодательством и настоящими Правилами осуществлять обрезку и вырубку сухостоя, аварийных и потерявших декоративный вид деревьев с последующей корчёвкой пней, вырезку сухих и поломанных сучьев и вырезку веток, ограничивающих видимость технических средств регулирования дорожного движения».</w:t>
      </w:r>
    </w:p>
    <w:bookmarkEnd w:id="14"/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4) обрабатывать прилегающие территории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реагентами;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5) осуществлять покос травы и обрезку поросли.</w:t>
      </w:r>
      <w:r w:rsidRPr="00CC02E8">
        <w:rPr>
          <w:rFonts w:ascii="Times New Roman" w:eastAsia="Calibri" w:hAnsi="Times New Roman" w:cs="Times New Roman"/>
          <w:lang w:eastAsia="en-US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CC02E8" w:rsidRPr="00CC02E8" w:rsidRDefault="00CC02E8" w:rsidP="00CC02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4.14. Запрещается: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 в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ливневой канализации;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или на специально отведённых площадках;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-выпускать домашнюю птицу и пасти сельскохозяйственных животных на улицах, скверах, на стоянках, пляжах, в зонах отдыха и других местах общего пользования;</w:t>
      </w:r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выпускать домашнюю птицу на улицы, территорию парков, скверов, газонов и детских площадок, придомовую территорию многоквартирного жилого дома;</w:t>
      </w:r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CC02E8" w:rsidRPr="00CC02E8" w:rsidRDefault="00CC02E8" w:rsidP="00CC02E8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выпас домашней птицы за пределами земельных участков, принадлежащих физическим лицам, организациям, учреждениям, предприятиям, индивидуальным предпринимателям на праве собственности, праве постоянного (бессрочного) пользования, праве аренды».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CC02E8">
        <w:rPr>
          <w:rFonts w:ascii="Times New Roman" w:hAnsi="Times New Roman" w:cs="Times New Roman"/>
          <w:bCs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4.18. 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Расстояние от выгребов и дворовых уборных с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помойницами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>, должны обеспечивать их дезинфекцию и ремонт.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4.20. Выгреб и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4.22. Удаление ЖБО должно 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CC02E8">
        <w:rPr>
          <w:rFonts w:ascii="Times New Roman" w:hAnsi="Times New Roman" w:cs="Times New Roman"/>
          <w:bCs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4.24. </w:t>
      </w:r>
      <w:r w:rsidRPr="00CC02E8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CC02E8">
        <w:rPr>
          <w:rFonts w:ascii="Times New Roman" w:hAnsi="Times New Roman" w:cs="Times New Roman"/>
          <w:sz w:val="28"/>
          <w:szCs w:val="28"/>
        </w:rPr>
        <w:t xml:space="preserve">в лифтах </w:t>
      </w:r>
      <w:bookmarkEnd w:id="15"/>
      <w:r w:rsidRPr="00CC02E8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</w:t>
      </w:r>
      <w:r w:rsidRPr="00CC02E8">
        <w:rPr>
          <w:rFonts w:ascii="Times New Roman" w:hAnsi="Times New Roman" w:cs="Times New Roman"/>
          <w:bCs/>
          <w:sz w:val="28"/>
          <w:szCs w:val="28"/>
        </w:rPr>
        <w:lastRenderedPageBreak/>
        <w:t>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5.2. Период зимней уборки устанавливается </w:t>
      </w:r>
      <w:r w:rsidRPr="00CC02E8">
        <w:rPr>
          <w:rFonts w:ascii="Times New Roman" w:hAnsi="Times New Roman" w:cs="Times New Roman"/>
          <w:iCs/>
          <w:sz w:val="28"/>
          <w:szCs w:val="28"/>
        </w:rPr>
        <w:t>с 1 ноября по 15 апреля</w:t>
      </w:r>
      <w:r w:rsidRPr="00CC02E8">
        <w:rPr>
          <w:rFonts w:ascii="Times New Roman" w:hAnsi="Times New Roman" w:cs="Times New Roman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CC02E8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Pr="00CC02E8">
        <w:rPr>
          <w:rFonts w:ascii="Times New Roman" w:hAnsi="Times New Roman" w:cs="Times New Roman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CC02E8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Pr="00CC02E8">
        <w:rPr>
          <w:rFonts w:ascii="Times New Roman" w:hAnsi="Times New Roman" w:cs="Times New Roman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от 26.09.2017 № 1245-ст).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5.7. В процессе уборки запрещается: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 xml:space="preserve">2) применять техническую соль и жидкий хлористый кальций в качестве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5.8. </w:t>
      </w:r>
      <w:bookmarkStart w:id="16" w:name="6"/>
      <w:bookmarkEnd w:id="16"/>
      <w:r w:rsidRPr="00CC02E8">
        <w:rPr>
          <w:rFonts w:ascii="Times New Roman" w:hAnsi="Times New Roman" w:cs="Times New Roman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17" w:name="_Hlk22804048"/>
      <w:r w:rsidRPr="00CC02E8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CC02E8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18"/>
      <w:r w:rsidRPr="00CC02E8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Pr="00CC02E8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CC02E8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5.12. </w:t>
      </w:r>
      <w:r w:rsidRPr="00CC02E8">
        <w:rPr>
          <w:rFonts w:ascii="Times New Roman" w:hAnsi="Times New Roman" w:cs="Times New Roman"/>
          <w:bCs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снегоплавильные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установки. Размещение и функционирование 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снегоплавильных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CC02E8">
        <w:rPr>
          <w:rFonts w:ascii="Times New Roman" w:hAnsi="Times New Roman" w:cs="Times New Roman"/>
        </w:rPr>
        <w:t xml:space="preserve">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Не допускается сбрасывать пульпу, снег в водные объекты.</w:t>
      </w:r>
    </w:p>
    <w:p w:rsidR="00CC02E8" w:rsidRPr="00CC02E8" w:rsidRDefault="00CC02E8" w:rsidP="00CC02E8">
      <w:pPr>
        <w:spacing w:line="240" w:lineRule="auto"/>
        <w:ind w:firstLine="709"/>
        <w:rPr>
          <w:rFonts w:ascii="Times New Roman" w:hAnsi="Times New Roman" w:cs="Times New Roman"/>
          <w:b/>
        </w:rPr>
      </w:pPr>
      <w:bookmarkStart w:id="20" w:name="7"/>
      <w:bookmarkEnd w:id="20"/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Глава 6. Особенности организации уборки территории поселения </w:t>
      </w: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в летний период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6.1. Период летней уборки устанавливается </w:t>
      </w:r>
      <w:r w:rsidRPr="00CC02E8">
        <w:rPr>
          <w:rFonts w:ascii="Times New Roman" w:hAnsi="Times New Roman" w:cs="Times New Roman"/>
          <w:iCs/>
          <w:sz w:val="28"/>
          <w:szCs w:val="28"/>
        </w:rPr>
        <w:t>с 16 апреля по 31 октября</w:t>
      </w:r>
      <w:r w:rsidRPr="00CC02E8">
        <w:rPr>
          <w:rFonts w:ascii="Times New Roman" w:hAnsi="Times New Roman" w:cs="Times New Roman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CC02E8">
        <w:rPr>
          <w:rFonts w:ascii="Times New Roman" w:hAnsi="Times New Roman" w:cs="Times New Roman"/>
          <w:iCs/>
          <w:sz w:val="28"/>
          <w:szCs w:val="28"/>
        </w:rPr>
        <w:t>до 1 апреля</w:t>
      </w:r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6.2. </w:t>
      </w:r>
      <w:r w:rsidRPr="00CC02E8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</w:t>
      </w:r>
      <w:r w:rsidRPr="00CC02E8">
        <w:rPr>
          <w:rFonts w:ascii="Times New Roman" w:hAnsi="Times New Roman" w:cs="Times New Roman"/>
          <w:bCs/>
          <w:sz w:val="28"/>
          <w:szCs w:val="28"/>
        </w:rPr>
        <w:t>.7.</w:t>
      </w:r>
      <w:r w:rsidRPr="00CC0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2E8">
        <w:rPr>
          <w:rFonts w:ascii="Times New Roman" w:hAnsi="Times New Roman" w:cs="Times New Roman"/>
          <w:bCs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6.8.</w:t>
      </w:r>
      <w:r w:rsidRPr="00CC02E8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3" w:name="10"/>
      <w:bookmarkEnd w:id="23"/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CC02E8">
        <w:rPr>
          <w:rFonts w:ascii="Times New Roman" w:hAnsi="Times New Roman" w:cs="Times New Roman"/>
          <w:iCs/>
          <w:sz w:val="28"/>
          <w:szCs w:val="28"/>
        </w:rPr>
        <w:t>1 раз в неделю</w:t>
      </w:r>
      <w:r w:rsidRPr="00CC02E8">
        <w:rPr>
          <w:rFonts w:ascii="Times New Roman" w:hAnsi="Times New Roman" w:cs="Times New Roman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Высота домового указателя должна быть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300 мм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>. Ширина таблички зависит от количества букв в названии улицы.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Табличка выполняется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в белом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 цвете. По периметру таблички располагается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черная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 рамка шириной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10 мм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Название улиц и номера домов выполняются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в черном цвете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. Шрифт названия улиц на русском языке, высота заглавных букв –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90 мм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. Высота шрифта номера дома – </w:t>
      </w:r>
      <w:r w:rsidRPr="00CC02E8">
        <w:rPr>
          <w:rFonts w:ascii="Times New Roman" w:hAnsi="Times New Roman" w:cs="Times New Roman"/>
          <w:iCs/>
          <w:color w:val="C00000"/>
          <w:sz w:val="28"/>
          <w:szCs w:val="28"/>
        </w:rPr>
        <w:t>140 мм</w:t>
      </w:r>
      <w:r w:rsidRPr="00CC02E8">
        <w:rPr>
          <w:rFonts w:ascii="Times New Roman" w:hAnsi="Times New Roman" w:cs="Times New Roman"/>
          <w:color w:val="C00000"/>
          <w:sz w:val="28"/>
          <w:szCs w:val="28"/>
        </w:rPr>
        <w:t xml:space="preserve">, 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CC02E8">
        <w:rPr>
          <w:rFonts w:ascii="Times New Roman" w:hAnsi="Times New Roman" w:cs="Times New Roman"/>
          <w:iCs/>
          <w:sz w:val="28"/>
          <w:szCs w:val="28"/>
        </w:rPr>
        <w:t>25 метров</w:t>
      </w:r>
      <w:r w:rsidRPr="00CC02E8">
        <w:rPr>
          <w:rFonts w:ascii="Times New Roman" w:hAnsi="Times New Roman" w:cs="Times New Roman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CC02E8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24"/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 xml:space="preserve">7.9. Аншлаги устанавливаются на высоте </w:t>
      </w:r>
      <w:r w:rsidRPr="00CC02E8">
        <w:rPr>
          <w:rFonts w:ascii="Times New Roman" w:hAnsi="Times New Roman" w:cs="Times New Roman"/>
          <w:iCs/>
          <w:sz w:val="28"/>
          <w:szCs w:val="28"/>
        </w:rPr>
        <w:t>от 2,5 до 5,0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от уровня земли на расстоянии </w:t>
      </w:r>
      <w:r w:rsidRPr="00CC02E8">
        <w:rPr>
          <w:rFonts w:ascii="Times New Roman" w:hAnsi="Times New Roman" w:cs="Times New Roman"/>
          <w:iCs/>
          <w:sz w:val="28"/>
          <w:szCs w:val="28"/>
        </w:rPr>
        <w:t>не более 1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от угла здания.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7.10. Содержание фасадов объектов включает: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(сооружений, строений);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К вывескам предъявляются следующие требования: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C02E8">
        <w:rPr>
          <w:rFonts w:ascii="Times New Roman" w:hAnsi="Times New Roman" w:cs="Times New Roman"/>
          <w:iCs/>
          <w:sz w:val="28"/>
          <w:szCs w:val="28"/>
        </w:rPr>
        <w:t>в два</w:t>
      </w:r>
      <w:r w:rsidRPr="00CC02E8">
        <w:rPr>
          <w:rFonts w:ascii="Times New Roman" w:hAnsi="Times New Roman" w:cs="Times New Roman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Допустимый размер вывески составляет: по горизонтали - </w:t>
      </w:r>
      <w:r w:rsidRPr="00CC02E8">
        <w:rPr>
          <w:rFonts w:ascii="Times New Roman" w:hAnsi="Times New Roman" w:cs="Times New Roman"/>
          <w:iCs/>
          <w:sz w:val="28"/>
          <w:szCs w:val="28"/>
        </w:rPr>
        <w:t>не более 0,6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, по вертикали - </w:t>
      </w:r>
      <w:r w:rsidRPr="00CC02E8">
        <w:rPr>
          <w:rFonts w:ascii="Times New Roman" w:hAnsi="Times New Roman" w:cs="Times New Roman"/>
          <w:iCs/>
          <w:sz w:val="28"/>
          <w:szCs w:val="28"/>
        </w:rPr>
        <w:t>не более 0,4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. Высота букв, знаков, размещаемых на вывеске, - </w:t>
      </w:r>
      <w:r w:rsidRPr="00CC02E8">
        <w:rPr>
          <w:rFonts w:ascii="Times New Roman" w:hAnsi="Times New Roman" w:cs="Times New Roman"/>
          <w:iCs/>
          <w:sz w:val="28"/>
          <w:szCs w:val="28"/>
        </w:rPr>
        <w:t>не более 0,1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не выше линии </w:t>
      </w:r>
      <w:r w:rsidRPr="00CC02E8">
        <w:rPr>
          <w:rFonts w:ascii="Times New Roman" w:hAnsi="Times New Roman" w:cs="Times New Roman"/>
          <w:iCs/>
          <w:sz w:val="28"/>
          <w:szCs w:val="28"/>
        </w:rPr>
        <w:t>второго</w:t>
      </w:r>
      <w:r w:rsidRPr="00CC02E8">
        <w:rPr>
          <w:rFonts w:ascii="Times New Roman" w:hAnsi="Times New Roman" w:cs="Times New Roman"/>
          <w:sz w:val="28"/>
          <w:szCs w:val="28"/>
        </w:rPr>
        <w:t xml:space="preserve"> этажа (линии перекрытий между </w:t>
      </w:r>
      <w:r w:rsidRPr="00CC02E8">
        <w:rPr>
          <w:rFonts w:ascii="Times New Roman" w:hAnsi="Times New Roman" w:cs="Times New Roman"/>
          <w:iCs/>
          <w:sz w:val="28"/>
          <w:szCs w:val="28"/>
        </w:rPr>
        <w:t>первым и вторым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этажами) зданий, сооружений;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CC02E8">
        <w:rPr>
          <w:rFonts w:ascii="Times New Roman" w:hAnsi="Times New Roman" w:cs="Times New Roman"/>
          <w:iCs/>
          <w:sz w:val="28"/>
          <w:szCs w:val="28"/>
        </w:rPr>
        <w:t>0,5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(по высоте) и </w:t>
      </w:r>
      <w:r w:rsidRPr="00CC02E8">
        <w:rPr>
          <w:rFonts w:ascii="Times New Roman" w:hAnsi="Times New Roman" w:cs="Times New Roman"/>
          <w:iCs/>
          <w:sz w:val="28"/>
          <w:szCs w:val="28"/>
        </w:rPr>
        <w:t>60%</w:t>
      </w:r>
      <w:r w:rsidRPr="00CC02E8">
        <w:rPr>
          <w:rFonts w:ascii="Times New Roman" w:hAnsi="Times New Roman" w:cs="Times New Roman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CC02E8">
        <w:rPr>
          <w:rFonts w:ascii="Times New Roman" w:hAnsi="Times New Roman" w:cs="Times New Roman"/>
          <w:iCs/>
          <w:sz w:val="28"/>
          <w:szCs w:val="28"/>
        </w:rPr>
        <w:t>10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(по длине).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CC02E8">
        <w:rPr>
          <w:rFonts w:ascii="Times New Roman" w:hAnsi="Times New Roman" w:cs="Times New Roman"/>
          <w:iCs/>
          <w:sz w:val="28"/>
          <w:szCs w:val="28"/>
        </w:rPr>
        <w:t>1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CC02E8">
        <w:rPr>
          <w:rFonts w:ascii="Times New Roman" w:hAnsi="Times New Roman" w:cs="Times New Roman"/>
          <w:iCs/>
          <w:sz w:val="28"/>
          <w:szCs w:val="28"/>
        </w:rPr>
        <w:t>2,5 м</w:t>
      </w:r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CC02E8">
        <w:rPr>
          <w:rFonts w:ascii="Times New Roman" w:hAnsi="Times New Roman" w:cs="Times New Roman"/>
          <w:iCs/>
          <w:sz w:val="28"/>
          <w:szCs w:val="28"/>
        </w:rPr>
        <w:t>2</w:t>
      </w:r>
      <w:r w:rsidRPr="00CC02E8">
        <w:rPr>
          <w:rFonts w:ascii="Times New Roman" w:hAnsi="Times New Roman" w:cs="Times New Roman"/>
          <w:sz w:val="28"/>
          <w:szCs w:val="28"/>
        </w:rPr>
        <w:t xml:space="preserve">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Pr="00CC02E8">
        <w:rPr>
          <w:rFonts w:ascii="Times New Roman" w:hAnsi="Times New Roman" w:cs="Times New Roman"/>
          <w:iCs/>
          <w:sz w:val="28"/>
          <w:szCs w:val="28"/>
        </w:rPr>
        <w:t xml:space="preserve">0,8 м </w:t>
      </w:r>
      <w:r w:rsidRPr="00CC02E8">
        <w:rPr>
          <w:rFonts w:ascii="Times New Roman" w:hAnsi="Times New Roman" w:cs="Times New Roman"/>
          <w:sz w:val="28"/>
          <w:szCs w:val="28"/>
        </w:rPr>
        <w:t>для 1-2-этажных объектов;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Pr="00CC02E8">
        <w:rPr>
          <w:rFonts w:ascii="Times New Roman" w:hAnsi="Times New Roman" w:cs="Times New Roman"/>
          <w:iCs/>
          <w:sz w:val="28"/>
          <w:szCs w:val="28"/>
        </w:rPr>
        <w:t>1,2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для 3-5-этажных объектов.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7.20. Вывески площадью более </w:t>
      </w:r>
      <w:r w:rsidRPr="00CC02E8">
        <w:rPr>
          <w:rFonts w:ascii="Times New Roman" w:hAnsi="Times New Roman" w:cs="Times New Roman"/>
          <w:iCs/>
          <w:sz w:val="28"/>
          <w:szCs w:val="28"/>
        </w:rPr>
        <w:t xml:space="preserve">6,5 </w:t>
      </w:r>
      <w:r w:rsidRPr="00CC02E8">
        <w:rPr>
          <w:rFonts w:ascii="Times New Roman" w:hAnsi="Times New Roman" w:cs="Times New Roman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7.21. Не допускается: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вывесок, не соответствующих требованиям настоящих Правил;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вывесок на козырьках, лоджиях, балконах и эркерах зданий;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размещение вывесок на расстоянии ближе </w:t>
      </w:r>
      <w:r w:rsidRPr="00CC02E8">
        <w:rPr>
          <w:rFonts w:ascii="Times New Roman" w:hAnsi="Times New Roman" w:cs="Times New Roman"/>
          <w:iCs/>
          <w:sz w:val="28"/>
          <w:szCs w:val="28"/>
        </w:rPr>
        <w:t>2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 от мемориальных досок;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7.23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CC02E8">
        <w:rPr>
          <w:rFonts w:ascii="Times New Roman" w:hAnsi="Times New Roman" w:cs="Times New Roman"/>
          <w:iCs/>
          <w:sz w:val="28"/>
          <w:szCs w:val="28"/>
        </w:rPr>
        <w:t>3 суток</w:t>
      </w:r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д) возраст потенциальных пользователей малых архитектурных форм;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7.36. При размещении уличной мебели допускается: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е) урны.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ж) урны.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</w:t>
      </w:r>
      <w:r w:rsidRPr="00CC02E8">
        <w:rPr>
          <w:rFonts w:ascii="Times New Roman" w:hAnsi="Times New Roman" w:cs="Times New Roman"/>
          <w:iCs/>
          <w:sz w:val="28"/>
          <w:szCs w:val="28"/>
        </w:rPr>
        <w:t>2 м</w:t>
      </w:r>
      <w:r w:rsidRPr="00CC02E8">
        <w:rPr>
          <w:rFonts w:ascii="Times New Roman" w:hAnsi="Times New Roman" w:cs="Times New Roman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7.47. Установка ограждений, изготовленных из сетки-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7.51.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7.55. При проектировании мини-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 малых населенных пунктах пешеходные зоны разрешается располагать и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(или) благоустраивать в центре такого населенного пункта и (или) в основном центре притяжения жителей.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маршруты велодорожек, интегрированные в единую замкнутую систему;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б) комфортные и безопасные пересечения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велодвижение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г) организацию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среды в зонах перепада высот на маршруте;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е) безопасные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9.2. Проектирование, строительство, установка технических средств и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способствующих передвижению маломобильных групп населения,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На тактильных мнемосхемах может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10. Детские и спортивные площадки.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площадки следующих видов: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детские инклюзивные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инклюзивные спортивные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-площадки.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размеры территории, на которой будет располагаться площадка;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функциональное предназначение и состав оборудования;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расположение подходов к площадке;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е) пропускную способность площадки.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предпочтений (выбора) жителей;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е) природно-климатических условий;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к) структуры прилегающей жилой застройки.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Детские площадки не должны быть проходными.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10.7. Площадки могут быть организованы в виде отдельных площадок для различных возрастных групп жителей населенного пункта или как комплексы из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игровых и спортивных площадок с зонированием по возрастным группам и интересам, а также с учетом особенностей здоровья.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10.9.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11. Парковки (парковочные места)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площадки автостоянок и парковок следующих видов: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11.11.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11.12.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11.13. Разделительные элементы на парковках (парковочных местах) могут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быть выполнены в виде разметки (белых полос), озелененных полос (газонов), контейнерного озеленения.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11.14.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11.15.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11.16.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12. Площадки для выгула животных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12.1. Выгул животных разрешается на площадках для выгула животных.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Размеры площадок для выгула животных не должны превышать </w:t>
      </w:r>
      <w:r w:rsidRPr="00CC02E8">
        <w:rPr>
          <w:rFonts w:ascii="Times New Roman" w:hAnsi="Times New Roman" w:cs="Times New Roman"/>
          <w:iCs/>
          <w:sz w:val="28"/>
          <w:szCs w:val="28"/>
        </w:rPr>
        <w:t>600</w:t>
      </w:r>
      <w:r w:rsidRPr="00CC02E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CC02E8">
        <w:rPr>
          <w:rFonts w:ascii="Times New Roman" w:hAnsi="Times New Roman" w:cs="Times New Roman"/>
          <w:iCs/>
          <w:sz w:val="28"/>
          <w:szCs w:val="28"/>
        </w:rPr>
        <w:t>1,5 м</w:t>
      </w:r>
      <w:r w:rsidRPr="00CC02E8">
        <w:rPr>
          <w:rFonts w:ascii="Times New Roman" w:hAnsi="Times New Roman" w:cs="Times New Roman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очистку урн;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CC02E8" w:rsidRPr="00CC02E8" w:rsidRDefault="00CC02E8" w:rsidP="00CC0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13. Посадка зелёных насаждений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13.4. </w:t>
      </w:r>
      <w:bookmarkStart w:id="26" w:name="_Hlk7527352"/>
      <w:r w:rsidRPr="00CC02E8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6"/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13.5. При посадке зелёных насаждений не допускается: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прокладке), кустарников - 1 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13.10. При организации озеленения следует сохранять существующие ландшафты.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CC02E8" w:rsidRPr="00CC02E8" w:rsidRDefault="00CC02E8" w:rsidP="00CC0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14. Восстановление зелёных насаждений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14.1. Компенсационное озеленение производится с учётом следующих требований: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3) восстановление производится в пределах территории, где была произведена вырубка, с высадкой деревьев.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15.2. В целях своевременного выявления ядовитых и вредных растений лица, указанные в абзацах втором — пятом пункта 15.1 настоящих Правил, собственными </w:t>
      </w: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силами либо с привлечением третьих лиц (в том числе специализированной организации):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бутонизации</w:t>
      </w:r>
      <w:proofErr w:type="spellEnd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начала цветения следующими способами: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химическим</w:t>
      </w:r>
      <w:proofErr w:type="gramEnd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механическим</w:t>
      </w:r>
      <w:proofErr w:type="gramEnd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>агротехническим</w:t>
      </w:r>
      <w:proofErr w:type="gramEnd"/>
      <w:r w:rsidRPr="00CC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16. Места (площадки) накопления твердых коммунальных отходов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от 11.11.2021 №0461/0103.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благополучия населения, а также иными нормативными правовыми актами.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CC02E8">
        <w:rPr>
          <w:rFonts w:ascii="Times New Roman" w:hAnsi="Times New Roman" w:cs="Times New Roman"/>
          <w:bCs/>
          <w:sz w:val="28"/>
          <w:szCs w:val="28"/>
        </w:rPr>
        <w:t>рабицы</w:t>
      </w:r>
      <w:proofErr w:type="spellEnd"/>
      <w:r w:rsidRPr="00CC02E8">
        <w:rPr>
          <w:rFonts w:ascii="Times New Roman" w:hAnsi="Times New Roman" w:cs="Times New Roman"/>
          <w:bCs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CC02E8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CC02E8">
        <w:rPr>
          <w:rFonts w:ascii="Times New Roman" w:hAnsi="Times New Roman" w:cs="Times New Roman"/>
          <w:bCs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CC02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</w:t>
      </w:r>
      <w:r w:rsidRPr="00CC02E8">
        <w:rPr>
          <w:rFonts w:ascii="Times New Roman" w:hAnsi="Times New Roman" w:cs="Times New Roman"/>
          <w:bCs/>
          <w:sz w:val="28"/>
          <w:szCs w:val="28"/>
        </w:rPr>
        <w:lastRenderedPageBreak/>
        <w:t>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16.5. 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CC02E8" w:rsidRPr="00CC02E8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2E8">
        <w:rPr>
          <w:rFonts w:ascii="Times New Roman" w:hAnsi="Times New Roman" w:cs="Times New Roman"/>
          <w:bCs/>
          <w:sz w:val="28"/>
          <w:szCs w:val="28"/>
        </w:rPr>
        <w:t xml:space="preserve">16.6. </w:t>
      </w:r>
      <w:proofErr w:type="gramStart"/>
      <w:r w:rsidRPr="00CC02E8">
        <w:rPr>
          <w:rFonts w:ascii="Times New Roman" w:hAnsi="Times New Roman" w:cs="Times New Roman"/>
          <w:bCs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CC02E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28.01.2021 № 3.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16.7.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16.8.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CC02E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CC0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17. Выпас и прогон сельскохозяйственных животных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17.3. Во всех случаях, предусмотренных пунктами 17.1 и 17.2 настоящих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CC02E8">
        <w:rPr>
          <w:rFonts w:ascii="Times New Roman" w:hAnsi="Times New Roman" w:cs="Times New Roman"/>
          <w:iCs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E8">
        <w:rPr>
          <w:rFonts w:ascii="Times New Roman" w:hAnsi="Times New Roman" w:cs="Times New Roman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поселения.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</w:t>
      </w:r>
      <w:r w:rsidRPr="00CC02E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17.8. При осуществлении выпаса сельскохозяйственных животных допускается: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Выпас лошадей допускается лишь в их стреноженном состоянии.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17.9. При осуществлении выпаса и прогона сельскохозяйственных животных запрещается: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- выпас сельскохозяйственных животных в границах полосы отвода автомобильной дороги;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CC02E8">
        <w:rPr>
          <w:rFonts w:ascii="Times New Roman" w:hAnsi="Times New Roman" w:cs="Times New Roman"/>
          <w:sz w:val="28"/>
          <w:szCs w:val="28"/>
        </w:rPr>
        <w:t>асфальт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C02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и цементобетонным покрытием при наличии иных путей;</w:t>
      </w:r>
    </w:p>
    <w:p w:rsidR="00CC02E8" w:rsidRPr="00CC02E8" w:rsidRDefault="00CC02E8" w:rsidP="00CC02E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CC02E8" w:rsidP="00CC02E8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t>Глава 18. Праздничное оформление территории поселения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18.2. В перечень объектов праздничного оформления могут включаться: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18.3. К элементам праздничного оформления относятся: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18.8.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C02E8" w:rsidRPr="00CC02E8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02E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Глава 19. Ответственность за нарушение Правил</w:t>
      </w:r>
    </w:p>
    <w:p w:rsidR="00CC02E8" w:rsidRPr="00CC02E8" w:rsidRDefault="00CC02E8" w:rsidP="00CC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2E8">
        <w:rPr>
          <w:rFonts w:ascii="Times New Roman" w:hAnsi="Times New Roman" w:cs="Times New Roman"/>
          <w:sz w:val="28"/>
          <w:szCs w:val="20"/>
        </w:rPr>
        <w:t xml:space="preserve">19.2. </w:t>
      </w:r>
      <w:proofErr w:type="gramStart"/>
      <w:r w:rsidRPr="00CC02E8">
        <w:rPr>
          <w:rFonts w:ascii="Times New Roman" w:hAnsi="Times New Roman" w:cs="Times New Roman"/>
          <w:sz w:val="28"/>
          <w:szCs w:val="20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CC02E8">
        <w:rPr>
          <w:rFonts w:ascii="Times New Roman" w:hAnsi="Times New Roman" w:cs="Times New Roman"/>
          <w:sz w:val="28"/>
          <w:szCs w:val="20"/>
        </w:rPr>
        <w:t>Шумячского</w:t>
      </w:r>
      <w:proofErr w:type="spellEnd"/>
      <w:r w:rsidRPr="00CC02E8">
        <w:rPr>
          <w:rFonts w:ascii="Times New Roman" w:hAnsi="Times New Roman" w:cs="Times New Roman"/>
          <w:sz w:val="28"/>
          <w:szCs w:val="20"/>
        </w:rPr>
        <w:t xml:space="preserve"> городского поселения от 21.10.2022 года № 41 «Об утверждении Положения о муниципальном контроле в сфере благоустройства на территории </w:t>
      </w:r>
      <w:proofErr w:type="spellStart"/>
      <w:r w:rsidRPr="00CC02E8">
        <w:rPr>
          <w:rFonts w:ascii="Times New Roman" w:hAnsi="Times New Roman" w:cs="Times New Roman"/>
          <w:sz w:val="28"/>
          <w:szCs w:val="20"/>
        </w:rPr>
        <w:t>Шумячского</w:t>
      </w:r>
      <w:proofErr w:type="spellEnd"/>
      <w:r w:rsidRPr="00CC02E8">
        <w:rPr>
          <w:rFonts w:ascii="Times New Roman" w:hAnsi="Times New Roman" w:cs="Times New Roman"/>
          <w:sz w:val="28"/>
          <w:szCs w:val="20"/>
        </w:rPr>
        <w:t xml:space="preserve"> городского поселения» на территории </w:t>
      </w:r>
      <w:proofErr w:type="spellStart"/>
      <w:r w:rsidRPr="00CC02E8">
        <w:rPr>
          <w:rFonts w:ascii="Times New Roman" w:hAnsi="Times New Roman" w:cs="Times New Roman"/>
          <w:sz w:val="28"/>
          <w:szCs w:val="20"/>
        </w:rPr>
        <w:t>Шумячского</w:t>
      </w:r>
      <w:proofErr w:type="spellEnd"/>
      <w:r w:rsidRPr="00CC02E8">
        <w:rPr>
          <w:rFonts w:ascii="Times New Roman" w:hAnsi="Times New Roman" w:cs="Times New Roman"/>
          <w:sz w:val="28"/>
          <w:szCs w:val="20"/>
        </w:rPr>
        <w:t xml:space="preserve"> городского поселения осуществляется муниципальный контроль в сфере благоустройства.</w:t>
      </w:r>
      <w:proofErr w:type="gramEnd"/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C02E8">
        <w:rPr>
          <w:rFonts w:ascii="Times New Roman" w:hAnsi="Times New Roman" w:cs="Times New Roman"/>
          <w:sz w:val="28"/>
          <w:szCs w:val="20"/>
        </w:rPr>
        <w:t xml:space="preserve">19.3. Одним из механизмов </w:t>
      </w:r>
      <w:proofErr w:type="gramStart"/>
      <w:r w:rsidRPr="00CC02E8">
        <w:rPr>
          <w:rFonts w:ascii="Times New Roman" w:hAnsi="Times New Roman" w:cs="Times New Roman"/>
          <w:sz w:val="28"/>
          <w:szCs w:val="20"/>
        </w:rPr>
        <w:t>контроля за</w:t>
      </w:r>
      <w:proofErr w:type="gramEnd"/>
      <w:r w:rsidRPr="00CC02E8">
        <w:rPr>
          <w:rFonts w:ascii="Times New Roman" w:hAnsi="Times New Roman" w:cs="Times New Roman"/>
          <w:sz w:val="28"/>
          <w:szCs w:val="20"/>
        </w:rPr>
        <w:t xml:space="preserve"> соблюдением Правил является общественный контроль.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C02E8">
        <w:rPr>
          <w:rFonts w:ascii="Times New Roman" w:hAnsi="Times New Roman" w:cs="Times New Roman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C02E8">
        <w:rPr>
          <w:rFonts w:ascii="Times New Roman" w:hAnsi="Times New Roman" w:cs="Times New Roman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CC02E8">
        <w:rPr>
          <w:rFonts w:ascii="Times New Roman" w:hAnsi="Times New Roman" w:cs="Times New Roman"/>
          <w:sz w:val="28"/>
          <w:szCs w:val="20"/>
        </w:rPr>
        <w:t>о-</w:t>
      </w:r>
      <w:proofErr w:type="gramEnd"/>
      <w:r w:rsidRPr="00CC02E8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CC02E8">
        <w:rPr>
          <w:rFonts w:ascii="Times New Roman" w:hAnsi="Times New Roman" w:cs="Times New Roman"/>
          <w:sz w:val="28"/>
          <w:szCs w:val="20"/>
        </w:rPr>
        <w:t>видеофиксации</w:t>
      </w:r>
      <w:proofErr w:type="spellEnd"/>
      <w:r w:rsidRPr="00CC02E8">
        <w:rPr>
          <w:rFonts w:ascii="Times New Roman" w:hAnsi="Times New Roman" w:cs="Times New Roman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C02E8">
        <w:rPr>
          <w:rFonts w:ascii="Times New Roman" w:hAnsi="Times New Roman" w:cs="Times New Roman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p w:rsidR="00CC02E8" w:rsidRP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outlineLvl w:val="1"/>
        <w:rPr>
          <w:rFonts w:ascii="Times New Roman" w:hAnsi="Times New Roman" w:cs="Times New Roman"/>
        </w:rPr>
      </w:pPr>
      <w:r w:rsidRPr="00CC02E8">
        <w:rPr>
          <w:rFonts w:ascii="Times New Roman" w:hAnsi="Times New Roman" w:cs="Times New Roman"/>
        </w:rPr>
        <w:lastRenderedPageBreak/>
        <w:t xml:space="preserve">                           Приложение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</w:rPr>
      </w:pPr>
      <w:r w:rsidRPr="00CC02E8">
        <w:rPr>
          <w:rFonts w:ascii="Times New Roman" w:hAnsi="Times New Roman" w:cs="Times New Roman"/>
        </w:rPr>
        <w:t xml:space="preserve">       к Правилам благоустройства территории 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  <w:vertAlign w:val="superscript"/>
        </w:rPr>
      </w:pPr>
      <w:r w:rsidRPr="00CC02E8">
        <w:rPr>
          <w:rFonts w:ascii="Times New Roman" w:hAnsi="Times New Roman" w:cs="Times New Roman"/>
        </w:rPr>
        <w:t xml:space="preserve">       </w:t>
      </w:r>
      <w:proofErr w:type="spellStart"/>
      <w:r w:rsidRPr="00CC02E8">
        <w:rPr>
          <w:rFonts w:ascii="Times New Roman" w:hAnsi="Times New Roman" w:cs="Times New Roman"/>
        </w:rPr>
        <w:t>Шумячского</w:t>
      </w:r>
      <w:proofErr w:type="spellEnd"/>
      <w:r w:rsidRPr="00CC02E8">
        <w:rPr>
          <w:rFonts w:ascii="Times New Roman" w:hAnsi="Times New Roman" w:cs="Times New Roman"/>
        </w:rPr>
        <w:t xml:space="preserve"> городского поселения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</w:rPr>
      </w:pPr>
      <w:r w:rsidRPr="00CC02E8">
        <w:rPr>
          <w:rFonts w:ascii="Times New Roman" w:hAnsi="Times New Roman" w:cs="Times New Roman"/>
        </w:rPr>
        <w:t xml:space="preserve">       утвержденным решением Совета 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</w:rPr>
      </w:pPr>
      <w:r w:rsidRPr="00CC02E8">
        <w:rPr>
          <w:rFonts w:ascii="Times New Roman" w:hAnsi="Times New Roman" w:cs="Times New Roman"/>
        </w:rPr>
        <w:t xml:space="preserve">       депутатов </w:t>
      </w:r>
      <w:proofErr w:type="spellStart"/>
      <w:r w:rsidRPr="00CC02E8">
        <w:rPr>
          <w:rFonts w:ascii="Times New Roman" w:hAnsi="Times New Roman" w:cs="Times New Roman"/>
        </w:rPr>
        <w:t>Шумячского</w:t>
      </w:r>
      <w:proofErr w:type="spellEnd"/>
      <w:r w:rsidRPr="00CC02E8">
        <w:rPr>
          <w:rFonts w:ascii="Times New Roman" w:hAnsi="Times New Roman" w:cs="Times New Roman"/>
        </w:rPr>
        <w:t xml:space="preserve"> </w:t>
      </w:r>
      <w:proofErr w:type="gramStart"/>
      <w:r w:rsidRPr="00CC02E8">
        <w:rPr>
          <w:rFonts w:ascii="Times New Roman" w:hAnsi="Times New Roman" w:cs="Times New Roman"/>
        </w:rPr>
        <w:t>городского</w:t>
      </w:r>
      <w:proofErr w:type="gramEnd"/>
      <w:r w:rsidRPr="00CC02E8">
        <w:rPr>
          <w:rFonts w:ascii="Times New Roman" w:hAnsi="Times New Roman" w:cs="Times New Roman"/>
        </w:rPr>
        <w:t xml:space="preserve"> 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02E8">
        <w:rPr>
          <w:rFonts w:ascii="Times New Roman" w:hAnsi="Times New Roman" w:cs="Times New Roman"/>
        </w:rPr>
        <w:t xml:space="preserve">       поселения </w:t>
      </w:r>
      <w:proofErr w:type="gramStart"/>
      <w:r w:rsidRPr="00CC02E8">
        <w:rPr>
          <w:rFonts w:ascii="Times New Roman" w:hAnsi="Times New Roman" w:cs="Times New Roman"/>
        </w:rPr>
        <w:t>от</w:t>
      </w:r>
      <w:proofErr w:type="gramEnd"/>
      <w:r w:rsidRPr="00CC02E8">
        <w:rPr>
          <w:rFonts w:ascii="Times New Roman" w:hAnsi="Times New Roman" w:cs="Times New Roman"/>
        </w:rPr>
        <w:t xml:space="preserve"> _______</w:t>
      </w:r>
      <w:r w:rsidRPr="00CC02E8">
        <w:rPr>
          <w:rFonts w:ascii="Times New Roman" w:hAnsi="Times New Roman" w:cs="Times New Roman"/>
          <w:sz w:val="28"/>
          <w:szCs w:val="28"/>
          <w:vertAlign w:val="superscript"/>
        </w:rPr>
        <w:t xml:space="preserve"> №_______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C02E8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C02E8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C02E8">
        <w:rPr>
          <w:rFonts w:ascii="Times New Roman" w:hAnsi="Times New Roman" w:cs="Times New Roman"/>
          <w:b/>
          <w:sz w:val="28"/>
          <w:szCs w:val="20"/>
        </w:rPr>
        <w:t>РЕГЛАМЕНТОВ, ПРИМЕНЯЕМЫХ ПРИ РАЗРАБОТКЕ НОРМ И ПРАВИЛ ПО БЛАГОУСТРОЙСТВУ ТЕРРИТОРИИ ШУМЯЧСКОГО ГОРОДСКОГО ПОСЕЛЕНИЯ</w:t>
      </w: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C02E8" w:rsidRPr="00CC02E8" w:rsidRDefault="00CC02E8" w:rsidP="00CC02E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CC02E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Pr="00CC02E8">
        <w:rPr>
          <w:rFonts w:ascii="Times New Roman" w:hAnsi="Times New Roman" w:cs="Times New Roman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476.1325800.2020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82.13330.2016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475.1325800.2020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45.13330.2017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48.13330.2019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Организация строительства. СНиП 12-01-2004»;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116.13330.2012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104.13330.2016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59.13330.2020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140.13330.2012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136.13330.2012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</w:t>
      </w:r>
      <w:r w:rsidR="00CC02E8" w:rsidRPr="00CC02E8">
        <w:rPr>
          <w:rFonts w:ascii="Times New Roman" w:hAnsi="Times New Roman" w:cs="Times New Roman"/>
          <w:sz w:val="28"/>
          <w:szCs w:val="28"/>
        </w:rPr>
        <w:lastRenderedPageBreak/>
        <w:t>населения»;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138.13330.2012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137.13330.2012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403.1325800.2018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32.13330.2018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31.13330.2012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124.13330.2012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34.13330.2021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Автомобильные дороги. СНиП 2.05.02-85*»;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52.13330.2016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50.13330.2012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51.13330.2011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53.13330.2019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118.13330.2012*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54.13330.2016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251.1325800.2016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252.1325800.2016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158.13330.2014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257.1325800.2020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гостиниц.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113.13330.2016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35.13330.2011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102.13330.2012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Гидротехнические сооружения. </w:t>
      </w:r>
      <w:r w:rsidR="00CC02E8" w:rsidRPr="00CC02E8">
        <w:rPr>
          <w:rFonts w:ascii="Times New Roman" w:hAnsi="Times New Roman" w:cs="Times New Roman"/>
          <w:sz w:val="28"/>
          <w:szCs w:val="28"/>
        </w:rPr>
        <w:lastRenderedPageBreak/>
        <w:t>Основные положения. СНиП 33-01-2003»;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38.13330.2018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39.13330.2012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40.13330.2012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41.13330.2012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101.13330.2012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CC02E8" w:rsidRPr="00CC02E8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="00CC02E8" w:rsidRPr="00CC02E8">
        <w:rPr>
          <w:rFonts w:ascii="Times New Roman" w:hAnsi="Times New Roman" w:cs="Times New Roman"/>
          <w:sz w:val="28"/>
          <w:szCs w:val="28"/>
        </w:rPr>
        <w:t xml:space="preserve"> сооружения. Актуализированная редакция СНиП 2.06.07-87»;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122.13330.2012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259.1325800.2016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132.13330.2011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254.1325800.2016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18.13330.2019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19.13330.2019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СП 131.13330.2020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«Свод правил. Строительная климатология. СНиП 23-01-99*»;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СанПиН 2.1.3684-21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52024-2003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52025-2003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33602-2015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58207-2018/ISO/IEC </w:t>
        </w:r>
        <w:proofErr w:type="spellStart"/>
        <w:r w:rsidR="00CC02E8" w:rsidRPr="00CC02E8">
          <w:rPr>
            <w:rFonts w:ascii="Times New Roman" w:hAnsi="Times New Roman" w:cs="Times New Roman"/>
            <w:sz w:val="28"/>
            <w:szCs w:val="28"/>
          </w:rPr>
          <w:t>Guide</w:t>
        </w:r>
        <w:proofErr w:type="spell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50:2014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34614.1-2019 (EN 1176-1:2017)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34614.2-2019 (EN 1176-2:2017)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34614.3-2019 (EN 1176-3:2017)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34614.4-2019 (EN 1176-4:2017)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CC02E8" w:rsidRPr="00CC02E8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="00CC02E8" w:rsidRPr="00CC02E8">
        <w:rPr>
          <w:rFonts w:ascii="Times New Roman" w:hAnsi="Times New Roman" w:cs="Times New Roman"/>
          <w:sz w:val="28"/>
          <w:szCs w:val="28"/>
        </w:rPr>
        <w:t xml:space="preserve"> канатных дорог»;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34614.5-2019 (EN 1176-5:2008)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34614.6-2019 (EN 1176-6:2017)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CC02E8" w:rsidRPr="00CC02E8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34614.10-2019 (EN 1176-10:2008)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34614.11-2019 (EN 1176-11:2014)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34615-2019 (EN 1177:2018)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«Покрытия </w:t>
      </w:r>
      <w:proofErr w:type="spellStart"/>
      <w:r w:rsidR="00CC02E8" w:rsidRPr="00CC02E8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CC02E8" w:rsidRPr="00CC02E8">
        <w:rPr>
          <w:rFonts w:ascii="Times New Roman" w:hAnsi="Times New Roman" w:cs="Times New Roman"/>
          <w:sz w:val="28"/>
          <w:szCs w:val="28"/>
        </w:rPr>
        <w:t xml:space="preserve"> игровых площадок. Определение критической высоты падения»;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55677-2013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55678-2013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55679-2013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52766-2007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33128-2014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CC02E8" w:rsidRPr="00CC02E8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52289-2019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33127-2014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52607-2006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26213-91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53381-2009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17.4.3.04-85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17.5.3.06-85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32110-2013 (ISO 11094:1991)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17.4.3.07-2001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28329-89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24835-81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24909-81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25769-83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59370-2021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51232-98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55935-2013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55627-2013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58967-2020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</w:t>
      </w:r>
      <w:r w:rsidR="00CC02E8" w:rsidRPr="00CC02E8">
        <w:rPr>
          <w:rFonts w:ascii="Times New Roman" w:hAnsi="Times New Roman" w:cs="Times New Roman"/>
          <w:sz w:val="28"/>
          <w:szCs w:val="28"/>
        </w:rPr>
        <w:lastRenderedPageBreak/>
        <w:t>строительно-монтажных работ. Технические условия»;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52875-2018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>ГОСТ 24940-2016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55706-2013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CC02E8" w:rsidRPr="00CC02E8" w:rsidRDefault="00220DFA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C02E8" w:rsidRPr="00CC02E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C02E8" w:rsidRPr="00CC02E8">
          <w:rPr>
            <w:rFonts w:ascii="Times New Roman" w:hAnsi="Times New Roman" w:cs="Times New Roman"/>
            <w:sz w:val="28"/>
            <w:szCs w:val="28"/>
          </w:rPr>
          <w:t xml:space="preserve"> 55844-2013</w:t>
        </w:r>
      </w:hyperlink>
      <w:r w:rsidR="00CC02E8" w:rsidRPr="00CC02E8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CC02E8" w:rsidRPr="00CC02E8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E8">
        <w:rPr>
          <w:rFonts w:ascii="Times New Roman" w:hAnsi="Times New Roman" w:cs="Times New Roman"/>
          <w:sz w:val="28"/>
          <w:szCs w:val="28"/>
        </w:rPr>
        <w:t xml:space="preserve">Технический </w:t>
      </w:r>
      <w:hyperlink r:id="rId94" w:history="1">
        <w:r w:rsidRPr="00CC02E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C02E8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CC02E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C02E8">
        <w:rPr>
          <w:rFonts w:ascii="Times New Roman" w:hAnsi="Times New Roman" w:cs="Times New Roman"/>
          <w:sz w:val="28"/>
          <w:szCs w:val="28"/>
        </w:rPr>
        <w:t xml:space="preserve"> ЕАЭС 042/2017).</w:t>
      </w:r>
    </w:p>
    <w:p w:rsidR="00CC02E8" w:rsidRPr="00CC02E8" w:rsidRDefault="00CC02E8" w:rsidP="00CC02E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931DE3" w:rsidRPr="00CC02E8" w:rsidRDefault="00931DE3" w:rsidP="00434B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1DE3" w:rsidRPr="00CC02E8" w:rsidSect="00A93E55">
      <w:headerReference w:type="default" r:id="rId95"/>
      <w:pgSz w:w="11906" w:h="16838"/>
      <w:pgMar w:top="28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FA" w:rsidRDefault="00220DFA" w:rsidP="00932BDF">
      <w:pPr>
        <w:spacing w:after="0" w:line="240" w:lineRule="auto"/>
      </w:pPr>
      <w:r>
        <w:separator/>
      </w:r>
    </w:p>
  </w:endnote>
  <w:endnote w:type="continuationSeparator" w:id="0">
    <w:p w:rsidR="00220DFA" w:rsidRDefault="00220DFA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FA" w:rsidRDefault="00220DFA" w:rsidP="00932BDF">
      <w:pPr>
        <w:spacing w:after="0" w:line="240" w:lineRule="auto"/>
      </w:pPr>
      <w:r>
        <w:separator/>
      </w:r>
    </w:p>
  </w:footnote>
  <w:footnote w:type="continuationSeparator" w:id="0">
    <w:p w:rsidR="00220DFA" w:rsidRDefault="00220DFA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EndPr/>
    <w:sdtContent>
      <w:p w:rsidR="00CC02E8" w:rsidRDefault="00CC02E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39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C02E8" w:rsidRDefault="00CC0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4213C9"/>
    <w:multiLevelType w:val="hybridMultilevel"/>
    <w:tmpl w:val="53508ABA"/>
    <w:lvl w:ilvl="0" w:tplc="E09A1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44728"/>
    <w:multiLevelType w:val="hybridMultilevel"/>
    <w:tmpl w:val="E7A0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19"/>
  </w:num>
  <w:num w:numId="9">
    <w:abstractNumId w:val="18"/>
  </w:num>
  <w:num w:numId="10">
    <w:abstractNumId w:val="3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11"/>
  </w:num>
  <w:num w:numId="19">
    <w:abstractNumId w:val="15"/>
  </w:num>
  <w:num w:numId="20">
    <w:abstractNumId w:val="4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1F04"/>
    <w:rsid w:val="00004EEF"/>
    <w:rsid w:val="000072F5"/>
    <w:rsid w:val="000076A3"/>
    <w:rsid w:val="00007A74"/>
    <w:rsid w:val="00010D86"/>
    <w:rsid w:val="00012B14"/>
    <w:rsid w:val="00012E44"/>
    <w:rsid w:val="0001572B"/>
    <w:rsid w:val="00016A6D"/>
    <w:rsid w:val="00017317"/>
    <w:rsid w:val="00022183"/>
    <w:rsid w:val="00022ECD"/>
    <w:rsid w:val="0002518F"/>
    <w:rsid w:val="00030E0E"/>
    <w:rsid w:val="00033E72"/>
    <w:rsid w:val="0003751F"/>
    <w:rsid w:val="0004115D"/>
    <w:rsid w:val="00041886"/>
    <w:rsid w:val="00043E75"/>
    <w:rsid w:val="000541DD"/>
    <w:rsid w:val="0006030E"/>
    <w:rsid w:val="00064BA0"/>
    <w:rsid w:val="000729CC"/>
    <w:rsid w:val="0007340B"/>
    <w:rsid w:val="000825B9"/>
    <w:rsid w:val="000829CB"/>
    <w:rsid w:val="00082AA1"/>
    <w:rsid w:val="000852DA"/>
    <w:rsid w:val="00086418"/>
    <w:rsid w:val="000864C9"/>
    <w:rsid w:val="00087DA1"/>
    <w:rsid w:val="00093377"/>
    <w:rsid w:val="000951B6"/>
    <w:rsid w:val="00097D3E"/>
    <w:rsid w:val="000A089C"/>
    <w:rsid w:val="000A4B1E"/>
    <w:rsid w:val="000A4C4A"/>
    <w:rsid w:val="000A5E2B"/>
    <w:rsid w:val="000B1005"/>
    <w:rsid w:val="000B1E14"/>
    <w:rsid w:val="000B20BA"/>
    <w:rsid w:val="000B3518"/>
    <w:rsid w:val="000B3FE5"/>
    <w:rsid w:val="000B63E3"/>
    <w:rsid w:val="000C01C4"/>
    <w:rsid w:val="000C04F8"/>
    <w:rsid w:val="000C3003"/>
    <w:rsid w:val="000C32D6"/>
    <w:rsid w:val="000C3772"/>
    <w:rsid w:val="000C4476"/>
    <w:rsid w:val="000C5C96"/>
    <w:rsid w:val="000C6E03"/>
    <w:rsid w:val="000C7C2F"/>
    <w:rsid w:val="000D0D5E"/>
    <w:rsid w:val="000D5ED9"/>
    <w:rsid w:val="000D7291"/>
    <w:rsid w:val="000E6D94"/>
    <w:rsid w:val="000F0545"/>
    <w:rsid w:val="00103418"/>
    <w:rsid w:val="00110956"/>
    <w:rsid w:val="00110F27"/>
    <w:rsid w:val="0011278D"/>
    <w:rsid w:val="00117803"/>
    <w:rsid w:val="0012134C"/>
    <w:rsid w:val="0012261F"/>
    <w:rsid w:val="00124861"/>
    <w:rsid w:val="0012646C"/>
    <w:rsid w:val="00131EB9"/>
    <w:rsid w:val="001364C1"/>
    <w:rsid w:val="001431A1"/>
    <w:rsid w:val="00146687"/>
    <w:rsid w:val="00146D48"/>
    <w:rsid w:val="00151422"/>
    <w:rsid w:val="00152CA0"/>
    <w:rsid w:val="00162BD8"/>
    <w:rsid w:val="00163BFB"/>
    <w:rsid w:val="00166E66"/>
    <w:rsid w:val="00167F47"/>
    <w:rsid w:val="00172622"/>
    <w:rsid w:val="00172ED9"/>
    <w:rsid w:val="00174F2F"/>
    <w:rsid w:val="001819EE"/>
    <w:rsid w:val="0018259B"/>
    <w:rsid w:val="00182C45"/>
    <w:rsid w:val="00182DC0"/>
    <w:rsid w:val="00183E60"/>
    <w:rsid w:val="00193BAD"/>
    <w:rsid w:val="00194D8E"/>
    <w:rsid w:val="00195B32"/>
    <w:rsid w:val="00196123"/>
    <w:rsid w:val="001A292F"/>
    <w:rsid w:val="001A3486"/>
    <w:rsid w:val="001A485D"/>
    <w:rsid w:val="001B1FFC"/>
    <w:rsid w:val="001B22D5"/>
    <w:rsid w:val="001B2934"/>
    <w:rsid w:val="001B41E1"/>
    <w:rsid w:val="001B7711"/>
    <w:rsid w:val="001C2E0E"/>
    <w:rsid w:val="001E411A"/>
    <w:rsid w:val="001F067B"/>
    <w:rsid w:val="001F0BA6"/>
    <w:rsid w:val="001F0D65"/>
    <w:rsid w:val="001F0FC9"/>
    <w:rsid w:val="001F4277"/>
    <w:rsid w:val="0020387D"/>
    <w:rsid w:val="00206F81"/>
    <w:rsid w:val="00210EF2"/>
    <w:rsid w:val="0021207C"/>
    <w:rsid w:val="00212DF8"/>
    <w:rsid w:val="00220DFA"/>
    <w:rsid w:val="00223205"/>
    <w:rsid w:val="00224F29"/>
    <w:rsid w:val="002255D4"/>
    <w:rsid w:val="00232EB8"/>
    <w:rsid w:val="002337E3"/>
    <w:rsid w:val="0023580D"/>
    <w:rsid w:val="0023710F"/>
    <w:rsid w:val="00240567"/>
    <w:rsid w:val="00250CAE"/>
    <w:rsid w:val="00263077"/>
    <w:rsid w:val="002656D1"/>
    <w:rsid w:val="00265CC8"/>
    <w:rsid w:val="00266FCC"/>
    <w:rsid w:val="00267233"/>
    <w:rsid w:val="00274438"/>
    <w:rsid w:val="00274F01"/>
    <w:rsid w:val="0028296C"/>
    <w:rsid w:val="00284963"/>
    <w:rsid w:val="002907C4"/>
    <w:rsid w:val="00291295"/>
    <w:rsid w:val="002954FA"/>
    <w:rsid w:val="002A23DE"/>
    <w:rsid w:val="002A452D"/>
    <w:rsid w:val="002A4819"/>
    <w:rsid w:val="002A560D"/>
    <w:rsid w:val="002A7F75"/>
    <w:rsid w:val="002B20CF"/>
    <w:rsid w:val="002B65EF"/>
    <w:rsid w:val="002B7BA1"/>
    <w:rsid w:val="002C62CE"/>
    <w:rsid w:val="002E0FCA"/>
    <w:rsid w:val="002E39BA"/>
    <w:rsid w:val="002E3EBD"/>
    <w:rsid w:val="002E5D23"/>
    <w:rsid w:val="002F12AC"/>
    <w:rsid w:val="002F58E3"/>
    <w:rsid w:val="002F5D51"/>
    <w:rsid w:val="002F6175"/>
    <w:rsid w:val="002F6856"/>
    <w:rsid w:val="003005A9"/>
    <w:rsid w:val="00302246"/>
    <w:rsid w:val="0030619D"/>
    <w:rsid w:val="00314EAD"/>
    <w:rsid w:val="00320332"/>
    <w:rsid w:val="00323238"/>
    <w:rsid w:val="00323C00"/>
    <w:rsid w:val="0032614E"/>
    <w:rsid w:val="00337249"/>
    <w:rsid w:val="00340F59"/>
    <w:rsid w:val="003410CA"/>
    <w:rsid w:val="003426EC"/>
    <w:rsid w:val="00345649"/>
    <w:rsid w:val="00352567"/>
    <w:rsid w:val="003549F5"/>
    <w:rsid w:val="00360F39"/>
    <w:rsid w:val="00366DA8"/>
    <w:rsid w:val="00370584"/>
    <w:rsid w:val="00376583"/>
    <w:rsid w:val="00376B9A"/>
    <w:rsid w:val="003821DA"/>
    <w:rsid w:val="00383CA6"/>
    <w:rsid w:val="003854A0"/>
    <w:rsid w:val="00385605"/>
    <w:rsid w:val="00394E88"/>
    <w:rsid w:val="00395997"/>
    <w:rsid w:val="00397FB7"/>
    <w:rsid w:val="003A2480"/>
    <w:rsid w:val="003A3141"/>
    <w:rsid w:val="003A3F0C"/>
    <w:rsid w:val="003A5E14"/>
    <w:rsid w:val="003B1972"/>
    <w:rsid w:val="003B2164"/>
    <w:rsid w:val="003B2570"/>
    <w:rsid w:val="003B4D46"/>
    <w:rsid w:val="003C0497"/>
    <w:rsid w:val="003C34F4"/>
    <w:rsid w:val="003C3DC0"/>
    <w:rsid w:val="003D0E05"/>
    <w:rsid w:val="003D3D30"/>
    <w:rsid w:val="003E0E87"/>
    <w:rsid w:val="003F3ECA"/>
    <w:rsid w:val="003F5212"/>
    <w:rsid w:val="003F5438"/>
    <w:rsid w:val="003F6B75"/>
    <w:rsid w:val="003F7F88"/>
    <w:rsid w:val="0040028C"/>
    <w:rsid w:val="0040450D"/>
    <w:rsid w:val="00412129"/>
    <w:rsid w:val="00414C1A"/>
    <w:rsid w:val="00423E11"/>
    <w:rsid w:val="00424A09"/>
    <w:rsid w:val="004261E7"/>
    <w:rsid w:val="00433490"/>
    <w:rsid w:val="00433C37"/>
    <w:rsid w:val="00434B2A"/>
    <w:rsid w:val="00436174"/>
    <w:rsid w:val="00437415"/>
    <w:rsid w:val="00442A9E"/>
    <w:rsid w:val="004470F3"/>
    <w:rsid w:val="00447177"/>
    <w:rsid w:val="00451B89"/>
    <w:rsid w:val="00454029"/>
    <w:rsid w:val="00454F31"/>
    <w:rsid w:val="00463C71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69BC"/>
    <w:rsid w:val="0048797A"/>
    <w:rsid w:val="00487C42"/>
    <w:rsid w:val="0049194E"/>
    <w:rsid w:val="004924C8"/>
    <w:rsid w:val="00493F66"/>
    <w:rsid w:val="004A549F"/>
    <w:rsid w:val="004B0EFC"/>
    <w:rsid w:val="004B284B"/>
    <w:rsid w:val="004B2F71"/>
    <w:rsid w:val="004B5CBE"/>
    <w:rsid w:val="004C2601"/>
    <w:rsid w:val="004C4049"/>
    <w:rsid w:val="004C43BD"/>
    <w:rsid w:val="004C77FF"/>
    <w:rsid w:val="004D42FD"/>
    <w:rsid w:val="004D7633"/>
    <w:rsid w:val="004E088E"/>
    <w:rsid w:val="004E1CE4"/>
    <w:rsid w:val="004E1DB6"/>
    <w:rsid w:val="004E6241"/>
    <w:rsid w:val="004E73E9"/>
    <w:rsid w:val="004F1286"/>
    <w:rsid w:val="004F3DD8"/>
    <w:rsid w:val="00501BC1"/>
    <w:rsid w:val="005034A2"/>
    <w:rsid w:val="00507F67"/>
    <w:rsid w:val="0051153E"/>
    <w:rsid w:val="005129E2"/>
    <w:rsid w:val="00512AA5"/>
    <w:rsid w:val="00512BBA"/>
    <w:rsid w:val="00514AF4"/>
    <w:rsid w:val="00517751"/>
    <w:rsid w:val="00517FD7"/>
    <w:rsid w:val="00521C86"/>
    <w:rsid w:val="00532A88"/>
    <w:rsid w:val="00533731"/>
    <w:rsid w:val="00533C73"/>
    <w:rsid w:val="00537930"/>
    <w:rsid w:val="00541AFE"/>
    <w:rsid w:val="00550736"/>
    <w:rsid w:val="00554C32"/>
    <w:rsid w:val="0056046A"/>
    <w:rsid w:val="00562736"/>
    <w:rsid w:val="00567D3F"/>
    <w:rsid w:val="00567ECC"/>
    <w:rsid w:val="00570A33"/>
    <w:rsid w:val="00571961"/>
    <w:rsid w:val="00571A30"/>
    <w:rsid w:val="0057239A"/>
    <w:rsid w:val="00574DEA"/>
    <w:rsid w:val="0057771B"/>
    <w:rsid w:val="005777F3"/>
    <w:rsid w:val="00577A47"/>
    <w:rsid w:val="00582FEB"/>
    <w:rsid w:val="00583554"/>
    <w:rsid w:val="005A7FCE"/>
    <w:rsid w:val="005C33CD"/>
    <w:rsid w:val="005C7235"/>
    <w:rsid w:val="005C7EA9"/>
    <w:rsid w:val="005D52F8"/>
    <w:rsid w:val="005E0FEF"/>
    <w:rsid w:val="005E633F"/>
    <w:rsid w:val="005E7C55"/>
    <w:rsid w:val="005F178D"/>
    <w:rsid w:val="005F5C11"/>
    <w:rsid w:val="005F742D"/>
    <w:rsid w:val="00613586"/>
    <w:rsid w:val="00613C01"/>
    <w:rsid w:val="0061548F"/>
    <w:rsid w:val="0062297B"/>
    <w:rsid w:val="00622C96"/>
    <w:rsid w:val="00624001"/>
    <w:rsid w:val="00624087"/>
    <w:rsid w:val="00625DD3"/>
    <w:rsid w:val="00633808"/>
    <w:rsid w:val="006348A6"/>
    <w:rsid w:val="00634AB9"/>
    <w:rsid w:val="00635283"/>
    <w:rsid w:val="0063600B"/>
    <w:rsid w:val="00637303"/>
    <w:rsid w:val="0063770F"/>
    <w:rsid w:val="00641CDA"/>
    <w:rsid w:val="00641E2F"/>
    <w:rsid w:val="00644C9E"/>
    <w:rsid w:val="00645FE1"/>
    <w:rsid w:val="0065150D"/>
    <w:rsid w:val="00653A21"/>
    <w:rsid w:val="00655810"/>
    <w:rsid w:val="0065682C"/>
    <w:rsid w:val="0065721C"/>
    <w:rsid w:val="00662320"/>
    <w:rsid w:val="00666795"/>
    <w:rsid w:val="00666F4E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0A9F"/>
    <w:rsid w:val="00681AA8"/>
    <w:rsid w:val="00684595"/>
    <w:rsid w:val="00685401"/>
    <w:rsid w:val="006933DA"/>
    <w:rsid w:val="0069436B"/>
    <w:rsid w:val="0069476E"/>
    <w:rsid w:val="00695C51"/>
    <w:rsid w:val="0069651E"/>
    <w:rsid w:val="006A664D"/>
    <w:rsid w:val="006A66A1"/>
    <w:rsid w:val="006A6B7F"/>
    <w:rsid w:val="006B1187"/>
    <w:rsid w:val="006B2671"/>
    <w:rsid w:val="006B4479"/>
    <w:rsid w:val="006B745F"/>
    <w:rsid w:val="006C22C8"/>
    <w:rsid w:val="006C23B0"/>
    <w:rsid w:val="006C34D5"/>
    <w:rsid w:val="006C3500"/>
    <w:rsid w:val="006D1525"/>
    <w:rsid w:val="006D33B9"/>
    <w:rsid w:val="006D6F47"/>
    <w:rsid w:val="006E0F4E"/>
    <w:rsid w:val="006E3E54"/>
    <w:rsid w:val="006E707B"/>
    <w:rsid w:val="006E73A5"/>
    <w:rsid w:val="006F0240"/>
    <w:rsid w:val="007017B5"/>
    <w:rsid w:val="007070CF"/>
    <w:rsid w:val="0071081C"/>
    <w:rsid w:val="00710DC6"/>
    <w:rsid w:val="00711368"/>
    <w:rsid w:val="00712918"/>
    <w:rsid w:val="007162DC"/>
    <w:rsid w:val="0072030C"/>
    <w:rsid w:val="0072103A"/>
    <w:rsid w:val="00726A82"/>
    <w:rsid w:val="00730DC0"/>
    <w:rsid w:val="00730E24"/>
    <w:rsid w:val="00732B21"/>
    <w:rsid w:val="00735B96"/>
    <w:rsid w:val="00744150"/>
    <w:rsid w:val="00744A01"/>
    <w:rsid w:val="0075189F"/>
    <w:rsid w:val="007551F3"/>
    <w:rsid w:val="00765DDD"/>
    <w:rsid w:val="00772374"/>
    <w:rsid w:val="007809D1"/>
    <w:rsid w:val="00780EE6"/>
    <w:rsid w:val="007851F5"/>
    <w:rsid w:val="00794C10"/>
    <w:rsid w:val="0079630E"/>
    <w:rsid w:val="007A2C64"/>
    <w:rsid w:val="007A3DC9"/>
    <w:rsid w:val="007A4646"/>
    <w:rsid w:val="007A4F92"/>
    <w:rsid w:val="007A5D4C"/>
    <w:rsid w:val="007A6770"/>
    <w:rsid w:val="007B4320"/>
    <w:rsid w:val="007B5B97"/>
    <w:rsid w:val="007C5A27"/>
    <w:rsid w:val="007C7F93"/>
    <w:rsid w:val="007D4183"/>
    <w:rsid w:val="007E3D89"/>
    <w:rsid w:val="007E5340"/>
    <w:rsid w:val="007E537F"/>
    <w:rsid w:val="007F71D0"/>
    <w:rsid w:val="007F7813"/>
    <w:rsid w:val="00805B7D"/>
    <w:rsid w:val="0080664B"/>
    <w:rsid w:val="008067D7"/>
    <w:rsid w:val="008105AC"/>
    <w:rsid w:val="0081079E"/>
    <w:rsid w:val="00811852"/>
    <w:rsid w:val="00814F3C"/>
    <w:rsid w:val="00816C57"/>
    <w:rsid w:val="008207E2"/>
    <w:rsid w:val="008241AE"/>
    <w:rsid w:val="00826B88"/>
    <w:rsid w:val="00830BEB"/>
    <w:rsid w:val="00830EB7"/>
    <w:rsid w:val="008403B4"/>
    <w:rsid w:val="00840B02"/>
    <w:rsid w:val="00842D01"/>
    <w:rsid w:val="00846A89"/>
    <w:rsid w:val="00850979"/>
    <w:rsid w:val="00854BB3"/>
    <w:rsid w:val="00854DAA"/>
    <w:rsid w:val="00855B1A"/>
    <w:rsid w:val="008700F2"/>
    <w:rsid w:val="00872197"/>
    <w:rsid w:val="0088045B"/>
    <w:rsid w:val="00880FFC"/>
    <w:rsid w:val="00884681"/>
    <w:rsid w:val="008865D1"/>
    <w:rsid w:val="00887404"/>
    <w:rsid w:val="00887758"/>
    <w:rsid w:val="008902F7"/>
    <w:rsid w:val="00890A86"/>
    <w:rsid w:val="00893116"/>
    <w:rsid w:val="008976F9"/>
    <w:rsid w:val="008A4620"/>
    <w:rsid w:val="008B1541"/>
    <w:rsid w:val="008B1782"/>
    <w:rsid w:val="008B3470"/>
    <w:rsid w:val="008B431E"/>
    <w:rsid w:val="008B4A21"/>
    <w:rsid w:val="008B6D12"/>
    <w:rsid w:val="008C008B"/>
    <w:rsid w:val="008C1B3E"/>
    <w:rsid w:val="008C2223"/>
    <w:rsid w:val="008C27C1"/>
    <w:rsid w:val="008C3B7A"/>
    <w:rsid w:val="008C459F"/>
    <w:rsid w:val="008C4D13"/>
    <w:rsid w:val="008D498C"/>
    <w:rsid w:val="008D4D91"/>
    <w:rsid w:val="008D54EB"/>
    <w:rsid w:val="008E22A9"/>
    <w:rsid w:val="008E43EF"/>
    <w:rsid w:val="008E70BA"/>
    <w:rsid w:val="008F075A"/>
    <w:rsid w:val="008F51D4"/>
    <w:rsid w:val="008F63D4"/>
    <w:rsid w:val="00903AFE"/>
    <w:rsid w:val="0090750E"/>
    <w:rsid w:val="00910D60"/>
    <w:rsid w:val="009132B8"/>
    <w:rsid w:val="00921133"/>
    <w:rsid w:val="00921137"/>
    <w:rsid w:val="00931DE3"/>
    <w:rsid w:val="00932406"/>
    <w:rsid w:val="00932633"/>
    <w:rsid w:val="00932BDF"/>
    <w:rsid w:val="009349EC"/>
    <w:rsid w:val="009407B6"/>
    <w:rsid w:val="0094430A"/>
    <w:rsid w:val="009445B5"/>
    <w:rsid w:val="0095212A"/>
    <w:rsid w:val="009562CD"/>
    <w:rsid w:val="009563E8"/>
    <w:rsid w:val="009617E2"/>
    <w:rsid w:val="0096436E"/>
    <w:rsid w:val="00964C41"/>
    <w:rsid w:val="009712EC"/>
    <w:rsid w:val="009752C2"/>
    <w:rsid w:val="00976358"/>
    <w:rsid w:val="00984EA4"/>
    <w:rsid w:val="00987E83"/>
    <w:rsid w:val="009A0587"/>
    <w:rsid w:val="009A1DC9"/>
    <w:rsid w:val="009A38C2"/>
    <w:rsid w:val="009A50C6"/>
    <w:rsid w:val="009A5638"/>
    <w:rsid w:val="009A7B32"/>
    <w:rsid w:val="009B1070"/>
    <w:rsid w:val="009B120A"/>
    <w:rsid w:val="009B5415"/>
    <w:rsid w:val="009C209A"/>
    <w:rsid w:val="009C4A20"/>
    <w:rsid w:val="009D00DC"/>
    <w:rsid w:val="009D062C"/>
    <w:rsid w:val="009D3546"/>
    <w:rsid w:val="009E000A"/>
    <w:rsid w:val="009E3E85"/>
    <w:rsid w:val="009E64EB"/>
    <w:rsid w:val="009F3000"/>
    <w:rsid w:val="009F3219"/>
    <w:rsid w:val="009F651A"/>
    <w:rsid w:val="00A01B6B"/>
    <w:rsid w:val="00A03426"/>
    <w:rsid w:val="00A07AEA"/>
    <w:rsid w:val="00A118C3"/>
    <w:rsid w:val="00A14650"/>
    <w:rsid w:val="00A16EDF"/>
    <w:rsid w:val="00A21829"/>
    <w:rsid w:val="00A22824"/>
    <w:rsid w:val="00A25F40"/>
    <w:rsid w:val="00A30C4B"/>
    <w:rsid w:val="00A317DA"/>
    <w:rsid w:val="00A31D67"/>
    <w:rsid w:val="00A33980"/>
    <w:rsid w:val="00A36622"/>
    <w:rsid w:val="00A37B26"/>
    <w:rsid w:val="00A4176A"/>
    <w:rsid w:val="00A42BFE"/>
    <w:rsid w:val="00A461BC"/>
    <w:rsid w:val="00A47F34"/>
    <w:rsid w:val="00A50E31"/>
    <w:rsid w:val="00A51CC5"/>
    <w:rsid w:val="00A64637"/>
    <w:rsid w:val="00A653D8"/>
    <w:rsid w:val="00A6548E"/>
    <w:rsid w:val="00A67F13"/>
    <w:rsid w:val="00A708DD"/>
    <w:rsid w:val="00A72A81"/>
    <w:rsid w:val="00A74B25"/>
    <w:rsid w:val="00A77029"/>
    <w:rsid w:val="00A86ADE"/>
    <w:rsid w:val="00A8724A"/>
    <w:rsid w:val="00A92330"/>
    <w:rsid w:val="00A93E55"/>
    <w:rsid w:val="00A96DC1"/>
    <w:rsid w:val="00A97895"/>
    <w:rsid w:val="00AA0987"/>
    <w:rsid w:val="00AA436C"/>
    <w:rsid w:val="00AA53DE"/>
    <w:rsid w:val="00AA68BC"/>
    <w:rsid w:val="00AA7ABB"/>
    <w:rsid w:val="00AB22BC"/>
    <w:rsid w:val="00AB65AC"/>
    <w:rsid w:val="00AB6CBC"/>
    <w:rsid w:val="00AC117A"/>
    <w:rsid w:val="00AC37DA"/>
    <w:rsid w:val="00AC5D58"/>
    <w:rsid w:val="00AD321A"/>
    <w:rsid w:val="00AE5A5A"/>
    <w:rsid w:val="00AE791E"/>
    <w:rsid w:val="00AF3660"/>
    <w:rsid w:val="00AF4AE3"/>
    <w:rsid w:val="00B11624"/>
    <w:rsid w:val="00B2046A"/>
    <w:rsid w:val="00B22B57"/>
    <w:rsid w:val="00B2432B"/>
    <w:rsid w:val="00B250AD"/>
    <w:rsid w:val="00B34AA8"/>
    <w:rsid w:val="00B36D66"/>
    <w:rsid w:val="00B5049E"/>
    <w:rsid w:val="00B50561"/>
    <w:rsid w:val="00B53968"/>
    <w:rsid w:val="00B53EB6"/>
    <w:rsid w:val="00B70365"/>
    <w:rsid w:val="00B71EE9"/>
    <w:rsid w:val="00B8352E"/>
    <w:rsid w:val="00B94C75"/>
    <w:rsid w:val="00BA226E"/>
    <w:rsid w:val="00BA2AF7"/>
    <w:rsid w:val="00BA6867"/>
    <w:rsid w:val="00BB033B"/>
    <w:rsid w:val="00BC1341"/>
    <w:rsid w:val="00BD0AC4"/>
    <w:rsid w:val="00BD5EAC"/>
    <w:rsid w:val="00BE232A"/>
    <w:rsid w:val="00BE6F74"/>
    <w:rsid w:val="00BF1BCF"/>
    <w:rsid w:val="00BF1EF9"/>
    <w:rsid w:val="00BF293F"/>
    <w:rsid w:val="00BF4C98"/>
    <w:rsid w:val="00C00A34"/>
    <w:rsid w:val="00C06E0A"/>
    <w:rsid w:val="00C112D2"/>
    <w:rsid w:val="00C11E48"/>
    <w:rsid w:val="00C17C4B"/>
    <w:rsid w:val="00C24BF7"/>
    <w:rsid w:val="00C31324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260"/>
    <w:rsid w:val="00C46952"/>
    <w:rsid w:val="00C47941"/>
    <w:rsid w:val="00C502CB"/>
    <w:rsid w:val="00C50BDA"/>
    <w:rsid w:val="00C5498A"/>
    <w:rsid w:val="00C5535C"/>
    <w:rsid w:val="00C630F4"/>
    <w:rsid w:val="00C74D69"/>
    <w:rsid w:val="00C75317"/>
    <w:rsid w:val="00C76C9E"/>
    <w:rsid w:val="00C76F79"/>
    <w:rsid w:val="00C77D86"/>
    <w:rsid w:val="00C80320"/>
    <w:rsid w:val="00C810F8"/>
    <w:rsid w:val="00C81BE0"/>
    <w:rsid w:val="00C84941"/>
    <w:rsid w:val="00C90255"/>
    <w:rsid w:val="00C91194"/>
    <w:rsid w:val="00C93DB6"/>
    <w:rsid w:val="00C93E39"/>
    <w:rsid w:val="00C95206"/>
    <w:rsid w:val="00C96698"/>
    <w:rsid w:val="00C9774E"/>
    <w:rsid w:val="00CA1CBB"/>
    <w:rsid w:val="00CA56D3"/>
    <w:rsid w:val="00CA5DA1"/>
    <w:rsid w:val="00CA65A4"/>
    <w:rsid w:val="00CA6CAC"/>
    <w:rsid w:val="00CA6F6A"/>
    <w:rsid w:val="00CC02E8"/>
    <w:rsid w:val="00CC2C2B"/>
    <w:rsid w:val="00CC4F14"/>
    <w:rsid w:val="00CC528F"/>
    <w:rsid w:val="00CC59A2"/>
    <w:rsid w:val="00CD2F02"/>
    <w:rsid w:val="00CD3B4C"/>
    <w:rsid w:val="00CD4812"/>
    <w:rsid w:val="00CD6F13"/>
    <w:rsid w:val="00CE019D"/>
    <w:rsid w:val="00CE0524"/>
    <w:rsid w:val="00CE5CEB"/>
    <w:rsid w:val="00CE7902"/>
    <w:rsid w:val="00CF6BF0"/>
    <w:rsid w:val="00CF70F1"/>
    <w:rsid w:val="00CF74E7"/>
    <w:rsid w:val="00D060A0"/>
    <w:rsid w:val="00D07932"/>
    <w:rsid w:val="00D115DC"/>
    <w:rsid w:val="00D17AAD"/>
    <w:rsid w:val="00D20E44"/>
    <w:rsid w:val="00D2338D"/>
    <w:rsid w:val="00D25402"/>
    <w:rsid w:val="00D25926"/>
    <w:rsid w:val="00D324D3"/>
    <w:rsid w:val="00D32991"/>
    <w:rsid w:val="00D34F0D"/>
    <w:rsid w:val="00D36A74"/>
    <w:rsid w:val="00D406C8"/>
    <w:rsid w:val="00D41217"/>
    <w:rsid w:val="00D551FE"/>
    <w:rsid w:val="00D55397"/>
    <w:rsid w:val="00D57F99"/>
    <w:rsid w:val="00D67245"/>
    <w:rsid w:val="00D67878"/>
    <w:rsid w:val="00D679D1"/>
    <w:rsid w:val="00D715FA"/>
    <w:rsid w:val="00D71E9C"/>
    <w:rsid w:val="00D7364E"/>
    <w:rsid w:val="00D80453"/>
    <w:rsid w:val="00D839EA"/>
    <w:rsid w:val="00D908A9"/>
    <w:rsid w:val="00D93154"/>
    <w:rsid w:val="00D937BF"/>
    <w:rsid w:val="00D9458D"/>
    <w:rsid w:val="00DA1123"/>
    <w:rsid w:val="00DA1A1A"/>
    <w:rsid w:val="00DA66A1"/>
    <w:rsid w:val="00DA6F77"/>
    <w:rsid w:val="00DB10A1"/>
    <w:rsid w:val="00DB1DEF"/>
    <w:rsid w:val="00DB3F84"/>
    <w:rsid w:val="00DB5584"/>
    <w:rsid w:val="00DC29F5"/>
    <w:rsid w:val="00DC310D"/>
    <w:rsid w:val="00DC5048"/>
    <w:rsid w:val="00DC55E9"/>
    <w:rsid w:val="00DC7DB8"/>
    <w:rsid w:val="00DD0778"/>
    <w:rsid w:val="00DD1B82"/>
    <w:rsid w:val="00DD2C32"/>
    <w:rsid w:val="00DD316D"/>
    <w:rsid w:val="00DD61A7"/>
    <w:rsid w:val="00DD6EE1"/>
    <w:rsid w:val="00DE073A"/>
    <w:rsid w:val="00DE0F4A"/>
    <w:rsid w:val="00DE31F2"/>
    <w:rsid w:val="00DE71E9"/>
    <w:rsid w:val="00DE7322"/>
    <w:rsid w:val="00DF34C8"/>
    <w:rsid w:val="00DF39F2"/>
    <w:rsid w:val="00DF45DD"/>
    <w:rsid w:val="00E05531"/>
    <w:rsid w:val="00E11FA2"/>
    <w:rsid w:val="00E148EF"/>
    <w:rsid w:val="00E168AE"/>
    <w:rsid w:val="00E21A65"/>
    <w:rsid w:val="00E24362"/>
    <w:rsid w:val="00E40C52"/>
    <w:rsid w:val="00E41144"/>
    <w:rsid w:val="00E456B4"/>
    <w:rsid w:val="00E46C53"/>
    <w:rsid w:val="00E51166"/>
    <w:rsid w:val="00E521B7"/>
    <w:rsid w:val="00E552A6"/>
    <w:rsid w:val="00E55410"/>
    <w:rsid w:val="00E5546B"/>
    <w:rsid w:val="00E568FC"/>
    <w:rsid w:val="00E657AA"/>
    <w:rsid w:val="00E67CDD"/>
    <w:rsid w:val="00E7052F"/>
    <w:rsid w:val="00E70AC6"/>
    <w:rsid w:val="00E83795"/>
    <w:rsid w:val="00E83840"/>
    <w:rsid w:val="00E85C90"/>
    <w:rsid w:val="00E94882"/>
    <w:rsid w:val="00E94C0D"/>
    <w:rsid w:val="00E95C58"/>
    <w:rsid w:val="00E96E05"/>
    <w:rsid w:val="00E97E38"/>
    <w:rsid w:val="00EA2C2F"/>
    <w:rsid w:val="00EA4F30"/>
    <w:rsid w:val="00EB0395"/>
    <w:rsid w:val="00EB168E"/>
    <w:rsid w:val="00EC0AF9"/>
    <w:rsid w:val="00EC2113"/>
    <w:rsid w:val="00EC2150"/>
    <w:rsid w:val="00EC2604"/>
    <w:rsid w:val="00EC3BB4"/>
    <w:rsid w:val="00EC4D9F"/>
    <w:rsid w:val="00EC58F6"/>
    <w:rsid w:val="00ED0A7B"/>
    <w:rsid w:val="00ED30E1"/>
    <w:rsid w:val="00ED396C"/>
    <w:rsid w:val="00ED3BF0"/>
    <w:rsid w:val="00EE117A"/>
    <w:rsid w:val="00EE3FD8"/>
    <w:rsid w:val="00EF268C"/>
    <w:rsid w:val="00F02375"/>
    <w:rsid w:val="00F04BD2"/>
    <w:rsid w:val="00F051C9"/>
    <w:rsid w:val="00F234FF"/>
    <w:rsid w:val="00F23C90"/>
    <w:rsid w:val="00F343B8"/>
    <w:rsid w:val="00F34428"/>
    <w:rsid w:val="00F34FD7"/>
    <w:rsid w:val="00F407F2"/>
    <w:rsid w:val="00F42F3B"/>
    <w:rsid w:val="00F43CBE"/>
    <w:rsid w:val="00F507F7"/>
    <w:rsid w:val="00F52C70"/>
    <w:rsid w:val="00F53EE2"/>
    <w:rsid w:val="00F55AA2"/>
    <w:rsid w:val="00F57D7D"/>
    <w:rsid w:val="00F61AE9"/>
    <w:rsid w:val="00F6538D"/>
    <w:rsid w:val="00F668B4"/>
    <w:rsid w:val="00F7050D"/>
    <w:rsid w:val="00F706F8"/>
    <w:rsid w:val="00F71AB5"/>
    <w:rsid w:val="00F74253"/>
    <w:rsid w:val="00F74400"/>
    <w:rsid w:val="00F75861"/>
    <w:rsid w:val="00F76E08"/>
    <w:rsid w:val="00F80D62"/>
    <w:rsid w:val="00F84C9A"/>
    <w:rsid w:val="00F90C7B"/>
    <w:rsid w:val="00F92915"/>
    <w:rsid w:val="00F95672"/>
    <w:rsid w:val="00F956E5"/>
    <w:rsid w:val="00FA24DB"/>
    <w:rsid w:val="00FA3D95"/>
    <w:rsid w:val="00FA5FE4"/>
    <w:rsid w:val="00FA67F7"/>
    <w:rsid w:val="00FB29F6"/>
    <w:rsid w:val="00FB5759"/>
    <w:rsid w:val="00FB57B6"/>
    <w:rsid w:val="00FC1E3F"/>
    <w:rsid w:val="00FC2325"/>
    <w:rsid w:val="00FC2EE8"/>
    <w:rsid w:val="00FC6CD1"/>
    <w:rsid w:val="00FD0E64"/>
    <w:rsid w:val="00FD246B"/>
    <w:rsid w:val="00FD79B8"/>
    <w:rsid w:val="00FE0B52"/>
    <w:rsid w:val="00FE349C"/>
    <w:rsid w:val="00FE4FC5"/>
    <w:rsid w:val="00FE6272"/>
    <w:rsid w:val="00FF145E"/>
    <w:rsid w:val="00FF203E"/>
    <w:rsid w:val="00FF431F"/>
    <w:rsid w:val="00FF48EB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C02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  <w:style w:type="paragraph" w:customStyle="1" w:styleId="Standard">
    <w:name w:val="Standard"/>
    <w:rsid w:val="00CC02E8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C02E8"/>
    <w:pPr>
      <w:spacing w:after="120"/>
    </w:pPr>
  </w:style>
  <w:style w:type="paragraph" w:styleId="af3">
    <w:name w:val="List Paragraph"/>
    <w:basedOn w:val="a"/>
    <w:uiPriority w:val="99"/>
    <w:qFormat/>
    <w:rsid w:val="00CC02E8"/>
    <w:pPr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CC02E8"/>
    <w:rPr>
      <w:b/>
      <w:bCs/>
    </w:rPr>
  </w:style>
  <w:style w:type="paragraph" w:styleId="af5">
    <w:name w:val="Normal (Web)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C02E8"/>
  </w:style>
  <w:style w:type="character" w:styleId="af7">
    <w:name w:val="FollowedHyperlink"/>
    <w:rsid w:val="00CC02E8"/>
    <w:rPr>
      <w:color w:val="800080"/>
      <w:u w:val="single"/>
    </w:rPr>
  </w:style>
  <w:style w:type="character" w:customStyle="1" w:styleId="af8">
    <w:name w:val="Цветовое выделение"/>
    <w:rsid w:val="00CC02E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CC02E8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CC0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CC0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CC02E8"/>
    <w:rPr>
      <w:sz w:val="24"/>
      <w:szCs w:val="24"/>
    </w:rPr>
  </w:style>
  <w:style w:type="paragraph" w:styleId="afd">
    <w:name w:val="annotation text"/>
    <w:basedOn w:val="a"/>
    <w:link w:val="afe"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C02E8"/>
    <w:rPr>
      <w:sz w:val="20"/>
    </w:rPr>
  </w:style>
  <w:style w:type="character" w:styleId="aff">
    <w:name w:val="annotation reference"/>
    <w:rsid w:val="00CC02E8"/>
    <w:rPr>
      <w:sz w:val="16"/>
      <w:szCs w:val="16"/>
    </w:rPr>
  </w:style>
  <w:style w:type="paragraph" w:customStyle="1" w:styleId="ConsNormal">
    <w:name w:val="ConsNormal"/>
    <w:rsid w:val="00CC02E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CC02E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CC02E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CC02E8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CC02E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No Spacing"/>
    <w:uiPriority w:val="1"/>
    <w:qFormat/>
    <w:rsid w:val="00CC02E8"/>
    <w:pPr>
      <w:ind w:firstLine="0"/>
      <w:jc w:val="left"/>
    </w:pPr>
    <w:rPr>
      <w:rFonts w:ascii="Calibri" w:hAnsi="Calibri" w:cs="Calibri"/>
      <w:sz w:val="22"/>
      <w:szCs w:val="22"/>
    </w:rPr>
  </w:style>
  <w:style w:type="paragraph" w:styleId="aff1">
    <w:name w:val="annotation subject"/>
    <w:basedOn w:val="afd"/>
    <w:next w:val="afd"/>
    <w:link w:val="aff2"/>
    <w:uiPriority w:val="99"/>
    <w:unhideWhenUsed/>
    <w:rsid w:val="00CC02E8"/>
    <w:pPr>
      <w:spacing w:after="200"/>
    </w:pPr>
    <w:rPr>
      <w:rFonts w:ascii="Calibri" w:hAnsi="Calibri" w:cs="Calibri"/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CC02E8"/>
    <w:rPr>
      <w:rFonts w:ascii="Calibri" w:hAnsi="Calibri" w:cs="Calibri"/>
      <w:b/>
      <w:bCs/>
      <w:sz w:val="20"/>
    </w:rPr>
  </w:style>
  <w:style w:type="paragraph" w:customStyle="1" w:styleId="s3">
    <w:name w:val="s_3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Emphasis"/>
    <w:uiPriority w:val="20"/>
    <w:qFormat/>
    <w:rsid w:val="00CC02E8"/>
    <w:rPr>
      <w:i/>
      <w:iCs/>
    </w:rPr>
  </w:style>
  <w:style w:type="paragraph" w:customStyle="1" w:styleId="s1">
    <w:name w:val="s_1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CC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C02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  <w:style w:type="paragraph" w:customStyle="1" w:styleId="Standard">
    <w:name w:val="Standard"/>
    <w:rsid w:val="00CC02E8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C02E8"/>
    <w:pPr>
      <w:spacing w:after="120"/>
    </w:pPr>
  </w:style>
  <w:style w:type="paragraph" w:styleId="af3">
    <w:name w:val="List Paragraph"/>
    <w:basedOn w:val="a"/>
    <w:uiPriority w:val="99"/>
    <w:qFormat/>
    <w:rsid w:val="00CC02E8"/>
    <w:pPr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CC02E8"/>
    <w:rPr>
      <w:b/>
      <w:bCs/>
    </w:rPr>
  </w:style>
  <w:style w:type="paragraph" w:styleId="af5">
    <w:name w:val="Normal (Web)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C02E8"/>
  </w:style>
  <w:style w:type="character" w:styleId="af7">
    <w:name w:val="FollowedHyperlink"/>
    <w:rsid w:val="00CC02E8"/>
    <w:rPr>
      <w:color w:val="800080"/>
      <w:u w:val="single"/>
    </w:rPr>
  </w:style>
  <w:style w:type="character" w:customStyle="1" w:styleId="af8">
    <w:name w:val="Цветовое выделение"/>
    <w:rsid w:val="00CC02E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CC02E8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CC0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CC0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CC02E8"/>
    <w:rPr>
      <w:sz w:val="24"/>
      <w:szCs w:val="24"/>
    </w:rPr>
  </w:style>
  <w:style w:type="paragraph" w:styleId="afd">
    <w:name w:val="annotation text"/>
    <w:basedOn w:val="a"/>
    <w:link w:val="afe"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C02E8"/>
    <w:rPr>
      <w:sz w:val="20"/>
    </w:rPr>
  </w:style>
  <w:style w:type="character" w:styleId="aff">
    <w:name w:val="annotation reference"/>
    <w:rsid w:val="00CC02E8"/>
    <w:rPr>
      <w:sz w:val="16"/>
      <w:szCs w:val="16"/>
    </w:rPr>
  </w:style>
  <w:style w:type="paragraph" w:customStyle="1" w:styleId="ConsNormal">
    <w:name w:val="ConsNormal"/>
    <w:rsid w:val="00CC02E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CC02E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CC02E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CC02E8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CC02E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No Spacing"/>
    <w:uiPriority w:val="1"/>
    <w:qFormat/>
    <w:rsid w:val="00CC02E8"/>
    <w:pPr>
      <w:ind w:firstLine="0"/>
      <w:jc w:val="left"/>
    </w:pPr>
    <w:rPr>
      <w:rFonts w:ascii="Calibri" w:hAnsi="Calibri" w:cs="Calibri"/>
      <w:sz w:val="22"/>
      <w:szCs w:val="22"/>
    </w:rPr>
  </w:style>
  <w:style w:type="paragraph" w:styleId="aff1">
    <w:name w:val="annotation subject"/>
    <w:basedOn w:val="afd"/>
    <w:next w:val="afd"/>
    <w:link w:val="aff2"/>
    <w:uiPriority w:val="99"/>
    <w:unhideWhenUsed/>
    <w:rsid w:val="00CC02E8"/>
    <w:pPr>
      <w:spacing w:after="200"/>
    </w:pPr>
    <w:rPr>
      <w:rFonts w:ascii="Calibri" w:hAnsi="Calibri" w:cs="Calibri"/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CC02E8"/>
    <w:rPr>
      <w:rFonts w:ascii="Calibri" w:hAnsi="Calibri" w:cs="Calibri"/>
      <w:b/>
      <w:bCs/>
      <w:sz w:val="20"/>
    </w:rPr>
  </w:style>
  <w:style w:type="paragraph" w:customStyle="1" w:styleId="s3">
    <w:name w:val="s_3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Emphasis"/>
    <w:uiPriority w:val="20"/>
    <w:qFormat/>
    <w:rsid w:val="00CC02E8"/>
    <w:rPr>
      <w:i/>
      <w:iCs/>
    </w:rPr>
  </w:style>
  <w:style w:type="paragraph" w:customStyle="1" w:styleId="s1">
    <w:name w:val="s_1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CC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5A89-ADEC-4808-ACAF-B6C81320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24508</Words>
  <Characters>139702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Совет Деп. гор</cp:lastModifiedBy>
  <cp:revision>8</cp:revision>
  <cp:lastPrinted>2022-12-26T13:26:00Z</cp:lastPrinted>
  <dcterms:created xsi:type="dcterms:W3CDTF">2018-09-19T13:28:00Z</dcterms:created>
  <dcterms:modified xsi:type="dcterms:W3CDTF">2022-12-28T06:34:00Z</dcterms:modified>
</cp:coreProperties>
</file>