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77C4D">
        <w:rPr>
          <w:sz w:val="28"/>
          <w:szCs w:val="28"/>
          <w:u w:val="single"/>
        </w:rPr>
        <w:t>01.03.2022г.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77C4D">
        <w:rPr>
          <w:sz w:val="28"/>
          <w:szCs w:val="28"/>
        </w:rPr>
        <w:t xml:space="preserve"> 52-р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6264A" w:rsidRDefault="00B6264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1"/>
      </w:tblGrid>
      <w:tr w:rsidR="00B6264A" w:rsidTr="00B6264A">
        <w:tc>
          <w:tcPr>
            <w:tcW w:w="4536" w:type="dxa"/>
          </w:tcPr>
          <w:p w:rsidR="00B6264A" w:rsidRDefault="00B6264A" w:rsidP="00B6264A">
            <w:pPr>
              <w:ind w:left="-119"/>
              <w:jc w:val="both"/>
              <w:rPr>
                <w:sz w:val="28"/>
                <w:szCs w:val="28"/>
              </w:rPr>
            </w:pPr>
            <w:r w:rsidRPr="00B6264A">
              <w:rPr>
                <w:rFonts w:eastAsia="Calibri"/>
                <w:sz w:val="28"/>
                <w:szCs w:val="28"/>
                <w:lang w:eastAsia="en-US"/>
              </w:rPr>
              <w:t>Об утверждении акта о закреплении за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6264A">
              <w:rPr>
                <w:rFonts w:eastAsia="Calibri"/>
                <w:sz w:val="28"/>
                <w:szCs w:val="28"/>
                <w:lang w:eastAsia="en-US"/>
              </w:rPr>
              <w:t xml:space="preserve">Муниципальным бюджетным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B6264A">
              <w:rPr>
                <w:rFonts w:eastAsia="Calibri"/>
                <w:sz w:val="28"/>
                <w:szCs w:val="28"/>
                <w:lang w:eastAsia="en-US"/>
              </w:rPr>
              <w:t>учреждением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6264A">
              <w:rPr>
                <w:rFonts w:eastAsia="Calibri"/>
                <w:sz w:val="28"/>
                <w:szCs w:val="28"/>
                <w:lang w:eastAsia="en-US"/>
              </w:rPr>
              <w:t xml:space="preserve">дополнительного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B6264A">
              <w:rPr>
                <w:rFonts w:eastAsia="Calibri"/>
                <w:sz w:val="28"/>
                <w:szCs w:val="28"/>
                <w:lang w:eastAsia="en-US"/>
              </w:rPr>
              <w:t>образования «Шумячский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6264A">
              <w:rPr>
                <w:rFonts w:eastAsia="Calibri"/>
                <w:sz w:val="28"/>
                <w:szCs w:val="28"/>
                <w:lang w:eastAsia="en-US"/>
              </w:rPr>
              <w:t xml:space="preserve">Дом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B6264A">
              <w:rPr>
                <w:rFonts w:eastAsia="Calibri"/>
                <w:sz w:val="28"/>
                <w:szCs w:val="28"/>
                <w:lang w:eastAsia="en-US"/>
              </w:rPr>
              <w:t>детского творчества» объектов на праве оперативного управления</w:t>
            </w:r>
          </w:p>
        </w:tc>
        <w:tc>
          <w:tcPr>
            <w:tcW w:w="5381" w:type="dxa"/>
          </w:tcPr>
          <w:p w:rsidR="00B6264A" w:rsidRDefault="00B6264A">
            <w:pPr>
              <w:jc w:val="both"/>
              <w:rPr>
                <w:sz w:val="28"/>
                <w:szCs w:val="28"/>
              </w:rPr>
            </w:pPr>
          </w:p>
        </w:tc>
      </w:tr>
    </w:tbl>
    <w:p w:rsidR="00B6264A" w:rsidRDefault="00B6264A" w:rsidP="00B6264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264A" w:rsidRDefault="00B6264A" w:rsidP="00B6264A">
      <w:pPr>
        <w:jc w:val="both"/>
        <w:rPr>
          <w:rFonts w:eastAsia="Calibri"/>
          <w:sz w:val="28"/>
          <w:szCs w:val="28"/>
          <w:lang w:eastAsia="en-US"/>
        </w:rPr>
      </w:pPr>
      <w:r w:rsidRPr="00B6264A">
        <w:rPr>
          <w:rFonts w:eastAsia="Calibri"/>
          <w:sz w:val="28"/>
          <w:szCs w:val="28"/>
          <w:lang w:eastAsia="en-US"/>
        </w:rPr>
        <w:t xml:space="preserve">       В соответствии со ст.28 Устава муниципального образования «Шумячский район» Смоленской области, на основании распоряжения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B6264A">
        <w:rPr>
          <w:rFonts w:eastAsia="Calibri"/>
          <w:sz w:val="28"/>
          <w:szCs w:val="28"/>
          <w:lang w:eastAsia="en-US"/>
        </w:rPr>
        <w:t xml:space="preserve">муниципального образования «Шумячский район» Смоленской области от 25.02.2022г. № 45-р «О приеме в собственность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B6264A">
        <w:rPr>
          <w:rFonts w:eastAsia="Calibri"/>
          <w:sz w:val="28"/>
          <w:szCs w:val="28"/>
          <w:lang w:eastAsia="en-US"/>
        </w:rPr>
        <w:t>«</w:t>
      </w:r>
      <w:proofErr w:type="gramEnd"/>
      <w:r w:rsidRPr="00B6264A">
        <w:rPr>
          <w:rFonts w:eastAsia="Calibri"/>
          <w:sz w:val="28"/>
          <w:szCs w:val="28"/>
          <w:lang w:eastAsia="en-US"/>
        </w:rPr>
        <w:t>Шумячский район» Смоленской области  объектов, относящихся к государственной собственности Смоленской области»</w:t>
      </w:r>
    </w:p>
    <w:p w:rsidR="00B6264A" w:rsidRPr="00B6264A" w:rsidRDefault="00B6264A" w:rsidP="00B6264A">
      <w:pPr>
        <w:jc w:val="both"/>
        <w:rPr>
          <w:rFonts w:eastAsia="Calibri"/>
          <w:sz w:val="28"/>
          <w:szCs w:val="28"/>
          <w:lang w:eastAsia="en-US"/>
        </w:rPr>
      </w:pPr>
    </w:p>
    <w:p w:rsidR="00B6264A" w:rsidRPr="00B6264A" w:rsidRDefault="00B6264A" w:rsidP="00B6264A">
      <w:pPr>
        <w:jc w:val="both"/>
        <w:rPr>
          <w:rFonts w:eastAsia="Calibri"/>
          <w:sz w:val="28"/>
          <w:szCs w:val="28"/>
          <w:lang w:eastAsia="en-US"/>
        </w:rPr>
      </w:pPr>
      <w:r w:rsidRPr="00B6264A">
        <w:rPr>
          <w:rFonts w:eastAsia="Calibri"/>
          <w:sz w:val="28"/>
          <w:szCs w:val="28"/>
          <w:lang w:eastAsia="en-US"/>
        </w:rPr>
        <w:t xml:space="preserve">         Утвердить прилагаемый акт о закреплении за Муниципальным бюджетным учреждением дополнительного образования «Шумячский Дом детского творчества» объектов на праве оперативного управления от 28.02.2022г.</w:t>
      </w:r>
    </w:p>
    <w:p w:rsidR="00B6264A" w:rsidRDefault="00B6264A" w:rsidP="00B6264A">
      <w:pPr>
        <w:jc w:val="both"/>
        <w:rPr>
          <w:rFonts w:eastAsia="Calibri"/>
          <w:sz w:val="28"/>
          <w:szCs w:val="28"/>
          <w:lang w:eastAsia="en-US"/>
        </w:rPr>
      </w:pPr>
    </w:p>
    <w:p w:rsidR="00B6264A" w:rsidRPr="00B6264A" w:rsidRDefault="00B6264A" w:rsidP="00B6264A">
      <w:pPr>
        <w:jc w:val="both"/>
        <w:rPr>
          <w:rFonts w:eastAsia="Calibri"/>
          <w:sz w:val="28"/>
          <w:szCs w:val="28"/>
          <w:lang w:eastAsia="en-US"/>
        </w:rPr>
      </w:pPr>
    </w:p>
    <w:p w:rsidR="00B6264A" w:rsidRPr="00B6264A" w:rsidRDefault="00B6264A" w:rsidP="00B6264A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B6264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B6264A" w:rsidRPr="00B6264A" w:rsidRDefault="00B6264A" w:rsidP="00B6264A">
      <w:pPr>
        <w:spacing w:after="200"/>
        <w:rPr>
          <w:rFonts w:eastAsia="Calibri"/>
          <w:sz w:val="28"/>
          <w:szCs w:val="28"/>
          <w:lang w:eastAsia="en-US"/>
        </w:rPr>
      </w:pPr>
      <w:r w:rsidRPr="00B6264A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D5" w:rsidRDefault="008754D5">
      <w:r>
        <w:separator/>
      </w:r>
    </w:p>
  </w:endnote>
  <w:endnote w:type="continuationSeparator" w:id="0">
    <w:p w:rsidR="008754D5" w:rsidRDefault="0087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D5" w:rsidRDefault="008754D5">
      <w:r>
        <w:separator/>
      </w:r>
    </w:p>
  </w:footnote>
  <w:footnote w:type="continuationSeparator" w:id="0">
    <w:p w:rsidR="008754D5" w:rsidRDefault="0087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77C4D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226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754D5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264A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E148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62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6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2022-03-01T06:47:00Z</cp:lastPrinted>
  <dcterms:created xsi:type="dcterms:W3CDTF">2022-03-11T08:49:00Z</dcterms:created>
  <dcterms:modified xsi:type="dcterms:W3CDTF">2022-03-11T08:49:00Z</dcterms:modified>
</cp:coreProperties>
</file>