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63" w:rsidRDefault="00EB55E5" w:rsidP="00171B6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71B63" w:rsidRPr="00454AF2" w:rsidRDefault="00171B63" w:rsidP="00171B63">
      <w:pPr>
        <w:spacing w:line="360" w:lineRule="auto"/>
        <w:jc w:val="center"/>
        <w:rPr>
          <w:b/>
          <w:sz w:val="28"/>
          <w:szCs w:val="28"/>
        </w:rPr>
      </w:pPr>
    </w:p>
    <w:p w:rsidR="00171B63" w:rsidRDefault="00171B63" w:rsidP="00171B63">
      <w:pPr>
        <w:jc w:val="center"/>
        <w:rPr>
          <w:b/>
          <w:sz w:val="28"/>
        </w:rPr>
      </w:pPr>
      <w:r>
        <w:rPr>
          <w:b/>
          <w:sz w:val="28"/>
        </w:rPr>
        <w:t xml:space="preserve">АДМИНИСТРАЦИЯ  МУНИЦИПАЛЬНОГО  ОБРАЗОВАНИЯ </w:t>
      </w:r>
    </w:p>
    <w:p w:rsidR="00171B63" w:rsidRDefault="001D18C4" w:rsidP="00171B63">
      <w:pPr>
        <w:jc w:val="center"/>
        <w:rPr>
          <w:b/>
          <w:sz w:val="32"/>
        </w:rPr>
      </w:pPr>
      <w:r>
        <w:rPr>
          <w:b/>
          <w:sz w:val="28"/>
        </w:rPr>
        <w:t>«</w:t>
      </w:r>
      <w:r w:rsidR="00171B63">
        <w:rPr>
          <w:b/>
          <w:sz w:val="28"/>
        </w:rPr>
        <w:t>ШУМЯЧСКИЙ   РАЙОН</w:t>
      </w:r>
      <w:r>
        <w:rPr>
          <w:b/>
          <w:sz w:val="28"/>
        </w:rPr>
        <w:t>»</w:t>
      </w:r>
      <w:r w:rsidR="00171B63">
        <w:rPr>
          <w:b/>
          <w:sz w:val="28"/>
        </w:rPr>
        <w:t xml:space="preserve"> СМОЛЕНСКОЙ  ОБЛАСТИ</w:t>
      </w:r>
    </w:p>
    <w:p w:rsidR="00171B63" w:rsidRDefault="00171B63" w:rsidP="00171B63">
      <w:pPr>
        <w:jc w:val="center"/>
        <w:rPr>
          <w:b/>
        </w:rPr>
      </w:pPr>
    </w:p>
    <w:p w:rsidR="00171B63" w:rsidRDefault="00171B63" w:rsidP="00171B63">
      <w:pPr>
        <w:pStyle w:val="12"/>
        <w:tabs>
          <w:tab w:val="left" w:pos="7655"/>
        </w:tabs>
      </w:pPr>
      <w:r>
        <w:t>ПОСТАНОВЛЕНИЕ</w:t>
      </w:r>
    </w:p>
    <w:p w:rsidR="00171B63" w:rsidRDefault="00171B63" w:rsidP="00171B63">
      <w:pPr>
        <w:tabs>
          <w:tab w:val="left" w:pos="7655"/>
        </w:tabs>
        <w:rPr>
          <w:sz w:val="28"/>
        </w:rPr>
      </w:pPr>
    </w:p>
    <w:p w:rsidR="00171B63" w:rsidRPr="00C91233" w:rsidRDefault="00171B63" w:rsidP="00171B63">
      <w:pPr>
        <w:rPr>
          <w:sz w:val="28"/>
          <w:szCs w:val="28"/>
          <w:u w:val="single"/>
        </w:rPr>
      </w:pPr>
      <w:r w:rsidRPr="00C91233">
        <w:rPr>
          <w:sz w:val="28"/>
          <w:szCs w:val="28"/>
        </w:rPr>
        <w:t>от</w:t>
      </w:r>
      <w:r w:rsidRPr="00C91233">
        <w:rPr>
          <w:sz w:val="28"/>
          <w:szCs w:val="28"/>
          <w:u w:val="single"/>
        </w:rPr>
        <w:t xml:space="preserve"> </w:t>
      </w:r>
      <w:r w:rsidR="007445A8">
        <w:rPr>
          <w:sz w:val="28"/>
          <w:szCs w:val="28"/>
          <w:u w:val="single"/>
        </w:rPr>
        <w:t>31.03.2022г.</w:t>
      </w:r>
      <w:r w:rsidRPr="00C91233">
        <w:rPr>
          <w:sz w:val="28"/>
          <w:szCs w:val="28"/>
          <w:u w:val="single"/>
        </w:rPr>
        <w:t xml:space="preserve"> </w:t>
      </w:r>
      <w:r w:rsidRPr="00C91233">
        <w:rPr>
          <w:sz w:val="28"/>
          <w:szCs w:val="28"/>
        </w:rPr>
        <w:t>№</w:t>
      </w:r>
      <w:r w:rsidR="007445A8">
        <w:rPr>
          <w:sz w:val="28"/>
          <w:szCs w:val="28"/>
        </w:rPr>
        <w:t xml:space="preserve"> 178</w:t>
      </w:r>
    </w:p>
    <w:p w:rsidR="00171B63" w:rsidRDefault="00171B63" w:rsidP="00171B63">
      <w:pPr>
        <w:pStyle w:val="a3"/>
        <w:tabs>
          <w:tab w:val="clear" w:pos="4536"/>
          <w:tab w:val="clear" w:pos="9072"/>
          <w:tab w:val="left" w:pos="7655"/>
        </w:tabs>
        <w:rPr>
          <w:sz w:val="28"/>
        </w:rPr>
      </w:pPr>
      <w:r>
        <w:t xml:space="preserve">          </w:t>
      </w:r>
      <w:r>
        <w:rPr>
          <w:sz w:val="28"/>
        </w:rPr>
        <w:t>п. Шумячи</w:t>
      </w:r>
    </w:p>
    <w:p w:rsidR="00FC004A" w:rsidRPr="00FC004A" w:rsidRDefault="00FC004A" w:rsidP="00171B63">
      <w:pPr>
        <w:pStyle w:val="a3"/>
        <w:tabs>
          <w:tab w:val="clear" w:pos="4536"/>
          <w:tab w:val="clear" w:pos="9072"/>
          <w:tab w:val="left" w:pos="7655"/>
        </w:tabs>
        <w:rPr>
          <w:sz w:val="18"/>
          <w:szCs w:val="18"/>
        </w:rPr>
      </w:pPr>
    </w:p>
    <w:tbl>
      <w:tblPr>
        <w:tblW w:w="10738" w:type="dxa"/>
        <w:tblLook w:val="01E0" w:firstRow="1" w:lastRow="1" w:firstColumn="1" w:lastColumn="1" w:noHBand="0" w:noVBand="0"/>
      </w:tblPr>
      <w:tblGrid>
        <w:gridCol w:w="4786"/>
        <w:gridCol w:w="5952"/>
      </w:tblGrid>
      <w:tr w:rsidR="005D04F8" w:rsidRPr="005D04F8" w:rsidTr="005D04F8">
        <w:tc>
          <w:tcPr>
            <w:tcW w:w="4786" w:type="dxa"/>
            <w:hideMark/>
          </w:tcPr>
          <w:p w:rsidR="005D04F8" w:rsidRPr="005D04F8" w:rsidRDefault="005D04F8" w:rsidP="005D04F8">
            <w:pPr>
              <w:autoSpaceDE w:val="0"/>
              <w:autoSpaceDN w:val="0"/>
              <w:adjustRightInd w:val="0"/>
              <w:ind w:left="-105"/>
              <w:jc w:val="both"/>
              <w:rPr>
                <w:sz w:val="28"/>
                <w:szCs w:val="28"/>
              </w:rPr>
            </w:pPr>
            <w:r w:rsidRPr="005D04F8">
              <w:rPr>
                <w:sz w:val="28"/>
                <w:szCs w:val="28"/>
              </w:rPr>
              <w:t>О внесении изменений в муниципальную программу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 w:val="28"/>
                <w:szCs w:val="28"/>
              </w:rPr>
              <w:t xml:space="preserve">» </w:t>
            </w:r>
          </w:p>
        </w:tc>
        <w:tc>
          <w:tcPr>
            <w:tcW w:w="5952" w:type="dxa"/>
          </w:tcPr>
          <w:p w:rsidR="005D04F8" w:rsidRPr="005D04F8" w:rsidRDefault="005D04F8" w:rsidP="005D04F8">
            <w:pPr>
              <w:autoSpaceDE w:val="0"/>
              <w:autoSpaceDN w:val="0"/>
              <w:adjustRightInd w:val="0"/>
              <w:jc w:val="both"/>
              <w:rPr>
                <w:sz w:val="28"/>
                <w:szCs w:val="28"/>
              </w:rPr>
            </w:pPr>
          </w:p>
        </w:tc>
      </w:tr>
    </w:tbl>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28"/>
          <w:szCs w:val="28"/>
        </w:rPr>
      </w:pPr>
      <w:r w:rsidRPr="005D04F8">
        <w:rPr>
          <w:sz w:val="28"/>
          <w:szCs w:val="28"/>
        </w:rPr>
        <w:t>Администрация муниципального образования «Шумячский район»                         Смоленской области</w:t>
      </w:r>
    </w:p>
    <w:p w:rsidR="005D04F8" w:rsidRPr="005D04F8" w:rsidRDefault="005D04F8" w:rsidP="005D04F8">
      <w:pPr>
        <w:autoSpaceDE w:val="0"/>
        <w:autoSpaceDN w:val="0"/>
        <w:adjustRightInd w:val="0"/>
        <w:ind w:firstLine="709"/>
        <w:jc w:val="both"/>
        <w:rPr>
          <w:sz w:val="28"/>
          <w:szCs w:val="28"/>
        </w:rPr>
      </w:pPr>
    </w:p>
    <w:p w:rsidR="005D04F8" w:rsidRPr="005D04F8" w:rsidRDefault="005D04F8" w:rsidP="005D04F8">
      <w:pPr>
        <w:autoSpaceDE w:val="0"/>
        <w:autoSpaceDN w:val="0"/>
        <w:adjustRightInd w:val="0"/>
        <w:ind w:firstLine="709"/>
        <w:jc w:val="both"/>
        <w:rPr>
          <w:sz w:val="28"/>
          <w:szCs w:val="28"/>
        </w:rPr>
      </w:pPr>
      <w:r w:rsidRPr="005D04F8">
        <w:rPr>
          <w:sz w:val="28"/>
          <w:szCs w:val="28"/>
        </w:rPr>
        <w:t>П О С Т А Н О В Л Я Е Т:</w:t>
      </w:r>
    </w:p>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16"/>
          <w:szCs w:val="16"/>
        </w:rPr>
      </w:pPr>
    </w:p>
    <w:p w:rsidR="005D04F8" w:rsidRDefault="005D04F8" w:rsidP="005D04F8">
      <w:pPr>
        <w:ind w:firstLine="709"/>
        <w:jc w:val="both"/>
        <w:rPr>
          <w:sz w:val="28"/>
          <w:szCs w:val="28"/>
        </w:rPr>
      </w:pPr>
      <w:r w:rsidRPr="005D04F8">
        <w:rPr>
          <w:sz w:val="28"/>
          <w:szCs w:val="28"/>
        </w:rPr>
        <w:t>1. Внести в муниципальную программу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 w:val="28"/>
          <w:szCs w:val="28"/>
        </w:rPr>
        <w:t xml:space="preserve">», утвержденную постановлением Администрации муниципального образования «Шумячский район» Смоленской области от </w:t>
      </w:r>
      <w:r w:rsidRPr="005D04F8">
        <w:rPr>
          <w:rFonts w:eastAsia="Calibri"/>
          <w:sz w:val="28"/>
          <w:szCs w:val="28"/>
          <w:lang w:eastAsia="en-US"/>
        </w:rPr>
        <w:t xml:space="preserve">01.11.2019г. № 497 </w:t>
      </w:r>
      <w:r w:rsidRPr="005D04F8">
        <w:rPr>
          <w:sz w:val="28"/>
          <w:szCs w:val="28"/>
        </w:rPr>
        <w:t xml:space="preserve">(в редакции постановлений Администрации муниципального образования «Шумячский район» Смоленской области от </w:t>
      </w:r>
      <w:r w:rsidRPr="005D04F8">
        <w:rPr>
          <w:rFonts w:eastAsia="Calibri"/>
          <w:sz w:val="28"/>
          <w:szCs w:val="28"/>
          <w:lang w:eastAsia="en-US"/>
        </w:rPr>
        <w:t>26.12.2019г. № 616, от 06.02.2020г.</w:t>
      </w:r>
      <w:r w:rsidR="00B82D93">
        <w:rPr>
          <w:rFonts w:eastAsia="Calibri"/>
          <w:sz w:val="28"/>
          <w:szCs w:val="28"/>
          <w:lang w:eastAsia="en-US"/>
        </w:rPr>
        <w:t xml:space="preserve">              </w:t>
      </w:r>
      <w:r w:rsidRPr="005D04F8">
        <w:rPr>
          <w:rFonts w:eastAsia="Calibri"/>
          <w:sz w:val="28"/>
          <w:szCs w:val="28"/>
          <w:lang w:eastAsia="en-US"/>
        </w:rPr>
        <w:t xml:space="preserve"> № 66, 24.12.2020 г. № 646,</w:t>
      </w:r>
      <w:r w:rsidRPr="005D04F8">
        <w:rPr>
          <w:sz w:val="28"/>
          <w:szCs w:val="28"/>
        </w:rPr>
        <w:t>) (далее-муниципальная программа), изменения, изложив ее в новой редакции(прилагается).</w:t>
      </w:r>
    </w:p>
    <w:p w:rsidR="005D04F8" w:rsidRPr="005D04F8" w:rsidRDefault="005D04F8" w:rsidP="005D04F8">
      <w:pPr>
        <w:ind w:firstLine="709"/>
        <w:jc w:val="both"/>
        <w:rPr>
          <w:sz w:val="28"/>
          <w:szCs w:val="28"/>
        </w:rPr>
      </w:pPr>
    </w:p>
    <w:p w:rsidR="005D04F8" w:rsidRPr="005D04F8" w:rsidRDefault="005D04F8" w:rsidP="005D04F8">
      <w:pPr>
        <w:autoSpaceDE w:val="0"/>
        <w:autoSpaceDN w:val="0"/>
        <w:adjustRightInd w:val="0"/>
        <w:ind w:firstLine="709"/>
        <w:jc w:val="both"/>
        <w:rPr>
          <w:sz w:val="28"/>
          <w:szCs w:val="28"/>
        </w:rPr>
      </w:pPr>
      <w:r w:rsidRPr="005D04F8">
        <w:rPr>
          <w:sz w:val="28"/>
          <w:szCs w:val="28"/>
        </w:rPr>
        <w:t>2. Настоящее постановление вступает в силу с 01.01.2022г.</w:t>
      </w:r>
    </w:p>
    <w:p w:rsidR="005D04F8" w:rsidRPr="005D04F8" w:rsidRDefault="005D04F8" w:rsidP="005D04F8">
      <w:pPr>
        <w:autoSpaceDE w:val="0"/>
        <w:autoSpaceDN w:val="0"/>
        <w:adjustRightInd w:val="0"/>
        <w:ind w:firstLine="709"/>
        <w:jc w:val="both"/>
        <w:rPr>
          <w:sz w:val="28"/>
          <w:szCs w:val="28"/>
        </w:rPr>
      </w:pPr>
    </w:p>
    <w:p w:rsidR="005D04F8" w:rsidRPr="005D04F8" w:rsidRDefault="005D04F8" w:rsidP="005D04F8">
      <w:pPr>
        <w:ind w:firstLine="709"/>
        <w:jc w:val="both"/>
        <w:rPr>
          <w:sz w:val="28"/>
          <w:szCs w:val="28"/>
        </w:rPr>
      </w:pPr>
      <w:r w:rsidRPr="005D04F8">
        <w:rPr>
          <w:sz w:val="28"/>
          <w:szCs w:val="28"/>
        </w:rPr>
        <w:t>3. Контроль за исполнением настоящего постановления оставляю за собой.</w:t>
      </w:r>
    </w:p>
    <w:p w:rsidR="005D04F8" w:rsidRDefault="005D04F8" w:rsidP="005D04F8">
      <w:pPr>
        <w:ind w:firstLine="709"/>
        <w:jc w:val="both"/>
        <w:rPr>
          <w:sz w:val="28"/>
          <w:szCs w:val="28"/>
        </w:rPr>
      </w:pPr>
    </w:p>
    <w:p w:rsidR="005D04F8" w:rsidRPr="005D04F8" w:rsidRDefault="005D04F8" w:rsidP="005D04F8">
      <w:pPr>
        <w:ind w:firstLine="709"/>
        <w:jc w:val="both"/>
        <w:rPr>
          <w:sz w:val="28"/>
          <w:szCs w:val="28"/>
        </w:rPr>
      </w:pPr>
    </w:p>
    <w:p w:rsidR="005D04F8" w:rsidRPr="005D04F8" w:rsidRDefault="005D04F8" w:rsidP="005D04F8">
      <w:pPr>
        <w:jc w:val="both"/>
        <w:rPr>
          <w:sz w:val="28"/>
          <w:szCs w:val="28"/>
        </w:rPr>
      </w:pPr>
      <w:r w:rsidRPr="005D04F8">
        <w:rPr>
          <w:sz w:val="28"/>
          <w:szCs w:val="28"/>
        </w:rPr>
        <w:t xml:space="preserve">Глава муниципального образования </w:t>
      </w:r>
    </w:p>
    <w:p w:rsidR="005D04F8" w:rsidRPr="005D04F8" w:rsidRDefault="005D04F8" w:rsidP="005D04F8">
      <w:pPr>
        <w:jc w:val="both"/>
        <w:rPr>
          <w:sz w:val="28"/>
          <w:szCs w:val="28"/>
        </w:rPr>
      </w:pPr>
      <w:r w:rsidRPr="005D04F8">
        <w:rPr>
          <w:sz w:val="28"/>
          <w:szCs w:val="28"/>
        </w:rPr>
        <w:t xml:space="preserve">«Шумячский район» Смоленской области                   </w:t>
      </w:r>
      <w:r>
        <w:rPr>
          <w:sz w:val="28"/>
          <w:szCs w:val="28"/>
        </w:rPr>
        <w:t xml:space="preserve">              </w:t>
      </w:r>
      <w:r w:rsidRPr="005D04F8">
        <w:rPr>
          <w:sz w:val="28"/>
          <w:szCs w:val="28"/>
        </w:rPr>
        <w:t xml:space="preserve">       А.Н.</w:t>
      </w:r>
      <w:r>
        <w:rPr>
          <w:sz w:val="28"/>
          <w:szCs w:val="28"/>
        </w:rPr>
        <w:t xml:space="preserve"> </w:t>
      </w:r>
      <w:r w:rsidRPr="005D04F8">
        <w:rPr>
          <w:sz w:val="28"/>
          <w:szCs w:val="28"/>
        </w:rPr>
        <w:t>Васильев</w:t>
      </w:r>
    </w:p>
    <w:p w:rsidR="005D04F8" w:rsidRPr="005D04F8" w:rsidRDefault="005D04F8" w:rsidP="005D04F8">
      <w:pPr>
        <w:widowControl w:val="0"/>
        <w:snapToGrid w:val="0"/>
        <w:ind w:firstLine="709"/>
        <w:jc w:val="both"/>
        <w:rPr>
          <w:sz w:val="28"/>
          <w:szCs w:val="28"/>
        </w:rPr>
      </w:pPr>
      <w:r w:rsidRPr="005D04F8">
        <w:rPr>
          <w:sz w:val="28"/>
          <w:szCs w:val="28"/>
        </w:rPr>
        <w:t xml:space="preserve">                                                                           </w:t>
      </w: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7445A8" w:rsidRDefault="007445A8" w:rsidP="005D04F8">
      <w:pPr>
        <w:widowControl w:val="0"/>
        <w:snapToGrid w:val="0"/>
        <w:ind w:firstLine="709"/>
        <w:jc w:val="both"/>
        <w:rPr>
          <w:sz w:val="28"/>
          <w:szCs w:val="28"/>
        </w:rPr>
      </w:pPr>
    </w:p>
    <w:p w:rsidR="007445A8" w:rsidRPr="005D04F8" w:rsidRDefault="007445A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r>
        <w:rPr>
          <w:sz w:val="28"/>
          <w:szCs w:val="28"/>
        </w:rPr>
        <w:lastRenderedPageBreak/>
        <w:t xml:space="preserve"> </w:t>
      </w:r>
      <w:r w:rsidRPr="005D04F8">
        <w:rPr>
          <w:sz w:val="28"/>
          <w:szCs w:val="28"/>
        </w:rPr>
        <w:t xml:space="preserve">                                                                             УТВЕРЖДЕНА</w:t>
      </w:r>
    </w:p>
    <w:p w:rsidR="005D04F8" w:rsidRPr="005D04F8" w:rsidRDefault="005D04F8" w:rsidP="005D04F8">
      <w:pPr>
        <w:widowControl w:val="0"/>
        <w:snapToGrid w:val="0"/>
        <w:ind w:firstLine="709"/>
        <w:jc w:val="both"/>
        <w:rPr>
          <w:sz w:val="28"/>
          <w:szCs w:val="28"/>
        </w:rPr>
      </w:pPr>
      <w:r w:rsidRPr="005D04F8">
        <w:rPr>
          <w:sz w:val="28"/>
          <w:szCs w:val="28"/>
        </w:rPr>
        <w:t xml:space="preserve">                                                                  постановлением </w:t>
      </w:r>
      <w:r>
        <w:rPr>
          <w:sz w:val="28"/>
          <w:szCs w:val="28"/>
        </w:rPr>
        <w:t xml:space="preserve"> </w:t>
      </w:r>
      <w:r w:rsidRPr="005D04F8">
        <w:rPr>
          <w:sz w:val="28"/>
          <w:szCs w:val="28"/>
        </w:rPr>
        <w:t>Администрации</w:t>
      </w:r>
    </w:p>
    <w:p w:rsidR="005D04F8" w:rsidRPr="005D04F8" w:rsidRDefault="005D04F8" w:rsidP="005D04F8">
      <w:pPr>
        <w:widowControl w:val="0"/>
        <w:snapToGrid w:val="0"/>
        <w:ind w:firstLine="709"/>
        <w:jc w:val="both"/>
        <w:rPr>
          <w:sz w:val="28"/>
          <w:szCs w:val="28"/>
        </w:rPr>
      </w:pPr>
      <w:r w:rsidRPr="005D04F8">
        <w:rPr>
          <w:sz w:val="28"/>
          <w:szCs w:val="28"/>
        </w:rPr>
        <w:t xml:space="preserve">                                                                  муниципального </w:t>
      </w:r>
      <w:r>
        <w:rPr>
          <w:sz w:val="28"/>
          <w:szCs w:val="28"/>
        </w:rPr>
        <w:t xml:space="preserve">       </w:t>
      </w:r>
      <w:r w:rsidRPr="005D04F8">
        <w:rPr>
          <w:sz w:val="28"/>
          <w:szCs w:val="28"/>
        </w:rPr>
        <w:t>образования</w:t>
      </w:r>
    </w:p>
    <w:p w:rsidR="005D04F8" w:rsidRPr="005D04F8" w:rsidRDefault="005D04F8" w:rsidP="005D04F8">
      <w:pPr>
        <w:widowControl w:val="0"/>
        <w:snapToGrid w:val="0"/>
        <w:ind w:firstLine="709"/>
        <w:jc w:val="both"/>
        <w:rPr>
          <w:sz w:val="28"/>
          <w:szCs w:val="28"/>
        </w:rPr>
      </w:pPr>
      <w:r w:rsidRPr="005D04F8">
        <w:rPr>
          <w:sz w:val="28"/>
          <w:szCs w:val="28"/>
        </w:rPr>
        <w:t xml:space="preserve">                                                                  «Шумячский район» Смоленской </w:t>
      </w:r>
    </w:p>
    <w:p w:rsidR="005D04F8" w:rsidRDefault="005D04F8" w:rsidP="005D04F8">
      <w:pPr>
        <w:widowControl w:val="0"/>
        <w:snapToGrid w:val="0"/>
        <w:ind w:firstLine="709"/>
        <w:jc w:val="both"/>
        <w:rPr>
          <w:sz w:val="28"/>
          <w:szCs w:val="28"/>
        </w:rPr>
      </w:pPr>
      <w:r w:rsidRPr="005D04F8">
        <w:rPr>
          <w:sz w:val="28"/>
          <w:szCs w:val="28"/>
        </w:rPr>
        <w:t xml:space="preserve">                                                                  </w:t>
      </w:r>
      <w:r>
        <w:rPr>
          <w:sz w:val="28"/>
          <w:szCs w:val="28"/>
        </w:rPr>
        <w:t>о</w:t>
      </w:r>
      <w:r w:rsidRPr="005D04F8">
        <w:rPr>
          <w:sz w:val="28"/>
          <w:szCs w:val="28"/>
        </w:rPr>
        <w:t>бласти</w:t>
      </w:r>
    </w:p>
    <w:p w:rsidR="005D04F8" w:rsidRPr="005D04F8" w:rsidRDefault="005D04F8" w:rsidP="005D04F8">
      <w:pPr>
        <w:widowControl w:val="0"/>
        <w:snapToGrid w:val="0"/>
        <w:ind w:firstLine="709"/>
        <w:jc w:val="both"/>
        <w:rPr>
          <w:sz w:val="28"/>
          <w:szCs w:val="28"/>
        </w:rPr>
      </w:pPr>
      <w:r>
        <w:rPr>
          <w:sz w:val="28"/>
          <w:szCs w:val="28"/>
        </w:rPr>
        <w:t xml:space="preserve">                                                                 </w:t>
      </w:r>
      <w:r w:rsidRPr="005D04F8">
        <w:rPr>
          <w:sz w:val="28"/>
          <w:szCs w:val="28"/>
        </w:rPr>
        <w:t xml:space="preserve"> от </w:t>
      </w:r>
      <w:r w:rsidR="007445A8" w:rsidRPr="007445A8">
        <w:rPr>
          <w:sz w:val="28"/>
          <w:szCs w:val="28"/>
          <w:u w:val="single"/>
        </w:rPr>
        <w:t>31.03.2022</w:t>
      </w:r>
      <w:r>
        <w:rPr>
          <w:sz w:val="28"/>
          <w:szCs w:val="28"/>
        </w:rPr>
        <w:t>г.</w:t>
      </w:r>
      <w:r w:rsidRPr="005D04F8">
        <w:rPr>
          <w:sz w:val="28"/>
          <w:szCs w:val="28"/>
        </w:rPr>
        <w:t xml:space="preserve"> № </w:t>
      </w:r>
      <w:r w:rsidR="007445A8">
        <w:rPr>
          <w:sz w:val="28"/>
          <w:szCs w:val="28"/>
        </w:rPr>
        <w:t>178</w:t>
      </w:r>
      <w:r w:rsidRPr="005D04F8">
        <w:rPr>
          <w:sz w:val="28"/>
          <w:szCs w:val="28"/>
        </w:rPr>
        <w:t xml:space="preserve"> </w:t>
      </w: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bookmarkStart w:id="0" w:name="_GoBack"/>
      <w:bookmarkEnd w:id="0"/>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center"/>
        <w:rPr>
          <w:b/>
          <w:sz w:val="28"/>
          <w:szCs w:val="28"/>
        </w:rPr>
      </w:pPr>
      <w:r w:rsidRPr="005D04F8">
        <w:rPr>
          <w:b/>
          <w:sz w:val="28"/>
          <w:szCs w:val="28"/>
        </w:rPr>
        <w:t>Муниципальная программа</w:t>
      </w:r>
    </w:p>
    <w:p w:rsidR="005D04F8" w:rsidRPr="005D04F8" w:rsidRDefault="005D04F8" w:rsidP="005D04F8">
      <w:pPr>
        <w:widowControl w:val="0"/>
        <w:snapToGrid w:val="0"/>
        <w:ind w:firstLine="709"/>
        <w:jc w:val="center"/>
        <w:rPr>
          <w:b/>
          <w:sz w:val="28"/>
          <w:szCs w:val="28"/>
        </w:rPr>
      </w:pPr>
      <w:r w:rsidRPr="005D04F8">
        <w:rPr>
          <w:b/>
          <w:sz w:val="28"/>
          <w:szCs w:val="28"/>
        </w:rPr>
        <w:t>«</w:t>
      </w:r>
      <w:r w:rsidRPr="005D04F8">
        <w:rPr>
          <w:rFonts w:eastAsia="Calibri"/>
          <w:b/>
          <w:sz w:val="28"/>
          <w:szCs w:val="28"/>
          <w:lang w:eastAsia="en-US"/>
        </w:rPr>
        <w:t>Повышение значений показателей доступности для инвалидов</w:t>
      </w:r>
      <w:r>
        <w:rPr>
          <w:rFonts w:eastAsia="Calibri"/>
          <w:b/>
          <w:sz w:val="28"/>
          <w:szCs w:val="28"/>
          <w:lang w:eastAsia="en-US"/>
        </w:rPr>
        <w:t xml:space="preserve">           </w:t>
      </w:r>
      <w:r w:rsidRPr="005D04F8">
        <w:rPr>
          <w:rFonts w:eastAsia="Calibri"/>
          <w:b/>
          <w:sz w:val="28"/>
          <w:szCs w:val="28"/>
          <w:lang w:eastAsia="en-US"/>
        </w:rPr>
        <w:t xml:space="preserve"> объектов и услуг в Шумячском районе Смоленской области</w:t>
      </w:r>
      <w:r w:rsidRPr="005D04F8">
        <w:rPr>
          <w:b/>
          <w:sz w:val="28"/>
          <w:szCs w:val="28"/>
        </w:rPr>
        <w:t>»</w:t>
      </w: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b/>
          <w:sz w:val="28"/>
          <w:szCs w:val="28"/>
        </w:rPr>
      </w:pPr>
      <w:r w:rsidRPr="005D04F8">
        <w:rPr>
          <w:b/>
          <w:sz w:val="28"/>
          <w:szCs w:val="28"/>
        </w:rPr>
        <w:lastRenderedPageBreak/>
        <w:t>Раздел 1. Стратегические приоритеты в сфере реализации муниципальной программы.</w:t>
      </w:r>
    </w:p>
    <w:p w:rsidR="005D04F8" w:rsidRPr="005D04F8" w:rsidRDefault="005D04F8" w:rsidP="005D04F8">
      <w:pPr>
        <w:widowControl w:val="0"/>
        <w:snapToGrid w:val="0"/>
        <w:ind w:firstLine="709"/>
        <w:jc w:val="both"/>
        <w:rPr>
          <w:sz w:val="28"/>
          <w:szCs w:val="28"/>
        </w:rPr>
      </w:pP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В настоящее время на территории Шумячского района Смоленской области проживает 1416 инвалидов (14,3 процентов от всего населения Шумячского района Смоленской области). Удельный вес инвалидов (по группам инвалидности) от общего числа инвалидов, проживающих на территории Шумячского района Смоленской области, составляет: инвалиды </w:t>
      </w:r>
      <w:r w:rsidRPr="005D04F8">
        <w:rPr>
          <w:rFonts w:eastAsia="Calibri"/>
          <w:sz w:val="28"/>
          <w:szCs w:val="28"/>
          <w:lang w:val="en-US" w:eastAsia="en-US"/>
        </w:rPr>
        <w:t>I</w:t>
      </w:r>
      <w:r w:rsidRPr="005D04F8">
        <w:rPr>
          <w:rFonts w:eastAsia="Calibri"/>
          <w:sz w:val="28"/>
          <w:szCs w:val="28"/>
          <w:lang w:eastAsia="en-US"/>
        </w:rPr>
        <w:t xml:space="preserve"> группы – 9,95 процента, инвалиды </w:t>
      </w:r>
      <w:r w:rsidRPr="005D04F8">
        <w:rPr>
          <w:rFonts w:eastAsia="Calibri"/>
          <w:sz w:val="28"/>
          <w:szCs w:val="28"/>
          <w:lang w:val="en-US" w:eastAsia="en-US"/>
        </w:rPr>
        <w:t>II</w:t>
      </w:r>
      <w:r w:rsidRPr="005D04F8">
        <w:rPr>
          <w:rFonts w:eastAsia="Calibri"/>
          <w:sz w:val="28"/>
          <w:szCs w:val="28"/>
          <w:lang w:eastAsia="en-US"/>
        </w:rPr>
        <w:t xml:space="preserve"> группы –53,88 процента, инвалиды </w:t>
      </w:r>
      <w:r w:rsidRPr="005D04F8">
        <w:rPr>
          <w:rFonts w:eastAsia="Calibri"/>
          <w:sz w:val="28"/>
          <w:szCs w:val="28"/>
          <w:lang w:val="en-US" w:eastAsia="en-US"/>
        </w:rPr>
        <w:t>III</w:t>
      </w:r>
      <w:r w:rsidRPr="005D04F8">
        <w:rPr>
          <w:rFonts w:eastAsia="Calibri"/>
          <w:sz w:val="28"/>
          <w:szCs w:val="28"/>
          <w:lang w:eastAsia="en-US"/>
        </w:rPr>
        <w:t xml:space="preserve"> группы –  36,15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Наиболее уязвимыми и незащищенными являются следующие категории инвалидов:</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поражением опорно-двигательного аппарата, использующие при передвижении вспомогательные средства (кресла-коляски, костыли, ходунки и т.д.) - 1,5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дефектами органа зрения – 1 процент;</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дефектами органа слуха – 0,5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Обеспечение доступной среды для инвалидов является одной из важнейших социально-экономических проблем, затрагивающей права и потребности граждан, проживающих на территории Шумячского района Смоленской области. Необходимость ее решения закреплена законодательством Российской Федерации.</w:t>
      </w:r>
    </w:p>
    <w:p w:rsidR="005D04F8" w:rsidRPr="005D04F8" w:rsidRDefault="005D04F8" w:rsidP="005D04F8">
      <w:pPr>
        <w:ind w:firstLine="708"/>
        <w:jc w:val="both"/>
        <w:rPr>
          <w:rFonts w:eastAsia="Calibri"/>
          <w:color w:val="0D0D0D" w:themeColor="text1" w:themeTint="F2"/>
          <w:sz w:val="28"/>
          <w:szCs w:val="28"/>
          <w:lang w:eastAsia="en-US"/>
        </w:rPr>
      </w:pPr>
      <w:r w:rsidRPr="005D04F8">
        <w:rPr>
          <w:rFonts w:eastAsia="Calibri"/>
          <w:sz w:val="28"/>
          <w:szCs w:val="28"/>
          <w:lang w:eastAsia="en-US"/>
        </w:rPr>
        <w:t xml:space="preserve">В 2008 году Российская Федерация подписала и в 2012 году ратифицировала </w:t>
      </w:r>
      <w:hyperlink r:id="rId8" w:history="1">
        <w:r w:rsidRPr="005D04F8">
          <w:rPr>
            <w:rFonts w:eastAsia="Calibri"/>
            <w:color w:val="0D0D0D" w:themeColor="text1" w:themeTint="F2"/>
            <w:sz w:val="28"/>
            <w:szCs w:val="28"/>
            <w:lang w:eastAsia="en-US"/>
          </w:rPr>
          <w:t>Конвенцию</w:t>
        </w:r>
      </w:hyperlink>
      <w:r w:rsidRPr="005D04F8">
        <w:rPr>
          <w:rFonts w:eastAsia="Calibri"/>
          <w:color w:val="0D0D0D" w:themeColor="text1" w:themeTint="F2"/>
          <w:sz w:val="28"/>
          <w:szCs w:val="28"/>
          <w:lang w:eastAsia="en-US"/>
        </w:rPr>
        <w:t xml:space="preserve"> о правах инвалидов от 13 декабря 2006 года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w:t>
      </w:r>
    </w:p>
    <w:p w:rsidR="005D04F8" w:rsidRPr="005D04F8" w:rsidRDefault="005D04F8" w:rsidP="005D04F8">
      <w:pPr>
        <w:jc w:val="both"/>
        <w:rPr>
          <w:rFonts w:eastAsia="Calibri"/>
          <w:color w:val="0D0D0D" w:themeColor="text1" w:themeTint="F2"/>
          <w:sz w:val="28"/>
          <w:szCs w:val="28"/>
          <w:lang w:eastAsia="en-US"/>
        </w:rPr>
      </w:pPr>
      <w:r w:rsidRPr="005D04F8">
        <w:rPr>
          <w:rFonts w:eastAsia="Calibri"/>
          <w:color w:val="0D0D0D" w:themeColor="text1" w:themeTint="F2"/>
          <w:sz w:val="28"/>
          <w:szCs w:val="28"/>
          <w:lang w:eastAsia="en-US"/>
        </w:rPr>
        <w:t xml:space="preserve">юридических и других прав инвалидов. Подписание </w:t>
      </w:r>
      <w:hyperlink r:id="rId9" w:history="1">
        <w:r w:rsidRPr="005D04F8">
          <w:rPr>
            <w:rFonts w:eastAsia="Calibri"/>
            <w:color w:val="0D0D0D" w:themeColor="text1" w:themeTint="F2"/>
            <w:sz w:val="28"/>
            <w:szCs w:val="28"/>
            <w:lang w:eastAsia="en-US"/>
          </w:rPr>
          <w:t>Конвенции</w:t>
        </w:r>
      </w:hyperlink>
      <w:r w:rsidRPr="005D04F8">
        <w:rPr>
          <w:rFonts w:eastAsia="Calibri"/>
          <w:color w:val="0D0D0D" w:themeColor="text1" w:themeTint="F2"/>
          <w:sz w:val="28"/>
          <w:szCs w:val="28"/>
          <w:lang w:eastAsia="en-US"/>
        </w:rPr>
        <w:t xml:space="preserve"> фактически утвердило принципы, на которых должна строиться политика государства в отношении инвалидов.</w:t>
      </w:r>
    </w:p>
    <w:p w:rsidR="005D04F8" w:rsidRPr="005D04F8" w:rsidRDefault="005D04F8" w:rsidP="005D04F8">
      <w:pPr>
        <w:ind w:firstLine="708"/>
        <w:jc w:val="both"/>
        <w:rPr>
          <w:rFonts w:eastAsia="Calibri"/>
          <w:sz w:val="28"/>
          <w:szCs w:val="28"/>
          <w:lang w:eastAsia="en-US"/>
        </w:rPr>
      </w:pPr>
      <w:r w:rsidRPr="005D04F8">
        <w:rPr>
          <w:rFonts w:eastAsia="Calibri"/>
          <w:color w:val="0D0D0D" w:themeColor="text1" w:themeTint="F2"/>
          <w:sz w:val="28"/>
          <w:szCs w:val="28"/>
          <w:lang w:eastAsia="en-US"/>
        </w:rPr>
        <w:t xml:space="preserve">Согласно </w:t>
      </w:r>
      <w:hyperlink r:id="rId10" w:history="1">
        <w:r w:rsidRPr="005D04F8">
          <w:rPr>
            <w:rFonts w:eastAsia="Calibri"/>
            <w:color w:val="0D0D0D" w:themeColor="text1" w:themeTint="F2"/>
            <w:sz w:val="28"/>
            <w:szCs w:val="28"/>
            <w:lang w:eastAsia="en-US"/>
          </w:rPr>
          <w:t>Конвенции</w:t>
        </w:r>
      </w:hyperlink>
      <w:r w:rsidRPr="005D04F8">
        <w:rPr>
          <w:rFonts w:eastAsia="Calibri"/>
          <w:color w:val="0D0D0D" w:themeColor="text1" w:themeTint="F2"/>
          <w:sz w:val="28"/>
          <w:szCs w:val="28"/>
          <w:lang w:eastAsia="en-US"/>
        </w:rPr>
        <w:t xml:space="preserve"> государства - участники должны принима</w:t>
      </w:r>
      <w:r w:rsidRPr="005D04F8">
        <w:rPr>
          <w:rFonts w:eastAsia="Calibri"/>
          <w:sz w:val="28"/>
          <w:szCs w:val="28"/>
          <w:lang w:eastAsia="en-US"/>
        </w:rPr>
        <w:t>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в себя выявление и устранение препятствий и барьеров, мешающих доступности, должны распространяться в частности:</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на здания, дороги, транспорт и другие объекты, включая школы, жилые дома, медицинские учреждения и рабочие места;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на информационные, коммуникационные и другие службы, включая электронные и экстренные службы.</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Законодательством Российской Федерации, в том числе федеральными </w:t>
      </w:r>
      <w:r w:rsidRPr="005D04F8">
        <w:rPr>
          <w:rFonts w:eastAsia="Calibri"/>
          <w:color w:val="0D0D0D" w:themeColor="text1" w:themeTint="F2"/>
          <w:sz w:val="28"/>
          <w:szCs w:val="28"/>
          <w:lang w:eastAsia="en-US"/>
        </w:rPr>
        <w:t>законами «</w:t>
      </w:r>
      <w:hyperlink r:id="rId11" w:history="1">
        <w:r w:rsidRPr="005D04F8">
          <w:rPr>
            <w:rFonts w:eastAsia="Calibri"/>
            <w:color w:val="0D0D0D" w:themeColor="text1" w:themeTint="F2"/>
            <w:sz w:val="28"/>
            <w:szCs w:val="28"/>
            <w:lang w:eastAsia="en-US"/>
          </w:rPr>
          <w:t>О социальной защите</w:t>
        </w:r>
      </w:hyperlink>
      <w:r w:rsidRPr="005D04F8">
        <w:rPr>
          <w:rFonts w:eastAsia="Calibri"/>
          <w:color w:val="0D0D0D" w:themeColor="text1" w:themeTint="F2"/>
          <w:sz w:val="28"/>
          <w:szCs w:val="28"/>
          <w:lang w:eastAsia="en-US"/>
        </w:rPr>
        <w:t xml:space="preserve"> инвалидов в Российской Федерации», «Об основах социального обслуживания граждан в Российской Федерации», </w:t>
      </w:r>
      <w:hyperlink r:id="rId12" w:history="1">
        <w:r w:rsidRPr="005D04F8">
          <w:rPr>
            <w:rFonts w:eastAsia="Calibri"/>
            <w:color w:val="0D0D0D" w:themeColor="text1" w:themeTint="F2"/>
            <w:sz w:val="28"/>
            <w:szCs w:val="28"/>
            <w:lang w:eastAsia="en-US"/>
          </w:rPr>
          <w:t>«О связи</w:t>
        </w:r>
      </w:hyperlink>
      <w:r w:rsidRPr="005D04F8">
        <w:rPr>
          <w:rFonts w:eastAsia="Calibri"/>
          <w:color w:val="0D0D0D" w:themeColor="text1" w:themeTint="F2"/>
          <w:sz w:val="28"/>
          <w:szCs w:val="28"/>
          <w:lang w:eastAsia="en-US"/>
        </w:rPr>
        <w:t>», «</w:t>
      </w:r>
      <w:hyperlink r:id="rId13" w:history="1">
        <w:r w:rsidRPr="005D04F8">
          <w:rPr>
            <w:rFonts w:eastAsia="Calibri"/>
            <w:color w:val="0D0D0D" w:themeColor="text1" w:themeTint="F2"/>
            <w:sz w:val="28"/>
            <w:szCs w:val="28"/>
            <w:lang w:eastAsia="en-US"/>
          </w:rPr>
          <w:t>О физической культуре</w:t>
        </w:r>
      </w:hyperlink>
      <w:r w:rsidRPr="005D04F8">
        <w:rPr>
          <w:rFonts w:eastAsia="Calibri"/>
          <w:color w:val="0D0D0D" w:themeColor="text1" w:themeTint="F2"/>
          <w:sz w:val="28"/>
          <w:szCs w:val="28"/>
          <w:lang w:eastAsia="en-US"/>
        </w:rPr>
        <w:t xml:space="preserve"> и спорте в Российской Федерации», «Об образовании в Российской Федерации», Градостроительным </w:t>
      </w:r>
      <w:hyperlink r:id="rId14" w:history="1">
        <w:r w:rsidRPr="005D04F8">
          <w:rPr>
            <w:rFonts w:eastAsia="Calibri"/>
            <w:color w:val="0D0D0D" w:themeColor="text1" w:themeTint="F2"/>
            <w:sz w:val="28"/>
            <w:szCs w:val="28"/>
            <w:lang w:eastAsia="en-US"/>
          </w:rPr>
          <w:t>кодексом</w:t>
        </w:r>
      </w:hyperlink>
      <w:r w:rsidRPr="005D04F8">
        <w:rPr>
          <w:rFonts w:eastAsia="Calibri"/>
          <w:color w:val="0D0D0D" w:themeColor="text1" w:themeTint="F2"/>
          <w:sz w:val="28"/>
          <w:szCs w:val="28"/>
          <w:lang w:eastAsia="en-US"/>
        </w:rPr>
        <w:t xml:space="preserve"> Российской Федерации и </w:t>
      </w:r>
      <w:hyperlink r:id="rId15" w:history="1">
        <w:r w:rsidRPr="005D04F8">
          <w:rPr>
            <w:rFonts w:eastAsia="Calibri"/>
            <w:color w:val="0D0D0D" w:themeColor="text1" w:themeTint="F2"/>
            <w:sz w:val="28"/>
            <w:szCs w:val="28"/>
            <w:lang w:eastAsia="en-US"/>
          </w:rPr>
          <w:t>Кодексом</w:t>
        </w:r>
      </w:hyperlink>
      <w:r w:rsidRPr="005D04F8">
        <w:rPr>
          <w:rFonts w:eastAsia="Calibri"/>
          <w:color w:val="0D0D0D" w:themeColor="text1" w:themeTint="F2"/>
          <w:sz w:val="28"/>
          <w:szCs w:val="28"/>
          <w:lang w:eastAsia="en-US"/>
        </w:rPr>
        <w:t xml:space="preserve"> Российской Федерации об административных правонарушениях, </w:t>
      </w:r>
      <w:r w:rsidRPr="005D04F8">
        <w:rPr>
          <w:rFonts w:eastAsia="Calibri"/>
          <w:color w:val="0D0D0D" w:themeColor="text1" w:themeTint="F2"/>
          <w:sz w:val="28"/>
          <w:szCs w:val="28"/>
          <w:lang w:eastAsia="en-US"/>
        </w:rPr>
        <w:lastRenderedPageBreak/>
        <w:t xml:space="preserve">определены требования к органам власти и организациям независимо от организационно-правовой формы по созданию условий инвалидам для </w:t>
      </w:r>
      <w:r w:rsidRPr="005D04F8">
        <w:rPr>
          <w:rFonts w:eastAsia="Calibri"/>
          <w:sz w:val="28"/>
          <w:szCs w:val="28"/>
          <w:lang w:eastAsia="en-US"/>
        </w:rPr>
        <w:t>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5D04F8" w:rsidRPr="005D04F8" w:rsidRDefault="005D04F8" w:rsidP="005D04F8">
      <w:pPr>
        <w:ind w:firstLine="708"/>
        <w:jc w:val="both"/>
        <w:rPr>
          <w:rFonts w:eastAsia="Calibri"/>
          <w:sz w:val="28"/>
          <w:szCs w:val="28"/>
          <w:lang w:eastAsia="en-US"/>
        </w:rPr>
      </w:pPr>
      <w:bookmarkStart w:id="1" w:name="Par79"/>
      <w:bookmarkEnd w:id="1"/>
      <w:r w:rsidRPr="005D04F8">
        <w:rPr>
          <w:rFonts w:eastAsia="Calibri"/>
          <w:sz w:val="28"/>
          <w:szCs w:val="28"/>
          <w:lang w:eastAsia="en-US"/>
        </w:rPr>
        <w:t>В современных условиях поддержание активности инвалидов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инвалидов, но и как укрепление человеческого потенциала страны и его социально-экономического развития.</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В категорию людей, которые нуждаются в доступной среде, может попасть человек не только с инвалидностью. Есть и другие маломобильные категории. К ним относятся пожилые граждане, люди с детскими колясками, граждане, которые получили временную нетрудоспособность и утратили ту или иную функцию в связи с болезнью. Поэтому доступная среда нужна маломобильным группам населения, а не только инвалидам.</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В настоящее время большинство зданий и сооружений, а также прилегающих к ним территорий не оборудовано специальными приспособлениями для инвалидов (отсутствуют входные группы, внутренние пути перемещения и зоны оказания услуг). </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Реализация мероприятий Программы позволит приспособить функционирующие объекты социальной инфраструктуры к нуждам инвалидов,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В соответствии с государственными приоритетами цель настоящей муниципальной программы формулируется следующим образом:</w:t>
      </w:r>
    </w:p>
    <w:p w:rsidR="005D04F8" w:rsidRPr="005D04F8" w:rsidRDefault="005D04F8" w:rsidP="005D04F8">
      <w:pPr>
        <w:shd w:val="clear" w:color="auto" w:fill="FFFFFF"/>
        <w:ind w:firstLine="709"/>
        <w:jc w:val="both"/>
        <w:rPr>
          <w:bCs/>
          <w:sz w:val="28"/>
          <w:szCs w:val="28"/>
        </w:rPr>
      </w:pPr>
      <w:r w:rsidRPr="005D04F8">
        <w:rPr>
          <w:sz w:val="28"/>
          <w:szCs w:val="28"/>
        </w:rPr>
        <w:t>- формирование условий беспрепятственного доступа инвалидов к приоритетным объектам социальной инфраструктуры.</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Достижение поставленной цели требует формирования комплексного подхода в</w:t>
      </w:r>
      <w:r w:rsidRPr="005D04F8">
        <w:rPr>
          <w:sz w:val="28"/>
          <w:szCs w:val="28"/>
        </w:rPr>
        <w:t xml:space="preserve"> формирование условий беспрепятственного доступа инвалидов к приоритетным объектам социальной инфраструктуры</w:t>
      </w:r>
      <w:r w:rsidRPr="005D04F8">
        <w:rPr>
          <w:color w:val="000000"/>
          <w:sz w:val="28"/>
          <w:szCs w:val="28"/>
        </w:rPr>
        <w:t>, реализации скоординированных по ресурсам, срокам, исполнителям, участникам и результатам мероприятий, а также решения следующих задач:</w:t>
      </w:r>
    </w:p>
    <w:p w:rsidR="005D04F8" w:rsidRPr="005D04F8" w:rsidRDefault="005D04F8" w:rsidP="005D04F8">
      <w:pPr>
        <w:shd w:val="clear" w:color="auto" w:fill="FFFFFF"/>
        <w:ind w:firstLine="709"/>
        <w:jc w:val="both"/>
        <w:rPr>
          <w:sz w:val="28"/>
          <w:szCs w:val="28"/>
        </w:rPr>
      </w:pPr>
      <w:r w:rsidRPr="005D04F8">
        <w:rPr>
          <w:color w:val="000000"/>
          <w:sz w:val="28"/>
          <w:szCs w:val="28"/>
        </w:rPr>
        <w:t>- с</w:t>
      </w:r>
      <w:r w:rsidRPr="005D04F8">
        <w:rPr>
          <w:sz w:val="28"/>
          <w:szCs w:val="28"/>
        </w:rPr>
        <w:t>тратегическое планирование, включающее в себя разработку программ и проектов, прогнозирование и социально-экономическое развитие;</w:t>
      </w:r>
    </w:p>
    <w:p w:rsidR="005D04F8" w:rsidRPr="005D04F8" w:rsidRDefault="005D04F8" w:rsidP="005D04F8">
      <w:pPr>
        <w:shd w:val="clear" w:color="auto" w:fill="FFFFFF"/>
        <w:ind w:firstLine="709"/>
        <w:jc w:val="both"/>
        <w:rPr>
          <w:sz w:val="28"/>
          <w:szCs w:val="28"/>
        </w:rPr>
      </w:pPr>
      <w:r w:rsidRPr="005D04F8">
        <w:rPr>
          <w:sz w:val="28"/>
          <w:szCs w:val="28"/>
        </w:rPr>
        <w:t>- формирование нормативно-правовой базы местного самоуправления;</w:t>
      </w:r>
    </w:p>
    <w:p w:rsidR="005D04F8" w:rsidRPr="005D04F8" w:rsidRDefault="005D04F8" w:rsidP="005D04F8">
      <w:pPr>
        <w:shd w:val="clear" w:color="auto" w:fill="FFFFFF"/>
        <w:ind w:firstLine="709"/>
        <w:jc w:val="both"/>
        <w:rPr>
          <w:sz w:val="28"/>
          <w:szCs w:val="28"/>
        </w:rPr>
      </w:pPr>
      <w:r w:rsidRPr="005D04F8">
        <w:rPr>
          <w:sz w:val="28"/>
          <w:szCs w:val="28"/>
        </w:rPr>
        <w:t>- формирование базы социально-технических нормативов;</w:t>
      </w:r>
    </w:p>
    <w:p w:rsidR="005D04F8" w:rsidRPr="005D04F8" w:rsidRDefault="005D04F8" w:rsidP="005D04F8">
      <w:pPr>
        <w:shd w:val="clear" w:color="auto" w:fill="FFFFFF"/>
        <w:ind w:firstLine="709"/>
        <w:jc w:val="both"/>
        <w:rPr>
          <w:sz w:val="28"/>
          <w:szCs w:val="28"/>
        </w:rPr>
      </w:pPr>
      <w:r w:rsidRPr="005D04F8">
        <w:rPr>
          <w:sz w:val="28"/>
          <w:szCs w:val="28"/>
        </w:rPr>
        <w:t>- планирование работы как условие согласования действий подразделений Администрации по используемым ресурсам и во времени;</w:t>
      </w:r>
    </w:p>
    <w:p w:rsidR="005D04F8" w:rsidRPr="005D04F8" w:rsidRDefault="005D04F8" w:rsidP="005D04F8">
      <w:pPr>
        <w:shd w:val="clear" w:color="auto" w:fill="FFFFFF"/>
        <w:ind w:firstLine="709"/>
        <w:jc w:val="both"/>
        <w:rPr>
          <w:sz w:val="28"/>
          <w:szCs w:val="28"/>
        </w:rPr>
      </w:pPr>
      <w:r w:rsidRPr="005D04F8">
        <w:rPr>
          <w:sz w:val="28"/>
          <w:szCs w:val="28"/>
        </w:rPr>
        <w:t>- контроль за исполнением нормативно-правовых актов и нормативных предписаний внутри структуры управления и в подведомственной муниципальной сфере;</w:t>
      </w:r>
    </w:p>
    <w:p w:rsidR="005D04F8" w:rsidRPr="005D04F8" w:rsidRDefault="005D04F8" w:rsidP="005D04F8">
      <w:pPr>
        <w:shd w:val="clear" w:color="auto" w:fill="FFFFFF"/>
        <w:ind w:firstLine="709"/>
        <w:jc w:val="both"/>
        <w:rPr>
          <w:sz w:val="28"/>
          <w:szCs w:val="28"/>
        </w:rPr>
      </w:pPr>
      <w:r w:rsidRPr="005D04F8">
        <w:rPr>
          <w:sz w:val="28"/>
          <w:szCs w:val="28"/>
        </w:rPr>
        <w:lastRenderedPageBreak/>
        <w:t>- публичность деятельности, как условие вовлечения муниципальных сообществ в решение муниципальных задач и расширения гражданского участия.</w:t>
      </w:r>
    </w:p>
    <w:p w:rsidR="005D04F8" w:rsidRPr="005D04F8" w:rsidRDefault="005D04F8" w:rsidP="005D04F8">
      <w:pPr>
        <w:autoSpaceDE w:val="0"/>
        <w:autoSpaceDN w:val="0"/>
        <w:adjustRightInd w:val="0"/>
        <w:ind w:firstLine="709"/>
        <w:jc w:val="both"/>
        <w:rPr>
          <w:sz w:val="28"/>
          <w:szCs w:val="28"/>
        </w:rPr>
      </w:pPr>
      <w:r w:rsidRPr="005D04F8">
        <w:rPr>
          <w:sz w:val="28"/>
          <w:szCs w:val="28"/>
        </w:rPr>
        <w:t>Состав показателей и индикаторов муниципальной программы определен исходя из:</w:t>
      </w:r>
    </w:p>
    <w:p w:rsidR="005D04F8" w:rsidRPr="005D04F8" w:rsidRDefault="005D04F8" w:rsidP="005D04F8">
      <w:pPr>
        <w:ind w:firstLine="709"/>
        <w:jc w:val="both"/>
        <w:rPr>
          <w:sz w:val="28"/>
          <w:szCs w:val="28"/>
        </w:rPr>
      </w:pPr>
      <w:r w:rsidRPr="005D04F8">
        <w:rPr>
          <w:sz w:val="28"/>
          <w:szCs w:val="28"/>
        </w:rPr>
        <w:t>- наблюдаемости значений показателей и индикаторов в течение срока реализации муниципальной программы;</w:t>
      </w:r>
    </w:p>
    <w:p w:rsidR="005D04F8" w:rsidRPr="005D04F8" w:rsidRDefault="005D04F8" w:rsidP="005D04F8">
      <w:pPr>
        <w:ind w:firstLine="709"/>
        <w:jc w:val="both"/>
        <w:rPr>
          <w:sz w:val="28"/>
          <w:szCs w:val="28"/>
        </w:rPr>
      </w:pPr>
      <w:r w:rsidRPr="005D04F8">
        <w:rPr>
          <w:sz w:val="28"/>
          <w:szCs w:val="28"/>
        </w:rPr>
        <w:t>- охвата всех наиболее значимых результатов выполнения основных мероприятий муниципальной программы;</w:t>
      </w:r>
    </w:p>
    <w:p w:rsidR="005D04F8" w:rsidRPr="005D04F8" w:rsidRDefault="005D04F8" w:rsidP="005D04F8">
      <w:pPr>
        <w:ind w:firstLine="709"/>
        <w:jc w:val="both"/>
        <w:rPr>
          <w:sz w:val="28"/>
          <w:szCs w:val="28"/>
        </w:rPr>
      </w:pPr>
      <w:r w:rsidRPr="005D04F8">
        <w:rPr>
          <w:sz w:val="28"/>
          <w:szCs w:val="28"/>
        </w:rPr>
        <w:t>- наличия формализованных методик расчета значений показателей и индикаторов муниципальной программы.</w:t>
      </w:r>
    </w:p>
    <w:p w:rsidR="005D04F8" w:rsidRPr="005D04F8" w:rsidRDefault="005D04F8" w:rsidP="005D04F8">
      <w:pPr>
        <w:ind w:firstLine="709"/>
        <w:jc w:val="both"/>
        <w:rPr>
          <w:sz w:val="28"/>
          <w:szCs w:val="28"/>
        </w:rPr>
      </w:pPr>
      <w:r w:rsidRPr="005D04F8">
        <w:rPr>
          <w:sz w:val="28"/>
          <w:szCs w:val="2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w:t>
      </w:r>
    </w:p>
    <w:p w:rsidR="005D04F8" w:rsidRPr="005D04F8" w:rsidRDefault="005D04F8" w:rsidP="005D04F8">
      <w:pPr>
        <w:ind w:firstLine="709"/>
        <w:jc w:val="both"/>
        <w:rPr>
          <w:sz w:val="28"/>
          <w:szCs w:val="28"/>
        </w:rPr>
      </w:pPr>
      <w:r w:rsidRPr="005D04F8">
        <w:rPr>
          <w:sz w:val="28"/>
          <w:szCs w:val="28"/>
        </w:rPr>
        <w:t>Показатели и индикаторы муниципальной программы являются интегральными (синтезированными), достижение которых обеспечивается путем выполнения муниципальной программы.</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К общим показателям (индикаторам) Программы отнесены:</w:t>
      </w:r>
    </w:p>
    <w:p w:rsidR="005D04F8" w:rsidRPr="005D04F8" w:rsidRDefault="005D04F8" w:rsidP="005D04F8">
      <w:pPr>
        <w:ind w:firstLine="709"/>
        <w:jc w:val="both"/>
        <w:rPr>
          <w:sz w:val="28"/>
          <w:szCs w:val="28"/>
        </w:rPr>
      </w:pPr>
      <w:r w:rsidRPr="005D04F8">
        <w:rPr>
          <w:sz w:val="28"/>
          <w:szCs w:val="28"/>
        </w:rPr>
        <w:t>-количество социально значимых объектов социальной инфраструктуры, оборудованных с целью обеспечения их доступности для лиц с ограниченными возможностями;</w:t>
      </w:r>
    </w:p>
    <w:p w:rsidR="005D04F8" w:rsidRPr="005D04F8" w:rsidRDefault="005D04F8" w:rsidP="005D04F8">
      <w:pPr>
        <w:ind w:firstLine="709"/>
        <w:jc w:val="both"/>
        <w:rPr>
          <w:color w:val="000000"/>
          <w:sz w:val="28"/>
          <w:szCs w:val="28"/>
        </w:rPr>
      </w:pPr>
      <w:r w:rsidRPr="005D04F8">
        <w:rPr>
          <w:color w:val="000000"/>
          <w:sz w:val="28"/>
          <w:szCs w:val="28"/>
        </w:rPr>
        <w:t>Программа реализуется в два этапа:</w:t>
      </w:r>
    </w:p>
    <w:p w:rsidR="005D04F8" w:rsidRPr="005D04F8" w:rsidRDefault="005D04F8" w:rsidP="005D04F8">
      <w:pPr>
        <w:spacing w:line="254" w:lineRule="auto"/>
        <w:ind w:firstLine="708"/>
        <w:rPr>
          <w:sz w:val="28"/>
          <w:szCs w:val="28"/>
        </w:rPr>
      </w:pPr>
      <w:r w:rsidRPr="005D04F8">
        <w:rPr>
          <w:sz w:val="28"/>
          <w:szCs w:val="28"/>
        </w:rPr>
        <w:t xml:space="preserve">Этап I:2020-2021 года </w:t>
      </w:r>
    </w:p>
    <w:p w:rsidR="005D04F8" w:rsidRPr="005D04F8" w:rsidRDefault="005D04F8" w:rsidP="005D04F8">
      <w:pPr>
        <w:ind w:firstLine="709"/>
        <w:jc w:val="both"/>
        <w:rPr>
          <w:sz w:val="28"/>
          <w:szCs w:val="28"/>
        </w:rPr>
      </w:pPr>
      <w:r w:rsidRPr="005D04F8">
        <w:rPr>
          <w:sz w:val="28"/>
          <w:szCs w:val="28"/>
        </w:rPr>
        <w:t xml:space="preserve">Этап </w:t>
      </w:r>
      <w:r w:rsidRPr="005D04F8">
        <w:rPr>
          <w:sz w:val="28"/>
          <w:szCs w:val="28"/>
          <w:lang w:val="en-US"/>
        </w:rPr>
        <w:t>II</w:t>
      </w:r>
      <w:r w:rsidRPr="005D04F8">
        <w:rPr>
          <w:sz w:val="28"/>
          <w:szCs w:val="28"/>
        </w:rPr>
        <w:t>:2022-2024 года</w:t>
      </w:r>
    </w:p>
    <w:p w:rsidR="005D04F8" w:rsidRPr="005D04F8" w:rsidRDefault="005D04F8" w:rsidP="005D04F8">
      <w:pPr>
        <w:ind w:firstLine="709"/>
        <w:jc w:val="both"/>
        <w:rPr>
          <w:sz w:val="28"/>
          <w:szCs w:val="28"/>
        </w:rPr>
      </w:pPr>
      <w:r w:rsidRPr="005D04F8">
        <w:rPr>
          <w:sz w:val="28"/>
          <w:szCs w:val="28"/>
        </w:rPr>
        <w:t>Ожидаемые конечные результаты реализации муниципальной программы:</w:t>
      </w:r>
    </w:p>
    <w:p w:rsidR="005D04F8" w:rsidRPr="005D04F8" w:rsidRDefault="005D04F8" w:rsidP="005D04F8">
      <w:pPr>
        <w:widowControl w:val="0"/>
        <w:snapToGrid w:val="0"/>
        <w:ind w:firstLine="709"/>
        <w:jc w:val="both"/>
        <w:rPr>
          <w:sz w:val="28"/>
          <w:szCs w:val="28"/>
        </w:rPr>
      </w:pPr>
      <w:r w:rsidRPr="005D04F8">
        <w:rPr>
          <w:sz w:val="28"/>
          <w:szCs w:val="28"/>
        </w:rPr>
        <w:t xml:space="preserve">10 - объектов муниципальной собственности, обустроенных для беспрепятственного доступа лиц с ограниченными возможностями.    </w:t>
      </w:r>
    </w:p>
    <w:p w:rsidR="005D04F8" w:rsidRPr="005D04F8" w:rsidRDefault="005D04F8" w:rsidP="005D04F8">
      <w:pPr>
        <w:jc w:val="center"/>
        <w:rPr>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Pr="005D04F8" w:rsidRDefault="005D04F8" w:rsidP="005D04F8">
      <w:pPr>
        <w:widowControl w:val="0"/>
        <w:snapToGrid w:val="0"/>
        <w:ind w:firstLine="709"/>
        <w:jc w:val="both"/>
        <w:rPr>
          <w:b/>
          <w:sz w:val="28"/>
          <w:szCs w:val="28"/>
        </w:rPr>
      </w:pPr>
      <w:r w:rsidRPr="005D04F8">
        <w:rPr>
          <w:b/>
          <w:sz w:val="28"/>
          <w:szCs w:val="28"/>
        </w:rPr>
        <w:lastRenderedPageBreak/>
        <w:t>Радел 2. Паспорт муниципальной программы «</w:t>
      </w:r>
      <w:r w:rsidRPr="005D04F8">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b/>
          <w:sz w:val="28"/>
          <w:szCs w:val="28"/>
        </w:rPr>
        <w:t>»</w:t>
      </w:r>
    </w:p>
    <w:p w:rsidR="005D04F8" w:rsidRDefault="005D04F8" w:rsidP="005D04F8">
      <w:pPr>
        <w:jc w:val="center"/>
        <w:rPr>
          <w:sz w:val="28"/>
          <w:szCs w:val="28"/>
        </w:rPr>
      </w:pPr>
    </w:p>
    <w:p w:rsidR="005D04F8" w:rsidRPr="005D04F8" w:rsidRDefault="005D04F8" w:rsidP="005D04F8">
      <w:pPr>
        <w:jc w:val="center"/>
        <w:rPr>
          <w:b/>
          <w:sz w:val="28"/>
          <w:szCs w:val="28"/>
        </w:rPr>
      </w:pPr>
      <w:r w:rsidRPr="005D04F8">
        <w:rPr>
          <w:sz w:val="28"/>
          <w:szCs w:val="28"/>
        </w:rPr>
        <w:t xml:space="preserve"> </w:t>
      </w:r>
      <w:r w:rsidRPr="005D04F8">
        <w:rPr>
          <w:b/>
          <w:sz w:val="28"/>
          <w:szCs w:val="28"/>
        </w:rPr>
        <w:t>П А С П О Р Т</w:t>
      </w:r>
    </w:p>
    <w:p w:rsidR="005D04F8" w:rsidRPr="005D04F8" w:rsidRDefault="005D04F8" w:rsidP="005D04F8">
      <w:pPr>
        <w:jc w:val="center"/>
        <w:rPr>
          <w:b/>
          <w:sz w:val="28"/>
          <w:szCs w:val="28"/>
        </w:rPr>
      </w:pPr>
      <w:r w:rsidRPr="005D04F8">
        <w:rPr>
          <w:b/>
          <w:sz w:val="28"/>
          <w:szCs w:val="28"/>
        </w:rPr>
        <w:t xml:space="preserve">муниципальной программы </w:t>
      </w:r>
    </w:p>
    <w:p w:rsidR="005D04F8" w:rsidRPr="005D04F8" w:rsidRDefault="005D04F8" w:rsidP="005D04F8">
      <w:pPr>
        <w:jc w:val="center"/>
        <w:rPr>
          <w:b/>
          <w:sz w:val="28"/>
          <w:szCs w:val="28"/>
        </w:rPr>
      </w:pPr>
      <w:r w:rsidRPr="005D04F8">
        <w:rPr>
          <w:b/>
          <w:sz w:val="28"/>
          <w:szCs w:val="28"/>
        </w:rPr>
        <w:t>«</w:t>
      </w:r>
      <w:r w:rsidRPr="005D04F8">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b/>
          <w:sz w:val="28"/>
          <w:szCs w:val="28"/>
        </w:rPr>
        <w:t>»</w:t>
      </w:r>
    </w:p>
    <w:p w:rsidR="005D04F8" w:rsidRDefault="005D04F8" w:rsidP="005D04F8">
      <w:pPr>
        <w:numPr>
          <w:ilvl w:val="0"/>
          <w:numId w:val="1"/>
        </w:numPr>
        <w:ind w:left="360"/>
        <w:contextualSpacing/>
        <w:jc w:val="center"/>
        <w:rPr>
          <w:b/>
          <w:sz w:val="28"/>
          <w:szCs w:val="28"/>
        </w:rPr>
      </w:pPr>
      <w:r w:rsidRPr="005D04F8">
        <w:rPr>
          <w:b/>
          <w:sz w:val="28"/>
          <w:szCs w:val="28"/>
        </w:rPr>
        <w:t>Основные положения</w:t>
      </w:r>
    </w:p>
    <w:p w:rsidR="00CF1AE2" w:rsidRPr="005D04F8" w:rsidRDefault="00CF1AE2" w:rsidP="00CF1AE2">
      <w:pPr>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385"/>
      </w:tblGrid>
      <w:tr w:rsidR="005D04F8" w:rsidRPr="005D04F8" w:rsidTr="005D04F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sz w:val="26"/>
                <w:szCs w:val="26"/>
              </w:rPr>
            </w:pPr>
            <w:r w:rsidRPr="005D04F8">
              <w:rPr>
                <w:sz w:val="26"/>
                <w:szCs w:val="26"/>
              </w:rPr>
              <w:t xml:space="preserve">Ответственный исполнитель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rFonts w:eastAsia="Arial Unicode MS"/>
                <w:sz w:val="26"/>
                <w:szCs w:val="26"/>
              </w:rPr>
            </w:pPr>
            <w:r w:rsidRPr="005D04F8">
              <w:rPr>
                <w:rFonts w:eastAsia="Arial Unicode MS"/>
                <w:sz w:val="26"/>
                <w:szCs w:val="26"/>
              </w:rPr>
              <w:t xml:space="preserve">Администрация муниципального образования «Шумячский район» Смоленской области; Отдел по образованию; Отдел по культуре и спорту. </w:t>
            </w:r>
          </w:p>
        </w:tc>
      </w:tr>
      <w:tr w:rsidR="005D04F8" w:rsidRPr="005D04F8" w:rsidTr="005D04F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sz w:val="26"/>
                <w:szCs w:val="26"/>
              </w:rPr>
            </w:pPr>
            <w:r w:rsidRPr="005D04F8">
              <w:rPr>
                <w:sz w:val="26"/>
                <w:szCs w:val="26"/>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sz w:val="26"/>
                <w:szCs w:val="26"/>
              </w:rPr>
            </w:pPr>
            <w:r w:rsidRPr="005D04F8">
              <w:rPr>
                <w:sz w:val="26"/>
                <w:szCs w:val="26"/>
              </w:rPr>
              <w:t xml:space="preserve">Этап I:2020-2021 года </w:t>
            </w:r>
          </w:p>
          <w:p w:rsidR="005D04F8" w:rsidRPr="005D04F8" w:rsidRDefault="005D04F8" w:rsidP="00CF1AE2">
            <w:pPr>
              <w:rPr>
                <w:sz w:val="26"/>
                <w:szCs w:val="26"/>
                <w:vertAlign w:val="superscript"/>
              </w:rPr>
            </w:pPr>
            <w:r w:rsidRPr="005D04F8">
              <w:rPr>
                <w:sz w:val="26"/>
                <w:szCs w:val="26"/>
              </w:rPr>
              <w:t xml:space="preserve">Этап </w:t>
            </w:r>
            <w:r w:rsidRPr="005D04F8">
              <w:rPr>
                <w:sz w:val="26"/>
                <w:szCs w:val="26"/>
                <w:lang w:val="en-US"/>
              </w:rPr>
              <w:t>II</w:t>
            </w:r>
            <w:r w:rsidRPr="005D04F8">
              <w:rPr>
                <w:sz w:val="26"/>
                <w:szCs w:val="26"/>
              </w:rPr>
              <w:t>:2022-2024 года</w:t>
            </w:r>
          </w:p>
        </w:tc>
      </w:tr>
      <w:tr w:rsidR="005D04F8" w:rsidRPr="005D04F8" w:rsidTr="005D04F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sz w:val="26"/>
                <w:szCs w:val="26"/>
              </w:rPr>
            </w:pPr>
            <w:r w:rsidRPr="005D04F8">
              <w:rPr>
                <w:sz w:val="26"/>
                <w:szCs w:val="26"/>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rFonts w:eastAsia="Arial Unicode MS"/>
                <w:sz w:val="26"/>
                <w:szCs w:val="26"/>
              </w:rPr>
            </w:pPr>
            <w:r w:rsidRPr="005D04F8">
              <w:rPr>
                <w:sz w:val="26"/>
                <w:szCs w:val="26"/>
              </w:rPr>
              <w:t>формирование условий беспрепятственного доступа инвалидов к приоритетным объектам социальной инфраструктуры</w:t>
            </w:r>
          </w:p>
        </w:tc>
      </w:tr>
      <w:tr w:rsidR="005D04F8" w:rsidRPr="005D04F8" w:rsidTr="005D04F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rFonts w:eastAsia="Arial Unicode MS"/>
                <w:sz w:val="26"/>
                <w:szCs w:val="26"/>
              </w:rPr>
            </w:pPr>
            <w:r w:rsidRPr="005D04F8">
              <w:rPr>
                <w:rFonts w:eastAsia="Arial Unicode MS"/>
                <w:sz w:val="26"/>
                <w:szCs w:val="26"/>
              </w:rPr>
              <w:t>Объемы финансового обеспечения за весь период реализации</w:t>
            </w:r>
            <w:r w:rsidRPr="005D04F8">
              <w:rPr>
                <w:sz w:val="26"/>
                <w:szCs w:val="26"/>
              </w:rPr>
              <w:t xml:space="preserve"> (по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CF1AE2">
            <w:pPr>
              <w:jc w:val="both"/>
              <w:rPr>
                <w:sz w:val="26"/>
                <w:szCs w:val="26"/>
              </w:rPr>
            </w:pPr>
            <w:r w:rsidRPr="005D04F8">
              <w:rPr>
                <w:sz w:val="26"/>
                <w:szCs w:val="26"/>
              </w:rPr>
              <w:t>общий объем финансирования составляет 2 637, 3 тыс. рублей, из них:</w:t>
            </w:r>
          </w:p>
          <w:p w:rsidR="005D04F8" w:rsidRPr="005D04F8" w:rsidRDefault="005D04F8" w:rsidP="00CF1AE2">
            <w:pPr>
              <w:jc w:val="both"/>
              <w:rPr>
                <w:sz w:val="26"/>
                <w:szCs w:val="26"/>
              </w:rPr>
            </w:pPr>
            <w:r w:rsidRPr="005D04F8">
              <w:rPr>
                <w:sz w:val="26"/>
                <w:szCs w:val="26"/>
              </w:rPr>
              <w:t>2020 -2021 г – 2 637, 3 тыс. рублей</w:t>
            </w:r>
          </w:p>
          <w:p w:rsidR="005D04F8" w:rsidRPr="005D04F8" w:rsidRDefault="005D04F8" w:rsidP="00CF1AE2">
            <w:pPr>
              <w:jc w:val="both"/>
              <w:rPr>
                <w:sz w:val="26"/>
                <w:szCs w:val="26"/>
              </w:rPr>
            </w:pPr>
            <w:r w:rsidRPr="005D04F8">
              <w:rPr>
                <w:sz w:val="26"/>
                <w:szCs w:val="26"/>
              </w:rPr>
              <w:t>очередной финансовый год (2022г) – всего 3.00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 3.00 тыс. рублей;</w:t>
            </w:r>
          </w:p>
          <w:p w:rsidR="005D04F8" w:rsidRPr="005D04F8" w:rsidRDefault="005D04F8" w:rsidP="00CF1AE2">
            <w:pPr>
              <w:jc w:val="both"/>
              <w:rPr>
                <w:sz w:val="26"/>
                <w:szCs w:val="26"/>
              </w:rPr>
            </w:pPr>
            <w:r w:rsidRPr="005D04F8">
              <w:rPr>
                <w:sz w:val="26"/>
                <w:szCs w:val="26"/>
              </w:rPr>
              <w:t>средства внебюджетных источников – 0 тыс. рублей</w:t>
            </w:r>
          </w:p>
          <w:p w:rsidR="005D04F8" w:rsidRPr="005D04F8" w:rsidRDefault="005D04F8" w:rsidP="00CF1AE2">
            <w:pPr>
              <w:jc w:val="both"/>
              <w:rPr>
                <w:sz w:val="26"/>
                <w:szCs w:val="26"/>
              </w:rPr>
            </w:pPr>
          </w:p>
          <w:p w:rsidR="005D04F8" w:rsidRPr="005D04F8" w:rsidRDefault="005D04F8" w:rsidP="00CF1AE2">
            <w:pPr>
              <w:jc w:val="both"/>
              <w:rPr>
                <w:sz w:val="26"/>
                <w:szCs w:val="26"/>
              </w:rPr>
            </w:pPr>
            <w:r w:rsidRPr="005D04F8">
              <w:rPr>
                <w:sz w:val="26"/>
                <w:szCs w:val="26"/>
              </w:rPr>
              <w:t>1- й год планового периода (2023г) – всего 0.00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 0.00 тыс. рублей;</w:t>
            </w:r>
          </w:p>
          <w:p w:rsidR="005D04F8" w:rsidRPr="005D04F8" w:rsidRDefault="005D04F8" w:rsidP="00CF1AE2">
            <w:pPr>
              <w:jc w:val="both"/>
              <w:rPr>
                <w:sz w:val="26"/>
                <w:szCs w:val="26"/>
              </w:rPr>
            </w:pPr>
            <w:r w:rsidRPr="005D04F8">
              <w:rPr>
                <w:sz w:val="26"/>
                <w:szCs w:val="26"/>
              </w:rPr>
              <w:t>средства внебюджетных источников – 0.00 тыс. рублей;</w:t>
            </w:r>
          </w:p>
          <w:p w:rsidR="005D04F8" w:rsidRPr="005D04F8" w:rsidRDefault="005D04F8" w:rsidP="00CF1AE2">
            <w:pPr>
              <w:jc w:val="both"/>
              <w:rPr>
                <w:sz w:val="26"/>
                <w:szCs w:val="26"/>
              </w:rPr>
            </w:pPr>
          </w:p>
          <w:p w:rsidR="005D04F8" w:rsidRPr="005D04F8" w:rsidRDefault="005D04F8" w:rsidP="00CF1AE2">
            <w:pPr>
              <w:jc w:val="both"/>
              <w:rPr>
                <w:sz w:val="26"/>
                <w:szCs w:val="26"/>
              </w:rPr>
            </w:pPr>
            <w:r w:rsidRPr="005D04F8">
              <w:rPr>
                <w:sz w:val="26"/>
                <w:szCs w:val="26"/>
              </w:rPr>
              <w:t>2-й год планового периода (2024г) – всего 0.00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-0.00 тыс. рублей;</w:t>
            </w:r>
          </w:p>
          <w:p w:rsidR="005D04F8" w:rsidRPr="005D04F8" w:rsidRDefault="005D04F8" w:rsidP="00CF1AE2">
            <w:pPr>
              <w:jc w:val="both"/>
              <w:rPr>
                <w:sz w:val="26"/>
                <w:szCs w:val="26"/>
              </w:rPr>
            </w:pPr>
            <w:r w:rsidRPr="005D04F8">
              <w:rPr>
                <w:sz w:val="26"/>
                <w:szCs w:val="26"/>
              </w:rPr>
              <w:t>средства внебюджетных источников –0.00 тыс. рублей.</w:t>
            </w:r>
          </w:p>
          <w:p w:rsidR="005D04F8" w:rsidRPr="005D04F8" w:rsidRDefault="005D04F8" w:rsidP="00CF1AE2">
            <w:pPr>
              <w:jc w:val="both"/>
              <w:rPr>
                <w:rFonts w:eastAsia="Arial Unicode MS"/>
                <w:sz w:val="26"/>
                <w:szCs w:val="26"/>
              </w:rPr>
            </w:pPr>
          </w:p>
        </w:tc>
      </w:tr>
      <w:tr w:rsidR="005D04F8" w:rsidRPr="005D04F8" w:rsidTr="005D04F8">
        <w:trPr>
          <w:cantSplit/>
          <w:trHeight w:val="940"/>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sz w:val="26"/>
                <w:szCs w:val="26"/>
              </w:rPr>
            </w:pPr>
            <w:r w:rsidRPr="005D04F8">
              <w:rPr>
                <w:sz w:val="26"/>
                <w:szCs w:val="26"/>
              </w:rPr>
              <w:t>Влияние на достижение целей муниципальных программ</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rFonts w:eastAsia="Arial Unicode MS"/>
                <w:sz w:val="26"/>
                <w:szCs w:val="26"/>
              </w:rPr>
            </w:pPr>
            <w:r w:rsidRPr="005D04F8">
              <w:rPr>
                <w:sz w:val="26"/>
                <w:szCs w:val="26"/>
              </w:rPr>
              <w:t>10 - объектов муниципальной собственности, обустроенных для беспрепятственного доступа лиц с ограниченными возможностями</w:t>
            </w:r>
          </w:p>
        </w:tc>
      </w:tr>
    </w:tbl>
    <w:p w:rsidR="005D04F8" w:rsidRPr="005D04F8" w:rsidRDefault="005D04F8" w:rsidP="005D04F8">
      <w:pPr>
        <w:ind w:left="720"/>
        <w:contextualSpacing/>
        <w:rPr>
          <w:sz w:val="28"/>
          <w:szCs w:val="28"/>
        </w:rPr>
      </w:pPr>
    </w:p>
    <w:p w:rsidR="005D04F8" w:rsidRDefault="005D04F8" w:rsidP="005D04F8">
      <w:pPr>
        <w:jc w:val="center"/>
        <w:rPr>
          <w:b/>
          <w:sz w:val="28"/>
          <w:szCs w:val="28"/>
        </w:rPr>
      </w:pPr>
    </w:p>
    <w:p w:rsidR="00CF1AE2" w:rsidRDefault="00CF1AE2" w:rsidP="005D04F8">
      <w:pPr>
        <w:jc w:val="center"/>
        <w:rPr>
          <w:b/>
          <w:sz w:val="28"/>
          <w:szCs w:val="28"/>
        </w:rPr>
      </w:pPr>
    </w:p>
    <w:p w:rsidR="00CF1AE2" w:rsidRDefault="00CF1AE2" w:rsidP="005D04F8">
      <w:pPr>
        <w:jc w:val="center"/>
        <w:rPr>
          <w:b/>
          <w:sz w:val="28"/>
          <w:szCs w:val="28"/>
        </w:rPr>
      </w:pPr>
    </w:p>
    <w:p w:rsidR="005D04F8" w:rsidRDefault="005D04F8" w:rsidP="005D04F8">
      <w:pPr>
        <w:jc w:val="center"/>
        <w:rPr>
          <w:b/>
          <w:sz w:val="28"/>
          <w:szCs w:val="28"/>
        </w:rPr>
      </w:pPr>
      <w:r w:rsidRPr="005D04F8">
        <w:rPr>
          <w:b/>
          <w:sz w:val="28"/>
          <w:szCs w:val="28"/>
        </w:rPr>
        <w:t>2. Показатели муниципальной программы</w:t>
      </w:r>
    </w:p>
    <w:p w:rsidR="00CF1AE2" w:rsidRPr="005D04F8" w:rsidRDefault="00CF1AE2" w:rsidP="005D04F8">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607"/>
        <w:gridCol w:w="1607"/>
        <w:gridCol w:w="1472"/>
        <w:gridCol w:w="1324"/>
      </w:tblGrid>
      <w:tr w:rsidR="005D04F8" w:rsidRPr="005D04F8" w:rsidTr="005D04F8">
        <w:trPr>
          <w:tblHeader/>
          <w:jc w:val="center"/>
        </w:trPr>
        <w:tc>
          <w:tcPr>
            <w:tcW w:w="1832"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Наименование показателя, единица измерения</w:t>
            </w:r>
          </w:p>
        </w:tc>
        <w:tc>
          <w:tcPr>
            <w:tcW w:w="847" w:type="pct"/>
            <w:vMerge w:val="restar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23"/>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 xml:space="preserve">Базовое значение показателя (в году, предшествующему очередному финансовому году) </w:t>
            </w:r>
          </w:p>
        </w:tc>
        <w:tc>
          <w:tcPr>
            <w:tcW w:w="2321" w:type="pct"/>
            <w:gridSpan w:val="3"/>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 xml:space="preserve">Планируемое значение показателя </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shd w:val="clear" w:color="auto" w:fill="FFFFFF"/>
                <w:lang w:eastAsia="en-US"/>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очередной финансовый год</w:t>
            </w:r>
          </w:p>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1-й год планового периода</w:t>
            </w:r>
          </w:p>
        </w:tc>
        <w:tc>
          <w:tcPr>
            <w:tcW w:w="6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2-й год планового периода</w:t>
            </w:r>
          </w:p>
        </w:tc>
      </w:tr>
      <w:tr w:rsidR="005D04F8" w:rsidRPr="005D04F8" w:rsidTr="005D04F8">
        <w:trPr>
          <w:trHeight w:val="282"/>
          <w:tblHeader/>
          <w:jc w:val="center"/>
        </w:trPr>
        <w:tc>
          <w:tcPr>
            <w:tcW w:w="1832"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1</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pacing w:val="-2"/>
                <w:szCs w:val="24"/>
                <w:lang w:eastAsia="en-US"/>
              </w:rPr>
            </w:pPr>
            <w:r w:rsidRPr="00462A89">
              <w:rPr>
                <w:rFonts w:eastAsia="Calibri"/>
                <w:color w:val="0D0D0D" w:themeColor="text1" w:themeTint="F2"/>
                <w:spacing w:val="-2"/>
                <w:szCs w:val="24"/>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3</w:t>
            </w:r>
          </w:p>
        </w:tc>
        <w:tc>
          <w:tcPr>
            <w:tcW w:w="776"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4</w:t>
            </w:r>
          </w:p>
        </w:tc>
        <w:tc>
          <w:tcPr>
            <w:tcW w:w="6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5</w:t>
            </w:r>
          </w:p>
        </w:tc>
      </w:tr>
      <w:tr w:rsidR="005D04F8" w:rsidRPr="005D04F8" w:rsidTr="005D04F8">
        <w:trPr>
          <w:trHeight w:val="433"/>
          <w:jc w:val="center"/>
        </w:trPr>
        <w:tc>
          <w:tcPr>
            <w:tcW w:w="1832"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both"/>
              <w:rPr>
                <w:color w:val="0D0D0D" w:themeColor="text1" w:themeTint="F2"/>
                <w:spacing w:val="-2"/>
                <w:szCs w:val="24"/>
                <w:lang w:eastAsia="en-US"/>
              </w:rPr>
            </w:pPr>
            <w:r w:rsidRPr="00462A89">
              <w:rPr>
                <w:color w:val="0D0D0D" w:themeColor="text1" w:themeTint="F2"/>
                <w:sz w:val="28"/>
                <w:szCs w:val="28"/>
              </w:rPr>
              <w:t xml:space="preserve">1. </w:t>
            </w:r>
            <w:r w:rsidRPr="00462A89">
              <w:rPr>
                <w:color w:val="0D0D0D" w:themeColor="text1" w:themeTint="F2"/>
                <w:spacing w:val="-2"/>
                <w:szCs w:val="24"/>
                <w:lang w:eastAsia="en-US"/>
              </w:rPr>
              <w:t>Р</w:t>
            </w:r>
            <w:r w:rsidRPr="00462A89">
              <w:rPr>
                <w:color w:val="0D0D0D" w:themeColor="text1" w:themeTint="F2"/>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(тыс. рублей.)</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851"/>
              <w:jc w:val="center"/>
              <w:rPr>
                <w:rFonts w:eastAsia="Calibri"/>
                <w:color w:val="0D0D0D" w:themeColor="text1" w:themeTint="F2"/>
                <w:szCs w:val="24"/>
                <w:lang w:val="en-US" w:eastAsia="en-US"/>
              </w:rPr>
            </w:pPr>
            <w:r w:rsidRPr="00462A89">
              <w:rPr>
                <w:rFonts w:eastAsia="Calibri"/>
                <w:color w:val="0D0D0D" w:themeColor="text1" w:themeTint="F2"/>
                <w:szCs w:val="24"/>
                <w:lang w:eastAsia="en-US"/>
              </w:rPr>
              <w:t>0.</w:t>
            </w:r>
            <w:r w:rsidRPr="00462A89">
              <w:rPr>
                <w:rFonts w:eastAsia="Calibri"/>
                <w:color w:val="0D0D0D" w:themeColor="text1" w:themeTint="F2"/>
                <w:szCs w:val="24"/>
                <w:lang w:val="en-US" w:eastAsia="en-US"/>
              </w:rPr>
              <w:t>00</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3,00</w:t>
            </w:r>
          </w:p>
        </w:tc>
        <w:tc>
          <w:tcPr>
            <w:tcW w:w="776"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0,00</w:t>
            </w:r>
          </w:p>
        </w:tc>
        <w:tc>
          <w:tcPr>
            <w:tcW w:w="69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0,00</w:t>
            </w:r>
          </w:p>
        </w:tc>
      </w:tr>
    </w:tbl>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3. Структура муниципальной программы</w:t>
      </w:r>
    </w:p>
    <w:p w:rsidR="005D04F8" w:rsidRPr="005D04F8" w:rsidRDefault="005D04F8" w:rsidP="005D04F8">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908"/>
        <w:gridCol w:w="2811"/>
        <w:gridCol w:w="3073"/>
      </w:tblGrid>
      <w:tr w:rsidR="005D04F8" w:rsidRPr="005D04F8" w:rsidTr="005D04F8">
        <w:trPr>
          <w:trHeight w:val="562"/>
        </w:trPr>
        <w:tc>
          <w:tcPr>
            <w:tcW w:w="43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w:t>
            </w:r>
            <w:r w:rsidRPr="005D04F8">
              <w:rPr>
                <w:szCs w:val="24"/>
              </w:rPr>
              <w:br/>
              <w:t>п/п</w:t>
            </w: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Задачи структурного элемента</w:t>
            </w:r>
          </w:p>
        </w:tc>
        <w:tc>
          <w:tcPr>
            <w:tcW w:w="146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Краткое описание ожидаемых эффектов от реализации задачи структурного элемента</w:t>
            </w:r>
          </w:p>
        </w:tc>
        <w:tc>
          <w:tcPr>
            <w:tcW w:w="159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Связь с показателями*</w:t>
            </w:r>
            <w:r w:rsidRPr="005D04F8">
              <w:rPr>
                <w:szCs w:val="24"/>
                <w:vertAlign w:val="superscript"/>
              </w:rPr>
              <w:t xml:space="preserve"> </w:t>
            </w:r>
          </w:p>
        </w:tc>
      </w:tr>
      <w:tr w:rsidR="005D04F8" w:rsidRPr="005D04F8" w:rsidTr="005D04F8">
        <w:trPr>
          <w:trHeight w:val="170"/>
        </w:trPr>
        <w:tc>
          <w:tcPr>
            <w:tcW w:w="434"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widowControl w:val="0"/>
              <w:autoSpaceDE w:val="0"/>
              <w:autoSpaceDN w:val="0"/>
              <w:adjustRightInd w:val="0"/>
              <w:jc w:val="center"/>
              <w:rPr>
                <w:szCs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2</w:t>
            </w:r>
          </w:p>
        </w:tc>
        <w:tc>
          <w:tcPr>
            <w:tcW w:w="146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3</w:t>
            </w:r>
          </w:p>
        </w:tc>
        <w:tc>
          <w:tcPr>
            <w:tcW w:w="159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4</w:t>
            </w:r>
          </w:p>
        </w:tc>
      </w:tr>
      <w:tr w:rsidR="005D04F8" w:rsidRPr="005D04F8" w:rsidTr="005D04F8">
        <w:trPr>
          <w:trHeight w:val="448"/>
        </w:trPr>
        <w:tc>
          <w:tcPr>
            <w:tcW w:w="43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rPr>
                <w:szCs w:val="24"/>
              </w:rPr>
            </w:pPr>
            <w:r w:rsidRPr="005D04F8">
              <w:rPr>
                <w:szCs w:val="24"/>
              </w:rPr>
              <w:t>1</w:t>
            </w:r>
          </w:p>
        </w:tc>
        <w:tc>
          <w:tcPr>
            <w:tcW w:w="4566" w:type="pct"/>
            <w:gridSpan w:val="3"/>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b/>
                <w:i/>
                <w:szCs w:val="24"/>
              </w:rPr>
            </w:pPr>
            <w:r w:rsidRPr="005D04F8">
              <w:rPr>
                <w:b/>
                <w:i/>
                <w:szCs w:val="24"/>
              </w:rPr>
              <w:t>Комплекс процессных мероприятий</w:t>
            </w:r>
          </w:p>
          <w:p w:rsidR="005D04F8" w:rsidRPr="005D04F8" w:rsidRDefault="005D04F8" w:rsidP="005D04F8">
            <w:pPr>
              <w:widowControl w:val="0"/>
              <w:autoSpaceDE w:val="0"/>
              <w:autoSpaceDN w:val="0"/>
              <w:adjustRightInd w:val="0"/>
              <w:jc w:val="center"/>
              <w:rPr>
                <w:b/>
                <w:i/>
                <w:szCs w:val="24"/>
              </w:rPr>
            </w:pPr>
            <w:r w:rsidRPr="005D04F8">
              <w:rPr>
                <w:b/>
                <w:i/>
                <w:szCs w:val="24"/>
              </w:rPr>
              <w:t xml:space="preserve">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5D04F8" w:rsidRPr="005D04F8" w:rsidTr="005D04F8">
        <w:trPr>
          <w:trHeight w:val="448"/>
        </w:trPr>
        <w:tc>
          <w:tcPr>
            <w:tcW w:w="434"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widowControl w:val="0"/>
              <w:autoSpaceDE w:val="0"/>
              <w:autoSpaceDN w:val="0"/>
              <w:adjustRightInd w:val="0"/>
              <w:rPr>
                <w:i/>
                <w:szCs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i/>
                <w:szCs w:val="24"/>
              </w:rPr>
            </w:pPr>
            <w:r w:rsidRPr="005D04F8">
              <w:rPr>
                <w:i/>
                <w:szCs w:val="24"/>
              </w:rPr>
              <w:t xml:space="preserve">Ответственный за выполнение комплекса </w:t>
            </w:r>
          </w:p>
          <w:p w:rsidR="005D04F8" w:rsidRPr="005D04F8" w:rsidRDefault="005D04F8" w:rsidP="005D04F8">
            <w:pPr>
              <w:widowControl w:val="0"/>
              <w:autoSpaceDE w:val="0"/>
              <w:autoSpaceDN w:val="0"/>
              <w:adjustRightInd w:val="0"/>
              <w:jc w:val="center"/>
              <w:rPr>
                <w:i/>
                <w:szCs w:val="24"/>
              </w:rPr>
            </w:pPr>
            <w:r w:rsidRPr="005D04F8">
              <w:rPr>
                <w:i/>
                <w:szCs w:val="24"/>
              </w:rPr>
              <w:t>мероприятий</w:t>
            </w:r>
          </w:p>
        </w:tc>
        <w:tc>
          <w:tcPr>
            <w:tcW w:w="3056" w:type="pct"/>
            <w:gridSpan w:val="2"/>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54" w:lineRule="auto"/>
              <w:jc w:val="both"/>
              <w:rPr>
                <w:rFonts w:eastAsia="Arial Unicode MS"/>
                <w:i/>
                <w:szCs w:val="24"/>
              </w:rPr>
            </w:pPr>
            <w:r w:rsidRPr="005D04F8">
              <w:rPr>
                <w:rFonts w:eastAsia="Arial Unicode MS"/>
                <w:i/>
                <w:szCs w:val="24"/>
              </w:rPr>
              <w:t xml:space="preserve">Администрация муниципального образования «Шумячский район» Смоленской области; Отдел по образованию; Отдел по культуре и спорту; Отдел экономики и комплексного развития. </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lang w:val="en-US"/>
              </w:rPr>
            </w:pPr>
            <w:bookmarkStart w:id="2" w:name="_Hlk98314409"/>
            <w:r w:rsidRPr="005D04F8">
              <w:rPr>
                <w:szCs w:val="24"/>
              </w:rPr>
              <w:t>1</w:t>
            </w:r>
            <w:r w:rsidRPr="005D04F8">
              <w:rPr>
                <w:szCs w:val="24"/>
                <w:lang w:val="en-US"/>
              </w:rPr>
              <w:t>.1.</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1. Оборудование зданий и сооружений муниципальных учреждений для беспрепятственного доступа к ним инвалидов и других маломобильных групп населения</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 xml:space="preserve">Доступность для инвалидов и иных маломобильных групп населения муниципальных учреждений </w:t>
            </w:r>
          </w:p>
        </w:tc>
        <w:tc>
          <w:tcPr>
            <w:tcW w:w="1596"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widowControl w:val="0"/>
              <w:autoSpaceDE w:val="0"/>
              <w:autoSpaceDN w:val="0"/>
              <w:adjustRightInd w:val="0"/>
              <w:jc w:val="both"/>
              <w:rPr>
                <w:szCs w:val="24"/>
              </w:rPr>
            </w:pPr>
            <w:r w:rsidRPr="005D04F8">
              <w:rPr>
                <w:szCs w:val="24"/>
              </w:rPr>
              <w:t>Обеспечение доступности для инвалидов и иных маломобильных групп населения в муниципальные учреждения</w:t>
            </w:r>
          </w:p>
          <w:p w:rsidR="005D04F8" w:rsidRPr="005D04F8" w:rsidRDefault="005D04F8" w:rsidP="005D04F8">
            <w:pPr>
              <w:widowControl w:val="0"/>
              <w:autoSpaceDE w:val="0"/>
              <w:autoSpaceDN w:val="0"/>
              <w:adjustRightInd w:val="0"/>
              <w:jc w:val="both"/>
              <w:rPr>
                <w:szCs w:val="24"/>
              </w:rPr>
            </w:pPr>
          </w:p>
        </w:tc>
        <w:bookmarkEnd w:id="2"/>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lang w:val="en-US"/>
              </w:rPr>
            </w:pPr>
            <w:r w:rsidRPr="005D04F8">
              <w:rPr>
                <w:szCs w:val="24"/>
              </w:rPr>
              <w:t>1.2</w:t>
            </w:r>
            <w:r w:rsidRPr="005D04F8">
              <w:rPr>
                <w:szCs w:val="24"/>
                <w:lang w:val="en-US"/>
              </w:rPr>
              <w:t>.</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2. Мониторинг в сфере обеспечения беспрепятственного доступа инвалидов к социальным объектам</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Формирование полной и достоверной информации о доступности для инвалидов и иных маломобильных групп населения приоритетным объектам социальной ин</w:t>
            </w:r>
            <w:r w:rsidRPr="005D04F8">
              <w:rPr>
                <w:szCs w:val="24"/>
              </w:rPr>
              <w:lastRenderedPageBreak/>
              <w:t>фраструктуры в приоритетных сферах жизнедеятельности инвалидов</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lastRenderedPageBreak/>
              <w:t>Формирование полной и достоверной информации о доступности для инвалидов и иных маломобильных групп населения приоритетным объектам социальной инфраструктуры в при</w:t>
            </w:r>
            <w:r w:rsidRPr="005D04F8">
              <w:rPr>
                <w:szCs w:val="24"/>
              </w:rPr>
              <w:lastRenderedPageBreak/>
              <w:t>оритетных сферах жизнедеятельности инвалидов, соответствия требованиям законодательства РФ.</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lastRenderedPageBreak/>
              <w:t>1.3.</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3. Организация инструктирования или обучения специалистов, работающих с инвалидами, по вопросам,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Создание условия для мотивации сотрудников Администрации муниципального образования «Шумячский район» Смоленской области и структурных подразделений к развитию их компетенции, публичность деятельности, контроль за исполнением нормативно-правовых актов при работе с инвалидами и маломобильными группами населения</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Повышение качества услуг, предоставляемых инвалидам и иным маломобильным группам населения</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t>1.4</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 xml:space="preserve">Задача 4. Внедрение системы информирования семей с детьми-инвалидами об организациях, оказывающих реабилитационные услуги </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Организация публикаций в СМИ, на официальных сайтах, изготовление памяток, буклетов, справочной и иной литературы</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Повышение информированности населения об организациях, оказывающих реабилитационные услуги</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t>1.5</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5. Приобретение специализированной литературы для слабовидящих</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Повышения качества оказания муниципальных услуг библиотечной системы</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доступность для инвалидов и иных маломобильных групп населения муниципальных услуг библиотечной системы</w:t>
            </w:r>
          </w:p>
        </w:tc>
      </w:tr>
    </w:tbl>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4.  Финансовое обеспечение муниципальной программы</w:t>
      </w:r>
    </w:p>
    <w:p w:rsidR="005D04F8" w:rsidRPr="005D04F8" w:rsidRDefault="005D04F8" w:rsidP="005D04F8">
      <w:pPr>
        <w:jc w:val="center"/>
        <w:rPr>
          <w:sz w:val="28"/>
          <w:szCs w:val="28"/>
        </w:rPr>
      </w:pPr>
      <w:r w:rsidRPr="005D04F8">
        <w:rPr>
          <w:b/>
          <w:sz w:val="28"/>
          <w:szCs w:val="28"/>
        </w:rPr>
        <w:t xml:space="preserve"> </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418"/>
        <w:gridCol w:w="837"/>
        <w:gridCol w:w="1024"/>
        <w:gridCol w:w="1070"/>
      </w:tblGrid>
      <w:tr w:rsidR="005D04F8" w:rsidRPr="005D04F8" w:rsidTr="005D04F8">
        <w:trPr>
          <w:tblHeader/>
          <w:jc w:val="center"/>
        </w:trPr>
        <w:tc>
          <w:tcPr>
            <w:tcW w:w="2741"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Наименование муниципальной программы, структурного элемента / источник финансового обеспечения</w:t>
            </w:r>
          </w:p>
        </w:tc>
        <w:tc>
          <w:tcPr>
            <w:tcW w:w="500" w:type="pct"/>
            <w:vMerge w:val="restart"/>
            <w:tcBorders>
              <w:top w:val="single" w:sz="4" w:space="0" w:color="auto"/>
              <w:left w:val="single" w:sz="4" w:space="0" w:color="auto"/>
              <w:bottom w:val="single" w:sz="4" w:space="0" w:color="auto"/>
              <w:right w:val="single" w:sz="4" w:space="0" w:color="auto"/>
            </w:tcBorders>
          </w:tcPr>
          <w:p w:rsidR="005D04F8" w:rsidRPr="005D04F8" w:rsidRDefault="005D04F8" w:rsidP="005D04F8">
            <w:pPr>
              <w:ind w:right="-24"/>
              <w:jc w:val="center"/>
              <w:rPr>
                <w:rFonts w:eastAsia="Calibri"/>
                <w:spacing w:val="-2"/>
                <w:szCs w:val="24"/>
                <w:lang w:eastAsia="en-US"/>
              </w:rPr>
            </w:pPr>
          </w:p>
          <w:p w:rsidR="005D04F8" w:rsidRPr="005D04F8" w:rsidRDefault="005D04F8" w:rsidP="005D04F8">
            <w:pPr>
              <w:ind w:right="-24"/>
              <w:jc w:val="center"/>
              <w:rPr>
                <w:rFonts w:eastAsia="Calibri"/>
                <w:spacing w:val="-2"/>
                <w:szCs w:val="24"/>
                <w:lang w:eastAsia="en-US"/>
              </w:rPr>
            </w:pPr>
          </w:p>
          <w:p w:rsidR="005D04F8" w:rsidRPr="005D04F8" w:rsidRDefault="005D04F8" w:rsidP="005D04F8">
            <w:pPr>
              <w:ind w:right="-24"/>
              <w:jc w:val="center"/>
              <w:rPr>
                <w:rFonts w:eastAsia="Calibri"/>
                <w:spacing w:val="-2"/>
                <w:szCs w:val="24"/>
                <w:lang w:eastAsia="en-US"/>
              </w:rPr>
            </w:pPr>
            <w:r w:rsidRPr="005D04F8">
              <w:rPr>
                <w:rFonts w:eastAsia="Calibri"/>
                <w:spacing w:val="-2"/>
                <w:szCs w:val="24"/>
                <w:lang w:eastAsia="en-US"/>
              </w:rPr>
              <w:t>Всего</w:t>
            </w:r>
          </w:p>
        </w:tc>
        <w:tc>
          <w:tcPr>
            <w:tcW w:w="1759" w:type="pct"/>
            <w:gridSpan w:val="3"/>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Объем финансового обеспечения по годам реализации, тыс. рублей</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pacing w:val="-2"/>
                <w:szCs w:val="24"/>
                <w:lang w:eastAsia="en-US"/>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val="en-US" w:eastAsia="en-US"/>
              </w:rPr>
            </w:pPr>
            <w:r w:rsidRPr="005D04F8">
              <w:rPr>
                <w:rFonts w:eastAsia="Calibri"/>
                <w:color w:val="22272F"/>
                <w:sz w:val="13"/>
                <w:szCs w:val="13"/>
                <w:shd w:val="clear" w:color="auto" w:fill="FFFFFF"/>
                <w:lang w:eastAsia="en-US"/>
              </w:rPr>
              <w:t>очередной финансовый год</w:t>
            </w:r>
          </w:p>
        </w:tc>
        <w:tc>
          <w:tcPr>
            <w:tcW w:w="61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rFonts w:eastAsia="Calibri"/>
                <w:color w:val="22272F"/>
                <w:sz w:val="13"/>
                <w:szCs w:val="13"/>
                <w:shd w:val="clear" w:color="auto" w:fill="FFFFFF"/>
                <w:lang w:eastAsia="en-US"/>
              </w:rPr>
              <w:t>1-й год планового периода</w:t>
            </w:r>
          </w:p>
        </w:tc>
        <w:tc>
          <w:tcPr>
            <w:tcW w:w="63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color w:val="22272F"/>
                <w:sz w:val="13"/>
                <w:szCs w:val="13"/>
                <w:shd w:val="clear" w:color="auto" w:fill="FFFFFF"/>
                <w:lang w:eastAsia="en-US"/>
              </w:rPr>
              <w:t>2-й год планового периода</w:t>
            </w:r>
          </w:p>
        </w:tc>
      </w:tr>
      <w:tr w:rsidR="005D04F8" w:rsidRPr="005D04F8" w:rsidTr="005D04F8">
        <w:trPr>
          <w:trHeight w:val="282"/>
          <w:tblHeader/>
          <w:jc w:val="center"/>
        </w:trPr>
        <w:tc>
          <w:tcPr>
            <w:tcW w:w="274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1</w:t>
            </w:r>
          </w:p>
        </w:tc>
        <w:tc>
          <w:tcPr>
            <w:tcW w:w="500"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ind w:firstLine="851"/>
              <w:jc w:val="center"/>
              <w:rPr>
                <w:rFonts w:eastAsia="Calibri"/>
                <w:spacing w:val="-2"/>
                <w:szCs w:val="24"/>
                <w:lang w:eastAsia="en-US"/>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3</w:t>
            </w:r>
          </w:p>
        </w:tc>
        <w:tc>
          <w:tcPr>
            <w:tcW w:w="61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5</w:t>
            </w:r>
          </w:p>
        </w:tc>
      </w:tr>
      <w:tr w:rsidR="005D04F8" w:rsidRPr="005D04F8" w:rsidTr="005D04F8">
        <w:trPr>
          <w:trHeight w:val="433"/>
          <w:jc w:val="center"/>
        </w:trPr>
        <w:tc>
          <w:tcPr>
            <w:tcW w:w="274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28" w:lineRule="auto"/>
              <w:rPr>
                <w:spacing w:val="-2"/>
                <w:szCs w:val="24"/>
                <w:lang w:eastAsia="en-US"/>
              </w:rPr>
            </w:pPr>
            <w:r w:rsidRPr="005D04F8">
              <w:rPr>
                <w:rFonts w:eastAsia="Calibri"/>
                <w:i/>
                <w:szCs w:val="24"/>
                <w:lang w:eastAsia="en-US"/>
              </w:rPr>
              <w:t>Муниципальная программа (всего)</w:t>
            </w:r>
            <w:r w:rsidRPr="005D04F8">
              <w:rPr>
                <w:spacing w:val="-2"/>
                <w:szCs w:val="24"/>
                <w:lang w:eastAsia="en-US"/>
              </w:rPr>
              <w:t>,</w:t>
            </w:r>
          </w:p>
          <w:p w:rsidR="005D04F8" w:rsidRPr="005D04F8" w:rsidRDefault="005D04F8" w:rsidP="005D04F8">
            <w:pPr>
              <w:spacing w:line="228" w:lineRule="auto"/>
              <w:rPr>
                <w:spacing w:val="-2"/>
                <w:szCs w:val="24"/>
                <w:lang w:eastAsia="en-US"/>
              </w:rPr>
            </w:pPr>
            <w:r w:rsidRPr="005D04F8">
              <w:rPr>
                <w:spacing w:val="-2"/>
                <w:szCs w:val="24"/>
                <w:lang w:eastAsia="en-US"/>
              </w:rPr>
              <w:t>в том числе:</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3.00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3.00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федеральный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областной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местный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3.00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3.00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внебюджетные средства</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bl>
    <w:p w:rsidR="005D04F8" w:rsidRPr="005D04F8" w:rsidRDefault="005D04F8" w:rsidP="005D04F8">
      <w:pPr>
        <w:jc w:val="center"/>
        <w:rPr>
          <w:b/>
          <w:sz w:val="28"/>
          <w:szCs w:val="28"/>
        </w:rPr>
      </w:pPr>
    </w:p>
    <w:p w:rsidR="0003506A" w:rsidRDefault="005D04F8" w:rsidP="0003506A">
      <w:pPr>
        <w:ind w:left="5387"/>
        <w:jc w:val="both"/>
        <w:rPr>
          <w:sz w:val="28"/>
          <w:szCs w:val="28"/>
        </w:rPr>
      </w:pPr>
      <w:r w:rsidRPr="005D04F8">
        <w:rPr>
          <w:sz w:val="28"/>
          <w:szCs w:val="28"/>
        </w:rPr>
        <w:br w:type="page"/>
      </w:r>
      <w:r w:rsidR="0003506A">
        <w:rPr>
          <w:sz w:val="28"/>
          <w:szCs w:val="28"/>
        </w:rPr>
        <w:lastRenderedPageBreak/>
        <w:t xml:space="preserve">                  </w:t>
      </w:r>
      <w:r w:rsidRPr="005D04F8">
        <w:rPr>
          <w:sz w:val="28"/>
          <w:szCs w:val="28"/>
        </w:rPr>
        <w:t>Приложение № 1</w:t>
      </w:r>
    </w:p>
    <w:p w:rsidR="005D04F8" w:rsidRPr="005D04F8" w:rsidRDefault="005D04F8" w:rsidP="0003506A">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right"/>
        <w:rPr>
          <w:sz w:val="28"/>
          <w:szCs w:val="28"/>
        </w:rPr>
      </w:pPr>
    </w:p>
    <w:p w:rsidR="005D04F8" w:rsidRPr="005D04F8" w:rsidRDefault="005D04F8" w:rsidP="005D04F8">
      <w:pPr>
        <w:jc w:val="right"/>
        <w:rPr>
          <w:sz w:val="28"/>
          <w:szCs w:val="28"/>
        </w:rPr>
      </w:pPr>
    </w:p>
    <w:p w:rsidR="005D04F8" w:rsidRPr="005D04F8" w:rsidRDefault="005D04F8" w:rsidP="005D04F8">
      <w:pPr>
        <w:autoSpaceDE w:val="0"/>
        <w:autoSpaceDN w:val="0"/>
        <w:adjustRightInd w:val="0"/>
        <w:jc w:val="center"/>
        <w:rPr>
          <w:rFonts w:eastAsia="Calibri"/>
          <w:b/>
          <w:sz w:val="28"/>
          <w:szCs w:val="28"/>
          <w:lang w:eastAsia="en-US"/>
        </w:rPr>
      </w:pPr>
      <w:r w:rsidRPr="005D04F8">
        <w:rPr>
          <w:rFonts w:eastAsia="Calibri"/>
          <w:b/>
          <w:sz w:val="28"/>
          <w:szCs w:val="28"/>
          <w:lang w:eastAsia="en-US"/>
        </w:rPr>
        <w:t>Сведения о показателях муниципальной программы</w:t>
      </w:r>
    </w:p>
    <w:p w:rsidR="005D04F8" w:rsidRPr="005D04F8" w:rsidRDefault="005D04F8" w:rsidP="005D04F8">
      <w:pPr>
        <w:autoSpaceDE w:val="0"/>
        <w:autoSpaceDN w:val="0"/>
        <w:adjustRightInd w:val="0"/>
        <w:jc w:val="center"/>
        <w:rPr>
          <w:rFonts w:eastAsia="Calibri"/>
          <w:b/>
          <w:sz w:val="28"/>
          <w:szCs w:val="28"/>
          <w:lang w:eastAsia="en-US"/>
        </w:rPr>
      </w:pPr>
    </w:p>
    <w:p w:rsidR="005D04F8" w:rsidRPr="005D04F8" w:rsidRDefault="005D04F8" w:rsidP="005D04F8">
      <w:pPr>
        <w:autoSpaceDE w:val="0"/>
        <w:autoSpaceDN w:val="0"/>
        <w:adjustRightInd w:val="0"/>
        <w:jc w:val="both"/>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2891"/>
        <w:gridCol w:w="5451"/>
      </w:tblGrid>
      <w:tr w:rsidR="005D04F8" w:rsidRPr="005D04F8" w:rsidTr="005D04F8">
        <w:trPr>
          <w:cantSplit/>
          <w:trHeight w:val="419"/>
          <w:jc w:val="center"/>
        </w:trPr>
        <w:tc>
          <w:tcPr>
            <w:tcW w:w="2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w:t>
            </w:r>
            <w:r w:rsidRPr="005D04F8">
              <w:rPr>
                <w:rFonts w:eastAsia="Calibri"/>
                <w:szCs w:val="24"/>
                <w:lang w:eastAsia="en-US"/>
              </w:rPr>
              <w:br/>
              <w:t>п/п</w:t>
            </w: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 xml:space="preserve">Наименование  </w:t>
            </w:r>
            <w:r w:rsidRPr="005D04F8">
              <w:rPr>
                <w:rFonts w:eastAsia="Calibri"/>
                <w:szCs w:val="24"/>
                <w:lang w:eastAsia="en-US"/>
              </w:rPr>
              <w:br/>
              <w:t>показателя</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D04F8" w:rsidRPr="005D04F8" w:rsidTr="005D04F8">
        <w:trPr>
          <w:cantSplit/>
          <w:trHeight w:val="279"/>
          <w:jc w:val="center"/>
        </w:trPr>
        <w:tc>
          <w:tcPr>
            <w:tcW w:w="2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1</w:t>
            </w: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2</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3</w:t>
            </w:r>
          </w:p>
        </w:tc>
      </w:tr>
      <w:tr w:rsidR="005D04F8" w:rsidRPr="005D04F8" w:rsidTr="005D04F8">
        <w:trPr>
          <w:cantSplit/>
          <w:trHeight w:val="279"/>
          <w:jc w:val="center"/>
        </w:trPr>
        <w:tc>
          <w:tcPr>
            <w:tcW w:w="249"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rPr>
                <w:rFonts w:eastAsia="Calibri"/>
                <w:szCs w:val="24"/>
                <w:lang w:eastAsia="en-US"/>
              </w:rPr>
            </w:pP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snapToGrid w:val="0"/>
              <w:jc w:val="both"/>
              <w:rPr>
                <w:rFonts w:eastAsia="Calibri"/>
                <w:szCs w:val="24"/>
                <w:lang w:eastAsia="en-US"/>
              </w:rPr>
            </w:pPr>
            <w:r w:rsidRPr="005D04F8">
              <w:rPr>
                <w:szCs w:val="24"/>
              </w:rPr>
              <w:t>Муниципальная программа «</w:t>
            </w:r>
            <w:r w:rsidRPr="005D04F8">
              <w:rPr>
                <w:rFonts w:eastAsia="Calibri"/>
                <w:szCs w:val="24"/>
                <w:lang w:eastAsia="en-US"/>
              </w:rPr>
              <w:t>Повышение значений показателей доступности для инвалидов объектов и услуг в Шумячском районе Смоленской области»</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rFonts w:eastAsia="Calibri"/>
                <w:szCs w:val="24"/>
                <w:lang w:eastAsia="en-US"/>
              </w:rPr>
            </w:pPr>
            <w:r w:rsidRPr="005D04F8">
              <w:rPr>
                <w:rFonts w:eastAsia="Calibri"/>
                <w:szCs w:val="24"/>
                <w:lang w:eastAsia="en-US"/>
              </w:rPr>
              <w:t xml:space="preserve">Показатели муниципальной программы с комплексом процессных мероприятий доведены до главных распорядителей бюджетных средств, в установленном порядке по коду бюджетной классификации, согласно бюджетной росписи, открытой по местному бюджету муниципального образования «Шумячский район» Смоленской области, согласно решения Шумячского районного Совета депутатов  № 111 от 24.12.2021 года </w:t>
            </w:r>
          </w:p>
        </w:tc>
      </w:tr>
    </w:tbl>
    <w:p w:rsidR="005D04F8" w:rsidRPr="005D04F8" w:rsidRDefault="005D04F8" w:rsidP="005D04F8">
      <w:pPr>
        <w:autoSpaceDE w:val="0"/>
        <w:autoSpaceDN w:val="0"/>
        <w:adjustRightInd w:val="0"/>
        <w:jc w:val="both"/>
        <w:rPr>
          <w:rFonts w:eastAsia="Calibri"/>
          <w:lang w:eastAsia="en-US"/>
        </w:rPr>
      </w:pPr>
    </w:p>
    <w:p w:rsidR="005D04F8" w:rsidRPr="005D04F8" w:rsidRDefault="005D04F8" w:rsidP="005D04F8">
      <w:pPr>
        <w:autoSpaceDE w:val="0"/>
        <w:autoSpaceDN w:val="0"/>
        <w:adjustRightInd w:val="0"/>
        <w:jc w:val="both"/>
        <w:rPr>
          <w:rFonts w:eastAsia="Calibri"/>
          <w:lang w:eastAsia="en-US"/>
        </w:rPr>
      </w:pPr>
    </w:p>
    <w:p w:rsidR="005D04F8" w:rsidRPr="005D04F8" w:rsidRDefault="005D04F8" w:rsidP="005D04F8">
      <w:pPr>
        <w:spacing w:after="160" w:line="256" w:lineRule="auto"/>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334779" w:rsidRDefault="00334779" w:rsidP="00334779">
      <w:pPr>
        <w:ind w:left="5529"/>
        <w:jc w:val="both"/>
        <w:rPr>
          <w:sz w:val="28"/>
          <w:szCs w:val="28"/>
        </w:rPr>
      </w:pPr>
    </w:p>
    <w:p w:rsidR="00334779" w:rsidRDefault="00334779" w:rsidP="00462A89">
      <w:pPr>
        <w:ind w:left="5245"/>
        <w:jc w:val="both"/>
        <w:rPr>
          <w:sz w:val="28"/>
          <w:szCs w:val="28"/>
        </w:rPr>
      </w:pPr>
      <w:r>
        <w:rPr>
          <w:sz w:val="28"/>
          <w:szCs w:val="28"/>
        </w:rPr>
        <w:lastRenderedPageBreak/>
        <w:t xml:space="preserve">               </w:t>
      </w:r>
      <w:r w:rsidR="005D04F8" w:rsidRPr="005D04F8">
        <w:rPr>
          <w:sz w:val="28"/>
          <w:szCs w:val="28"/>
        </w:rPr>
        <w:t>Приложение № 2</w:t>
      </w:r>
    </w:p>
    <w:p w:rsidR="005D04F8" w:rsidRPr="005D04F8" w:rsidRDefault="005D04F8" w:rsidP="00462A89">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right"/>
        <w:rPr>
          <w:sz w:val="28"/>
          <w:szCs w:val="28"/>
        </w:rPr>
      </w:pPr>
    </w:p>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r w:rsidRPr="005D04F8">
        <w:rPr>
          <w:b/>
          <w:spacing w:val="20"/>
          <w:sz w:val="28"/>
          <w:szCs w:val="28"/>
        </w:rPr>
        <w:t>ПАСПОРТ</w:t>
      </w:r>
    </w:p>
    <w:p w:rsidR="005D04F8" w:rsidRPr="005D04F8" w:rsidRDefault="005D04F8" w:rsidP="005D04F8">
      <w:pPr>
        <w:jc w:val="center"/>
        <w:rPr>
          <w:b/>
          <w:sz w:val="28"/>
          <w:szCs w:val="28"/>
        </w:rPr>
      </w:pPr>
      <w:r w:rsidRPr="005D04F8">
        <w:rPr>
          <w:b/>
          <w:sz w:val="28"/>
          <w:szCs w:val="28"/>
        </w:rPr>
        <w:t>комплекса процессных мероприятий</w:t>
      </w:r>
    </w:p>
    <w:p w:rsidR="005D04F8" w:rsidRPr="005D04F8" w:rsidRDefault="005D04F8" w:rsidP="005D04F8">
      <w:pPr>
        <w:jc w:val="center"/>
        <w:rPr>
          <w:b/>
          <w:i/>
          <w:sz w:val="28"/>
          <w:szCs w:val="28"/>
        </w:rPr>
      </w:pPr>
      <w:r w:rsidRPr="005D04F8">
        <w:rPr>
          <w:b/>
          <w:i/>
          <w:sz w:val="28"/>
          <w:szCs w:val="28"/>
        </w:rPr>
        <w:t>«</w:t>
      </w:r>
      <w:r w:rsidRPr="005D04F8">
        <w:rPr>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Pr="005D04F8">
        <w:rPr>
          <w:b/>
          <w:i/>
          <w:sz w:val="28"/>
          <w:szCs w:val="28"/>
        </w:rPr>
        <w:t xml:space="preserve">» </w:t>
      </w:r>
    </w:p>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1. Общие положения</w:t>
      </w:r>
    </w:p>
    <w:p w:rsidR="005D04F8" w:rsidRPr="005D04F8" w:rsidRDefault="005D04F8" w:rsidP="005D04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947"/>
      </w:tblGrid>
      <w:tr w:rsidR="005D04F8" w:rsidRPr="005D04F8" w:rsidTr="005D04F8">
        <w:trPr>
          <w:trHeight w:val="516"/>
          <w:jc w:val="center"/>
        </w:trPr>
        <w:tc>
          <w:tcPr>
            <w:tcW w:w="2431"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rPr>
                <w:szCs w:val="24"/>
              </w:rPr>
            </w:pPr>
            <w:r w:rsidRPr="005D04F8">
              <w:rPr>
                <w:szCs w:val="24"/>
              </w:rPr>
              <w:t>Ответственный за выполнение комплекса мероприятий</w:t>
            </w:r>
          </w:p>
          <w:p w:rsidR="005D04F8" w:rsidRPr="005D04F8" w:rsidRDefault="005D04F8" w:rsidP="005D04F8">
            <w:pPr>
              <w:rPr>
                <w:rFonts w:eastAsia="Calibri"/>
                <w:szCs w:val="24"/>
                <w:lang w:eastAsia="en-US"/>
              </w:rPr>
            </w:pPr>
          </w:p>
        </w:tc>
        <w:tc>
          <w:tcPr>
            <w:tcW w:w="2569"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54" w:lineRule="auto"/>
              <w:jc w:val="both"/>
              <w:rPr>
                <w:rFonts w:eastAsia="Calibri"/>
                <w:szCs w:val="24"/>
                <w:lang w:eastAsia="en-US"/>
              </w:rPr>
            </w:pPr>
            <w:r w:rsidRPr="005D04F8">
              <w:rPr>
                <w:rFonts w:eastAsia="Arial Unicode MS"/>
                <w:szCs w:val="24"/>
              </w:rPr>
              <w:t>Администрация муниципального образования «Шумячский район» Смоленской области; Отдел по образованию; Отдел по культуре и спорту.</w:t>
            </w:r>
          </w:p>
        </w:tc>
      </w:tr>
      <w:tr w:rsidR="005D04F8" w:rsidRPr="005D04F8" w:rsidTr="005D04F8">
        <w:trPr>
          <w:trHeight w:val="700"/>
          <w:jc w:val="center"/>
        </w:trPr>
        <w:tc>
          <w:tcPr>
            <w:tcW w:w="243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zCs w:val="24"/>
                <w:lang w:eastAsia="en-US"/>
              </w:rPr>
            </w:pPr>
            <w:r w:rsidRPr="005D04F8">
              <w:rPr>
                <w:rFonts w:eastAsia="Calibri"/>
                <w:szCs w:val="24"/>
                <w:lang w:eastAsia="en-US"/>
              </w:rPr>
              <w:t xml:space="preserve">Связь с муниципальной программой </w:t>
            </w:r>
          </w:p>
        </w:tc>
        <w:tc>
          <w:tcPr>
            <w:tcW w:w="2569"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both"/>
              <w:rPr>
                <w:rFonts w:eastAsia="Calibri"/>
                <w:szCs w:val="24"/>
                <w:lang w:eastAsia="en-US"/>
              </w:rPr>
            </w:pPr>
            <w:r w:rsidRPr="005D04F8">
              <w:rPr>
                <w:rFonts w:eastAsia="Calibri"/>
                <w:szCs w:val="24"/>
                <w:lang w:eastAsia="en-US"/>
              </w:rPr>
              <w:t>Муниципальная программа «Повышение значений показателей доступности для инвалидов объектов и услуг в Шумячском районе Смоленской области»</w:t>
            </w:r>
          </w:p>
        </w:tc>
      </w:tr>
    </w:tbl>
    <w:p w:rsidR="005D04F8" w:rsidRPr="005D04F8" w:rsidRDefault="005D04F8" w:rsidP="005D04F8">
      <w:pPr>
        <w:jc w:val="right"/>
        <w:rPr>
          <w:sz w:val="28"/>
          <w:szCs w:val="28"/>
        </w:rPr>
      </w:pPr>
    </w:p>
    <w:p w:rsidR="005D04F8" w:rsidRPr="005D04F8" w:rsidRDefault="005D04F8" w:rsidP="005D04F8">
      <w:pPr>
        <w:jc w:val="center"/>
        <w:rPr>
          <w:b/>
          <w:sz w:val="28"/>
          <w:szCs w:val="28"/>
        </w:rPr>
      </w:pPr>
      <w:r w:rsidRPr="005D04F8">
        <w:rPr>
          <w:b/>
          <w:sz w:val="28"/>
          <w:szCs w:val="28"/>
        </w:rPr>
        <w:t xml:space="preserve">2. Показатели реализации комплекса процессных мероприятий </w:t>
      </w:r>
    </w:p>
    <w:p w:rsidR="005D04F8" w:rsidRPr="005D04F8" w:rsidRDefault="005D04F8" w:rsidP="005D04F8">
      <w:pPr>
        <w:jc w:val="center"/>
        <w:rPr>
          <w:b/>
          <w:sz w:val="28"/>
          <w:szCs w:val="28"/>
        </w:rPr>
      </w:pPr>
      <w:r w:rsidRPr="005D04F8">
        <w:rPr>
          <w:b/>
          <w:sz w:val="28"/>
          <w:szCs w:val="28"/>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36"/>
        <w:gridCol w:w="1438"/>
        <w:gridCol w:w="1641"/>
        <w:gridCol w:w="1514"/>
      </w:tblGrid>
      <w:tr w:rsidR="005D04F8" w:rsidRPr="005D04F8" w:rsidTr="005D04F8">
        <w:trPr>
          <w:tblHeader/>
          <w:jc w:val="center"/>
        </w:trPr>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Наименование показателя реализации, единица измерения</w:t>
            </w:r>
          </w:p>
        </w:tc>
        <w:tc>
          <w:tcPr>
            <w:tcW w:w="915" w:type="pct"/>
            <w:vMerge w:val="restar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23"/>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Базовое значение показателя реализации (к очередному финансовому году)</w:t>
            </w:r>
          </w:p>
        </w:tc>
        <w:tc>
          <w:tcPr>
            <w:tcW w:w="2421" w:type="pct"/>
            <w:gridSpan w:val="3"/>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Планируемое значение показателя реализации на очередной финансовый год и плановый период</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shd w:val="clear" w:color="auto" w:fill="FFFFFF"/>
                <w:lang w:eastAsia="en-U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val="en-US" w:eastAsia="en-US"/>
              </w:rPr>
            </w:pPr>
            <w:r w:rsidRPr="00462A89">
              <w:rPr>
                <w:rFonts w:eastAsia="Calibri"/>
                <w:color w:val="0D0D0D" w:themeColor="text1" w:themeTint="F2"/>
                <w:szCs w:val="24"/>
                <w:shd w:val="clear" w:color="auto" w:fill="FFFFFF"/>
                <w:lang w:eastAsia="en-US"/>
              </w:rPr>
              <w:t>очередной финансовый год</w:t>
            </w:r>
          </w:p>
        </w:tc>
        <w:tc>
          <w:tcPr>
            <w:tcW w:w="865"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1-й год планового периода</w:t>
            </w:r>
          </w:p>
        </w:tc>
        <w:tc>
          <w:tcPr>
            <w:tcW w:w="7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shd w:val="clear" w:color="auto" w:fill="FFFFFF"/>
                <w:lang w:eastAsia="en-US"/>
              </w:rPr>
              <w:t>2-й год планового периода</w:t>
            </w:r>
          </w:p>
        </w:tc>
      </w:tr>
      <w:tr w:rsidR="005D04F8" w:rsidRPr="005D04F8" w:rsidTr="005D04F8">
        <w:trPr>
          <w:trHeight w:val="282"/>
          <w:tblHeader/>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1</w:t>
            </w:r>
          </w:p>
        </w:tc>
        <w:tc>
          <w:tcPr>
            <w:tcW w:w="91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pacing w:val="-2"/>
                <w:szCs w:val="24"/>
                <w:lang w:eastAsia="en-US"/>
              </w:rPr>
            </w:pPr>
            <w:r w:rsidRPr="00462A89">
              <w:rPr>
                <w:rFonts w:eastAsia="Calibri"/>
                <w:color w:val="0D0D0D" w:themeColor="text1" w:themeTint="F2"/>
                <w:spacing w:val="-2"/>
                <w:szCs w:val="24"/>
                <w:lang w:eastAsia="en-US"/>
              </w:rPr>
              <w:t>2</w:t>
            </w:r>
          </w:p>
        </w:tc>
        <w:tc>
          <w:tcPr>
            <w:tcW w:w="75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3</w:t>
            </w:r>
          </w:p>
        </w:tc>
        <w:tc>
          <w:tcPr>
            <w:tcW w:w="865"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4</w:t>
            </w:r>
          </w:p>
        </w:tc>
        <w:tc>
          <w:tcPr>
            <w:tcW w:w="7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5</w:t>
            </w:r>
          </w:p>
        </w:tc>
      </w:tr>
      <w:tr w:rsidR="005D04F8" w:rsidRPr="005D04F8" w:rsidTr="005D04F8">
        <w:trPr>
          <w:trHeight w:val="433"/>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spacing w:line="228" w:lineRule="auto"/>
              <w:jc w:val="both"/>
              <w:rPr>
                <w:color w:val="0D0D0D" w:themeColor="text1" w:themeTint="F2"/>
                <w:spacing w:val="-2"/>
                <w:szCs w:val="24"/>
                <w:lang w:eastAsia="en-US"/>
              </w:rPr>
            </w:pPr>
            <w:r w:rsidRPr="00462A89">
              <w:rPr>
                <w:color w:val="0D0D0D" w:themeColor="text1" w:themeTint="F2"/>
                <w:spacing w:val="-2"/>
                <w:szCs w:val="24"/>
                <w:lang w:eastAsia="en-US"/>
              </w:rPr>
              <w:t>1. Р</w:t>
            </w:r>
            <w:r w:rsidRPr="00462A89">
              <w:rPr>
                <w:color w:val="0D0D0D" w:themeColor="text1" w:themeTint="F2"/>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(тыс. рублей)</w:t>
            </w:r>
          </w:p>
        </w:tc>
        <w:tc>
          <w:tcPr>
            <w:tcW w:w="91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851"/>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c>
          <w:tcPr>
            <w:tcW w:w="75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3.00</w:t>
            </w:r>
          </w:p>
        </w:tc>
        <w:tc>
          <w:tcPr>
            <w:tcW w:w="86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c>
          <w:tcPr>
            <w:tcW w:w="79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r>
    </w:tbl>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p>
    <w:p w:rsidR="005D04F8" w:rsidRDefault="005D04F8" w:rsidP="005D04F8">
      <w:pPr>
        <w:jc w:val="center"/>
        <w:rPr>
          <w:b/>
          <w:spacing w:val="20"/>
          <w:sz w:val="28"/>
          <w:szCs w:val="28"/>
        </w:rPr>
      </w:pPr>
    </w:p>
    <w:p w:rsidR="00462A89" w:rsidRPr="005D04F8" w:rsidRDefault="00462A89" w:rsidP="005D04F8">
      <w:pPr>
        <w:jc w:val="center"/>
        <w:rPr>
          <w:b/>
          <w:spacing w:val="20"/>
          <w:sz w:val="28"/>
          <w:szCs w:val="28"/>
        </w:rPr>
      </w:pPr>
    </w:p>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p>
    <w:p w:rsidR="00B955B9" w:rsidRDefault="00B955B9" w:rsidP="00B955B9">
      <w:pPr>
        <w:ind w:left="5529"/>
        <w:jc w:val="both"/>
        <w:rPr>
          <w:sz w:val="28"/>
          <w:szCs w:val="28"/>
        </w:rPr>
      </w:pPr>
      <w:r>
        <w:rPr>
          <w:sz w:val="28"/>
          <w:szCs w:val="28"/>
        </w:rPr>
        <w:lastRenderedPageBreak/>
        <w:t xml:space="preserve">               </w:t>
      </w:r>
      <w:r w:rsidR="005D04F8" w:rsidRPr="005D04F8">
        <w:rPr>
          <w:sz w:val="28"/>
          <w:szCs w:val="28"/>
        </w:rPr>
        <w:t>Приложение № 3</w:t>
      </w:r>
    </w:p>
    <w:p w:rsidR="005D04F8" w:rsidRPr="005D04F8" w:rsidRDefault="005D04F8" w:rsidP="00462A89">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center"/>
        <w:rPr>
          <w:sz w:val="28"/>
          <w:szCs w:val="28"/>
        </w:rPr>
      </w:pPr>
    </w:p>
    <w:p w:rsidR="005D04F8" w:rsidRPr="005D04F8" w:rsidRDefault="005D04F8" w:rsidP="005D04F8">
      <w:pPr>
        <w:jc w:val="center"/>
        <w:rPr>
          <w:b/>
          <w:sz w:val="28"/>
          <w:szCs w:val="28"/>
        </w:rPr>
      </w:pPr>
      <w:r w:rsidRPr="005D04F8">
        <w:rPr>
          <w:b/>
          <w:sz w:val="28"/>
          <w:szCs w:val="28"/>
        </w:rPr>
        <w:t>Финансирования структурных элементов муниципальной программы</w:t>
      </w:r>
    </w:p>
    <w:p w:rsidR="005D04F8" w:rsidRPr="005D04F8" w:rsidRDefault="005D04F8" w:rsidP="005D04F8">
      <w:pPr>
        <w:rPr>
          <w:sz w:val="28"/>
          <w:szCs w:val="28"/>
        </w:rPr>
      </w:pPr>
    </w:p>
    <w:tbl>
      <w:tblPr>
        <w:tblW w:w="9716" w:type="dxa"/>
        <w:tblInd w:w="-147" w:type="dxa"/>
        <w:tblLayout w:type="fixed"/>
        <w:tblLook w:val="04A0" w:firstRow="1" w:lastRow="0" w:firstColumn="1" w:lastColumn="0" w:noHBand="0" w:noVBand="1"/>
      </w:tblPr>
      <w:tblGrid>
        <w:gridCol w:w="571"/>
        <w:gridCol w:w="2156"/>
        <w:gridCol w:w="1560"/>
        <w:gridCol w:w="1701"/>
        <w:gridCol w:w="850"/>
        <w:gridCol w:w="992"/>
        <w:gridCol w:w="851"/>
        <w:gridCol w:w="1035"/>
      </w:tblGrid>
      <w:tr w:rsidR="005D04F8" w:rsidRPr="005D04F8" w:rsidTr="00A34A2B">
        <w:trPr>
          <w:trHeight w:val="1539"/>
        </w:trPr>
        <w:tc>
          <w:tcPr>
            <w:tcW w:w="571"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jc w:val="center"/>
              <w:rPr>
                <w:szCs w:val="24"/>
              </w:rPr>
            </w:pPr>
            <w:r w:rsidRPr="005D04F8">
              <w:rPr>
                <w:szCs w:val="24"/>
              </w:rPr>
              <w:t>№ п/п</w:t>
            </w:r>
          </w:p>
        </w:tc>
        <w:tc>
          <w:tcPr>
            <w:tcW w:w="2156"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jc w:val="center"/>
              <w:rPr>
                <w:szCs w:val="24"/>
              </w:rPr>
            </w:pPr>
            <w:r w:rsidRPr="005D04F8">
              <w:rPr>
                <w:szCs w:val="24"/>
              </w:rPr>
              <w:t>Наименование</w:t>
            </w:r>
          </w:p>
        </w:tc>
        <w:tc>
          <w:tcPr>
            <w:tcW w:w="1560"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ind w:left="-108" w:right="-108"/>
              <w:jc w:val="center"/>
              <w:rPr>
                <w:szCs w:val="24"/>
              </w:rPr>
            </w:pPr>
            <w:r w:rsidRPr="005D04F8">
              <w:rPr>
                <w:szCs w:val="24"/>
              </w:rPr>
              <w:t xml:space="preserve">Участник государственной программы </w:t>
            </w:r>
          </w:p>
        </w:tc>
        <w:tc>
          <w:tcPr>
            <w:tcW w:w="1701"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ind w:left="-108" w:right="-108"/>
              <w:jc w:val="center"/>
              <w:rPr>
                <w:szCs w:val="24"/>
              </w:rPr>
            </w:pPr>
            <w:r w:rsidRPr="005D04F8">
              <w:rPr>
                <w:szCs w:val="24"/>
              </w:rPr>
              <w:t>Источник финансового обеспечения (расшифровать)</w:t>
            </w:r>
          </w:p>
        </w:tc>
        <w:tc>
          <w:tcPr>
            <w:tcW w:w="3728" w:type="dxa"/>
            <w:gridSpan w:val="4"/>
            <w:tcBorders>
              <w:top w:val="single" w:sz="4" w:space="0" w:color="auto"/>
              <w:left w:val="nil"/>
              <w:bottom w:val="single" w:sz="4" w:space="0" w:color="auto"/>
              <w:right w:val="single" w:sz="4" w:space="0" w:color="auto"/>
            </w:tcBorders>
            <w:hideMark/>
          </w:tcPr>
          <w:p w:rsidR="005D04F8" w:rsidRPr="005D04F8" w:rsidRDefault="005D04F8" w:rsidP="005D04F8">
            <w:pPr>
              <w:ind w:right="-34"/>
              <w:jc w:val="center"/>
              <w:rPr>
                <w:szCs w:val="24"/>
              </w:rPr>
            </w:pPr>
            <w:r w:rsidRPr="005D04F8">
              <w:rPr>
                <w:szCs w:val="24"/>
              </w:rPr>
              <w:t>Объем средств на реализацию Муниципальной программы на очередной финансовый год и плановый период (тыс. рублей)</w:t>
            </w:r>
          </w:p>
        </w:tc>
      </w:tr>
      <w:tr w:rsidR="005D04F8" w:rsidRPr="005D04F8" w:rsidTr="00A34A2B">
        <w:trPr>
          <w:trHeight w:val="329"/>
        </w:trPr>
        <w:tc>
          <w:tcPr>
            <w:tcW w:w="571"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2156"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1560"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1701"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850" w:type="dxa"/>
            <w:tcBorders>
              <w:top w:val="nil"/>
              <w:left w:val="nil"/>
              <w:bottom w:val="nil"/>
              <w:right w:val="single" w:sz="4" w:space="0" w:color="auto"/>
            </w:tcBorders>
            <w:hideMark/>
          </w:tcPr>
          <w:p w:rsidR="005D04F8" w:rsidRPr="005D04F8" w:rsidRDefault="005D04F8" w:rsidP="005D04F8">
            <w:pPr>
              <w:ind w:right="-34"/>
              <w:jc w:val="center"/>
              <w:rPr>
                <w:szCs w:val="24"/>
              </w:rPr>
            </w:pPr>
            <w:r w:rsidRPr="005D04F8">
              <w:rPr>
                <w:szCs w:val="24"/>
              </w:rPr>
              <w:t>всего</w:t>
            </w:r>
          </w:p>
        </w:tc>
        <w:tc>
          <w:tcPr>
            <w:tcW w:w="992" w:type="dxa"/>
            <w:tcBorders>
              <w:top w:val="nil"/>
              <w:left w:val="nil"/>
              <w:bottom w:val="nil"/>
              <w:right w:val="single" w:sz="4" w:space="0" w:color="auto"/>
            </w:tcBorders>
            <w:vAlign w:val="center"/>
            <w:hideMark/>
          </w:tcPr>
          <w:p w:rsidR="005D04F8" w:rsidRPr="005D04F8" w:rsidRDefault="005D04F8" w:rsidP="005D04F8">
            <w:pPr>
              <w:jc w:val="center"/>
              <w:rPr>
                <w:spacing w:val="-2"/>
                <w:szCs w:val="24"/>
                <w:lang w:val="en-US"/>
              </w:rPr>
            </w:pPr>
            <w:r w:rsidRPr="005D04F8">
              <w:rPr>
                <w:color w:val="22272F"/>
                <w:sz w:val="13"/>
                <w:szCs w:val="13"/>
                <w:shd w:val="clear" w:color="auto" w:fill="FFFFFF"/>
              </w:rPr>
              <w:t>очередной финансовый год</w:t>
            </w:r>
          </w:p>
        </w:tc>
        <w:tc>
          <w:tcPr>
            <w:tcW w:w="851" w:type="dxa"/>
            <w:tcBorders>
              <w:top w:val="nil"/>
              <w:left w:val="nil"/>
              <w:bottom w:val="nil"/>
              <w:right w:val="single" w:sz="4" w:space="0" w:color="auto"/>
            </w:tcBorders>
            <w:vAlign w:val="center"/>
            <w:hideMark/>
          </w:tcPr>
          <w:p w:rsidR="005D04F8" w:rsidRPr="005D04F8" w:rsidRDefault="005D04F8" w:rsidP="005D04F8">
            <w:pPr>
              <w:jc w:val="center"/>
              <w:rPr>
                <w:spacing w:val="-2"/>
                <w:szCs w:val="24"/>
              </w:rPr>
            </w:pPr>
            <w:r w:rsidRPr="005D04F8">
              <w:rPr>
                <w:color w:val="22272F"/>
                <w:sz w:val="13"/>
                <w:szCs w:val="13"/>
                <w:shd w:val="clear" w:color="auto" w:fill="FFFFFF"/>
              </w:rPr>
              <w:t>1-й год планового периода</w:t>
            </w:r>
          </w:p>
        </w:tc>
        <w:tc>
          <w:tcPr>
            <w:tcW w:w="1035" w:type="dxa"/>
            <w:tcBorders>
              <w:top w:val="nil"/>
              <w:left w:val="nil"/>
              <w:bottom w:val="nil"/>
              <w:right w:val="single" w:sz="4" w:space="0" w:color="auto"/>
            </w:tcBorders>
            <w:vAlign w:val="center"/>
            <w:hideMark/>
          </w:tcPr>
          <w:p w:rsidR="005D04F8" w:rsidRPr="005D04F8" w:rsidRDefault="005D04F8" w:rsidP="005D04F8">
            <w:pPr>
              <w:jc w:val="center"/>
              <w:rPr>
                <w:szCs w:val="24"/>
              </w:rPr>
            </w:pPr>
            <w:r w:rsidRPr="005D04F8">
              <w:rPr>
                <w:color w:val="22272F"/>
                <w:sz w:val="13"/>
                <w:szCs w:val="13"/>
                <w:shd w:val="clear" w:color="auto" w:fill="FFFFFF"/>
              </w:rPr>
              <w:t>2-й год планового периода</w:t>
            </w:r>
          </w:p>
        </w:tc>
      </w:tr>
    </w:tbl>
    <w:p w:rsidR="005D04F8" w:rsidRPr="005D04F8" w:rsidRDefault="005D04F8" w:rsidP="005D04F8">
      <w:pPr>
        <w:jc w:val="center"/>
        <w:rPr>
          <w:b/>
          <w:sz w:val="2"/>
          <w:szCs w:val="2"/>
        </w:rPr>
      </w:pPr>
    </w:p>
    <w:tbl>
      <w:tblPr>
        <w:tblW w:w="9716" w:type="dxa"/>
        <w:tblInd w:w="-147" w:type="dxa"/>
        <w:tblLayout w:type="fixed"/>
        <w:tblLook w:val="04A0" w:firstRow="1" w:lastRow="0" w:firstColumn="1" w:lastColumn="0" w:noHBand="0" w:noVBand="1"/>
      </w:tblPr>
      <w:tblGrid>
        <w:gridCol w:w="547"/>
        <w:gridCol w:w="2191"/>
        <w:gridCol w:w="1506"/>
        <w:gridCol w:w="1669"/>
        <w:gridCol w:w="958"/>
        <w:gridCol w:w="958"/>
        <w:gridCol w:w="929"/>
        <w:gridCol w:w="958"/>
      </w:tblGrid>
      <w:tr w:rsidR="005D04F8" w:rsidRPr="005D04F8" w:rsidTr="00A34A2B">
        <w:trPr>
          <w:trHeight w:val="80"/>
          <w:tblHeader/>
        </w:trPr>
        <w:tc>
          <w:tcPr>
            <w:tcW w:w="54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center"/>
              <w:rPr>
                <w:szCs w:val="24"/>
              </w:rPr>
            </w:pPr>
            <w:r w:rsidRPr="005D04F8">
              <w:rPr>
                <w:szCs w:val="24"/>
              </w:rPr>
              <w:t>1</w:t>
            </w:r>
          </w:p>
        </w:tc>
        <w:tc>
          <w:tcPr>
            <w:tcW w:w="2191"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2</w:t>
            </w:r>
          </w:p>
        </w:tc>
        <w:tc>
          <w:tcPr>
            <w:tcW w:w="1506"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3</w:t>
            </w:r>
          </w:p>
        </w:tc>
        <w:tc>
          <w:tcPr>
            <w:tcW w:w="1669"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4</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5</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69" w:right="-108"/>
              <w:jc w:val="center"/>
              <w:rPr>
                <w:szCs w:val="24"/>
              </w:rPr>
            </w:pPr>
            <w:r w:rsidRPr="005D04F8">
              <w:rPr>
                <w:szCs w:val="24"/>
              </w:rPr>
              <w:t>6</w:t>
            </w:r>
          </w:p>
        </w:tc>
        <w:tc>
          <w:tcPr>
            <w:tcW w:w="929"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7</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8</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 xml:space="preserve">1. </w:t>
            </w: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 xml:space="preserve">Комплекс процессных мероприятий </w:t>
            </w:r>
          </w:p>
          <w:p w:rsidR="005D04F8" w:rsidRPr="005D04F8" w:rsidRDefault="005D04F8" w:rsidP="005D04F8">
            <w:pPr>
              <w:jc w:val="both"/>
            </w:pPr>
            <w:r w:rsidRPr="005D04F8">
              <w:t>«</w:t>
            </w:r>
            <w:r w:rsidRPr="005D04F8">
              <w:rPr>
                <w:spacing w:val="-2"/>
                <w:szCs w:val="24"/>
                <w:lang w:eastAsia="en-US"/>
              </w:rPr>
              <w:t>Р</w:t>
            </w:r>
            <w:r w:rsidRPr="005D04F8">
              <w:rPr>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w:t>
            </w:r>
            <w:r w:rsidRPr="005D04F8">
              <w:rPr>
                <w:i/>
              </w:rPr>
              <w:t>»</w:t>
            </w:r>
          </w:p>
        </w:tc>
        <w:tc>
          <w:tcPr>
            <w:tcW w:w="1506" w:type="dxa"/>
            <w:tcBorders>
              <w:top w:val="nil"/>
              <w:left w:val="nil"/>
              <w:bottom w:val="single" w:sz="4" w:space="0" w:color="auto"/>
              <w:right w:val="single" w:sz="4" w:space="0" w:color="auto"/>
            </w:tcBorders>
          </w:tcPr>
          <w:p w:rsidR="005D04F8" w:rsidRPr="005D04F8" w:rsidRDefault="005D04F8" w:rsidP="005D04F8">
            <w:pPr>
              <w:ind w:left="-103" w:right="-108"/>
              <w:jc w:val="both"/>
              <w:rPr>
                <w:sz w:val="22"/>
                <w:szCs w:val="22"/>
              </w:rPr>
            </w:pPr>
          </w:p>
        </w:tc>
        <w:tc>
          <w:tcPr>
            <w:tcW w:w="166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2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single" w:sz="4" w:space="0" w:color="auto"/>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hideMark/>
          </w:tcPr>
          <w:p w:rsidR="005D04F8" w:rsidRPr="005D04F8" w:rsidRDefault="005D04F8" w:rsidP="005D04F8">
            <w:pPr>
              <w:rPr>
                <w:sz w:val="22"/>
                <w:szCs w:val="22"/>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1.</w:t>
            </w:r>
          </w:p>
          <w:p w:rsidR="005D04F8" w:rsidRPr="005D04F8" w:rsidRDefault="005D04F8" w:rsidP="005D04F8">
            <w:pPr>
              <w:jc w:val="both"/>
              <w:rPr>
                <w:szCs w:val="24"/>
              </w:rPr>
            </w:pPr>
            <w:r w:rsidRPr="005D04F8">
              <w:rPr>
                <w:szCs w:val="24"/>
              </w:rPr>
              <w:t>Оборудование зданий и сооружений муниципальных учреждений для беспрепятственного доступа к ним инвалидов и других маломобильных групп населения</w:t>
            </w:r>
          </w:p>
        </w:tc>
        <w:tc>
          <w:tcPr>
            <w:tcW w:w="1506" w:type="dxa"/>
            <w:tcBorders>
              <w:top w:val="nil"/>
              <w:left w:val="nil"/>
              <w:bottom w:val="single" w:sz="4" w:space="0" w:color="auto"/>
              <w:right w:val="single" w:sz="4" w:space="0" w:color="auto"/>
            </w:tcBorders>
            <w:hideMark/>
          </w:tcPr>
          <w:p w:rsidR="005D04F8" w:rsidRPr="005D04F8" w:rsidRDefault="005D04F8" w:rsidP="005D04F8">
            <w:pPr>
              <w:spacing w:line="254" w:lineRule="auto"/>
              <w:jc w:val="both"/>
              <w:rPr>
                <w:szCs w:val="24"/>
              </w:rPr>
            </w:pPr>
            <w:r w:rsidRPr="005D04F8">
              <w:rPr>
                <w:rFonts w:eastAsia="Arial Unicode MS"/>
                <w:szCs w:val="24"/>
              </w:rPr>
              <w:t>Отдел по образованию, 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2.00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2.00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2.</w:t>
            </w:r>
          </w:p>
          <w:p w:rsidR="005D04F8" w:rsidRPr="005D04F8" w:rsidRDefault="005D04F8" w:rsidP="005D04F8">
            <w:pPr>
              <w:jc w:val="both"/>
            </w:pPr>
            <w:r w:rsidRPr="005D04F8">
              <w:rPr>
                <w:szCs w:val="24"/>
              </w:rPr>
              <w:t>Мониторинг в сфере обеспечения беспрепятственного доступа инвалидов к объектам социальной инфраструктуры</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szCs w:val="24"/>
              </w:rPr>
              <w:t>Администрация м.о. «Шумячский район» Смоленской области</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tcPr>
          <w:p w:rsidR="005D04F8" w:rsidRPr="005D04F8" w:rsidRDefault="005D04F8" w:rsidP="005D04F8">
            <w:pPr>
              <w:jc w:val="both"/>
            </w:pPr>
          </w:p>
        </w:tc>
        <w:tc>
          <w:tcPr>
            <w:tcW w:w="1506" w:type="dxa"/>
            <w:tcBorders>
              <w:top w:val="nil"/>
              <w:left w:val="nil"/>
              <w:bottom w:val="single" w:sz="4" w:space="0" w:color="auto"/>
              <w:right w:val="single" w:sz="4" w:space="0" w:color="auto"/>
            </w:tcBorders>
          </w:tcPr>
          <w:p w:rsidR="005D04F8" w:rsidRPr="005D04F8" w:rsidRDefault="005D04F8" w:rsidP="005D04F8">
            <w:pPr>
              <w:ind w:left="-103" w:right="-108"/>
              <w:jc w:val="both"/>
              <w:rPr>
                <w:szCs w:val="24"/>
              </w:rPr>
            </w:pPr>
          </w:p>
        </w:tc>
        <w:tc>
          <w:tcPr>
            <w:tcW w:w="1669" w:type="dxa"/>
            <w:tcBorders>
              <w:top w:val="nil"/>
              <w:left w:val="nil"/>
              <w:bottom w:val="single" w:sz="4" w:space="0" w:color="auto"/>
              <w:right w:val="single" w:sz="4" w:space="0" w:color="auto"/>
            </w:tcBorders>
          </w:tcPr>
          <w:p w:rsidR="005D04F8" w:rsidRPr="005D04F8" w:rsidRDefault="005D04F8" w:rsidP="005D04F8">
            <w:pPr>
              <w:ind w:left="-103" w:right="-108"/>
              <w:jc w:val="center"/>
              <w:rPr>
                <w:szCs w:val="24"/>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2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single" w:sz="4" w:space="0" w:color="auto"/>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3.</w:t>
            </w:r>
          </w:p>
          <w:p w:rsidR="005D04F8" w:rsidRPr="005D04F8" w:rsidRDefault="005D04F8" w:rsidP="005D04F8">
            <w:pPr>
              <w:jc w:val="both"/>
            </w:pPr>
            <w:r w:rsidRPr="005D04F8">
              <w:rPr>
                <w:szCs w:val="24"/>
              </w:rPr>
              <w:t>Организация инструктирования или обучения специалистов, работающих с инвалидами, по вопросам,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szCs w:val="24"/>
              </w:rPr>
              <w:t>Администрация м.о. «Шумячский район» Смоленской области,</w:t>
            </w:r>
            <w:r w:rsidRPr="005D04F8">
              <w:rPr>
                <w:rFonts w:eastAsia="Arial Unicode MS"/>
                <w:szCs w:val="24"/>
              </w:rPr>
              <w:t xml:space="preserve"> Отдел по образованию, 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4.</w:t>
            </w:r>
          </w:p>
          <w:p w:rsidR="005D04F8" w:rsidRPr="005D04F8" w:rsidRDefault="005D04F8" w:rsidP="005D04F8">
            <w:pPr>
              <w:jc w:val="both"/>
            </w:pPr>
            <w:r w:rsidRPr="005D04F8">
              <w:rPr>
                <w:szCs w:val="24"/>
              </w:rPr>
              <w:t>Внедрение системы информирования семей с детьми-инвалидами об организациях, оказывающих реабилитационные услуги</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rFonts w:eastAsia="Arial Unicode MS"/>
                <w:szCs w:val="24"/>
              </w:rPr>
              <w:t>Отдел по образованию</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5.</w:t>
            </w:r>
          </w:p>
          <w:p w:rsidR="005D04F8" w:rsidRPr="005D04F8" w:rsidRDefault="005D04F8" w:rsidP="005D04F8">
            <w:pPr>
              <w:jc w:val="both"/>
            </w:pPr>
            <w:r w:rsidRPr="005D04F8">
              <w:rPr>
                <w:szCs w:val="24"/>
              </w:rPr>
              <w:t>Приобретение специализированной литературы для слабовидящих</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rFonts w:eastAsia="Arial Unicode MS"/>
                <w:szCs w:val="24"/>
              </w:rPr>
              <w:t>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1,00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6.</w:t>
            </w:r>
          </w:p>
          <w:p w:rsidR="005D04F8" w:rsidRPr="005D04F8" w:rsidRDefault="005D04F8" w:rsidP="005D04F8">
            <w:pPr>
              <w:jc w:val="both"/>
            </w:pPr>
            <w:r w:rsidRPr="005D04F8">
              <w:rPr>
                <w:szCs w:val="24"/>
              </w:rPr>
              <w:t>Приобретение специализированного автомобильного общественного транспорта, оборудованного для инвалидов и других маломобильных групп населения</w:t>
            </w:r>
          </w:p>
        </w:tc>
        <w:tc>
          <w:tcPr>
            <w:tcW w:w="1506" w:type="dxa"/>
            <w:tcBorders>
              <w:top w:val="nil"/>
              <w:left w:val="nil"/>
              <w:bottom w:val="single" w:sz="4" w:space="0" w:color="auto"/>
              <w:right w:val="single" w:sz="4" w:space="0" w:color="auto"/>
            </w:tcBorders>
          </w:tcPr>
          <w:p w:rsidR="005D04F8" w:rsidRPr="005D04F8" w:rsidRDefault="005D04F8" w:rsidP="005D04F8">
            <w:pPr>
              <w:spacing w:line="254" w:lineRule="auto"/>
              <w:jc w:val="both"/>
              <w:rPr>
                <w:rFonts w:eastAsia="Arial Unicode MS"/>
                <w:szCs w:val="24"/>
              </w:rPr>
            </w:pPr>
            <w:r w:rsidRPr="005D04F8">
              <w:rPr>
                <w:rFonts w:eastAsia="Arial Unicode MS"/>
                <w:szCs w:val="24"/>
              </w:rPr>
              <w:t xml:space="preserve">Отдел экономики и комплексного развития </w:t>
            </w:r>
          </w:p>
          <w:p w:rsidR="005D04F8" w:rsidRPr="005D04F8" w:rsidRDefault="005D04F8" w:rsidP="005D04F8">
            <w:pPr>
              <w:ind w:left="-103" w:right="-108"/>
              <w:jc w:val="both"/>
              <w:rPr>
                <w:szCs w:val="24"/>
              </w:rPr>
            </w:pP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411"/>
        </w:trPr>
        <w:tc>
          <w:tcPr>
            <w:tcW w:w="54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rPr>
                <w:sz w:val="22"/>
                <w:szCs w:val="22"/>
              </w:rPr>
            </w:pPr>
          </w:p>
        </w:tc>
        <w:tc>
          <w:tcPr>
            <w:tcW w:w="2191" w:type="dxa"/>
            <w:tcBorders>
              <w:top w:val="single" w:sz="4" w:space="0" w:color="auto"/>
              <w:left w:val="single" w:sz="4" w:space="0" w:color="auto"/>
              <w:bottom w:val="single" w:sz="4" w:space="0" w:color="auto"/>
              <w:right w:val="nil"/>
            </w:tcBorders>
            <w:hideMark/>
          </w:tcPr>
          <w:p w:rsidR="005D04F8" w:rsidRPr="005D04F8" w:rsidRDefault="005D04F8" w:rsidP="005D04F8">
            <w:pPr>
              <w:ind w:left="34" w:right="-108"/>
              <w:rPr>
                <w:b/>
                <w:i/>
                <w:szCs w:val="24"/>
              </w:rPr>
            </w:pPr>
            <w:r w:rsidRPr="005D04F8">
              <w:rPr>
                <w:b/>
                <w:i/>
                <w:szCs w:val="24"/>
              </w:rPr>
              <w:t xml:space="preserve">Итого по комплексу процессных мероприятий </w:t>
            </w:r>
          </w:p>
        </w:tc>
        <w:tc>
          <w:tcPr>
            <w:tcW w:w="1506"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rPr>
                <w:b/>
                <w:i/>
                <w:szCs w:val="24"/>
              </w:rPr>
            </w:pPr>
          </w:p>
        </w:tc>
        <w:tc>
          <w:tcPr>
            <w:tcW w:w="1669" w:type="dxa"/>
            <w:tcBorders>
              <w:top w:val="single" w:sz="4" w:space="0" w:color="auto"/>
              <w:left w:val="nil"/>
              <w:bottom w:val="single" w:sz="4" w:space="0" w:color="auto"/>
              <w:right w:val="nil"/>
            </w:tcBorders>
            <w:hideMark/>
          </w:tcPr>
          <w:p w:rsidR="005D04F8" w:rsidRPr="005D04F8" w:rsidRDefault="005D04F8" w:rsidP="005D04F8">
            <w:pPr>
              <w:rPr>
                <w:sz w:val="20"/>
              </w:rPr>
            </w:pPr>
          </w:p>
        </w:tc>
        <w:tc>
          <w:tcPr>
            <w:tcW w:w="958" w:type="dxa"/>
            <w:tcBorders>
              <w:top w:val="single" w:sz="4" w:space="0" w:color="auto"/>
              <w:left w:val="single" w:sz="4" w:space="0" w:color="auto"/>
              <w:bottom w:val="single" w:sz="4" w:space="0" w:color="auto"/>
              <w:right w:val="nil"/>
            </w:tcBorders>
            <w:hideMark/>
          </w:tcPr>
          <w:p w:rsidR="005D04F8" w:rsidRPr="005D04F8" w:rsidRDefault="005D04F8" w:rsidP="005D04F8">
            <w:pPr>
              <w:jc w:val="center"/>
              <w:rPr>
                <w:b/>
                <w:color w:val="000000"/>
                <w:sz w:val="22"/>
                <w:szCs w:val="22"/>
              </w:rPr>
            </w:pPr>
            <w:r w:rsidRPr="005D04F8">
              <w:rPr>
                <w:b/>
                <w:color w:val="000000"/>
                <w:sz w:val="22"/>
                <w:szCs w:val="22"/>
              </w:rPr>
              <w:t>3.00</w:t>
            </w:r>
          </w:p>
        </w:tc>
        <w:tc>
          <w:tcPr>
            <w:tcW w:w="958" w:type="dxa"/>
            <w:tcBorders>
              <w:top w:val="single" w:sz="4" w:space="0" w:color="auto"/>
              <w:left w:val="single" w:sz="4" w:space="0" w:color="auto"/>
              <w:bottom w:val="single" w:sz="4" w:space="0" w:color="auto"/>
              <w:right w:val="nil"/>
            </w:tcBorders>
            <w:hideMark/>
          </w:tcPr>
          <w:p w:rsidR="005D04F8" w:rsidRPr="005D04F8" w:rsidRDefault="005D04F8" w:rsidP="005D04F8">
            <w:pPr>
              <w:jc w:val="center"/>
              <w:rPr>
                <w:b/>
                <w:color w:val="000000"/>
                <w:sz w:val="22"/>
                <w:szCs w:val="22"/>
              </w:rPr>
            </w:pPr>
            <w:r w:rsidRPr="005D04F8">
              <w:rPr>
                <w:b/>
                <w:color w:val="000000"/>
                <w:sz w:val="22"/>
                <w:szCs w:val="22"/>
              </w:rPr>
              <w:t>0,00</w:t>
            </w:r>
          </w:p>
        </w:tc>
        <w:tc>
          <w:tcPr>
            <w:tcW w:w="92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center"/>
              <w:rPr>
                <w:b/>
                <w:color w:val="000000"/>
                <w:sz w:val="20"/>
              </w:rPr>
            </w:pPr>
            <w:r w:rsidRPr="005D04F8">
              <w:rPr>
                <w:b/>
                <w:color w:val="000000"/>
                <w:sz w:val="20"/>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b/>
                <w:color w:val="000000"/>
                <w:sz w:val="22"/>
                <w:szCs w:val="22"/>
              </w:rPr>
            </w:pPr>
            <w:r w:rsidRPr="005D04F8">
              <w:rPr>
                <w:b/>
                <w:color w:val="000000"/>
                <w:sz w:val="22"/>
                <w:szCs w:val="22"/>
              </w:rPr>
              <w:t>0,00</w:t>
            </w:r>
          </w:p>
        </w:tc>
      </w:tr>
    </w:tbl>
    <w:p w:rsidR="005D04F8" w:rsidRPr="005D04F8" w:rsidRDefault="005D04F8" w:rsidP="005D04F8">
      <w:pPr>
        <w:autoSpaceDE w:val="0"/>
        <w:autoSpaceDN w:val="0"/>
        <w:adjustRightInd w:val="0"/>
        <w:spacing w:before="200"/>
        <w:ind w:firstLine="709"/>
        <w:jc w:val="center"/>
        <w:outlineLvl w:val="0"/>
        <w:rPr>
          <w:b/>
          <w:bCs/>
        </w:rPr>
      </w:pPr>
    </w:p>
    <w:p w:rsidR="005D04F8" w:rsidRPr="005D04F8" w:rsidRDefault="005D04F8" w:rsidP="005D04F8"/>
    <w:p w:rsidR="00462A89" w:rsidRDefault="00C8013A" w:rsidP="00C8013A">
      <w:pPr>
        <w:ind w:left="5529"/>
        <w:jc w:val="both"/>
        <w:rPr>
          <w:sz w:val="28"/>
          <w:szCs w:val="28"/>
        </w:rPr>
      </w:pPr>
      <w:r>
        <w:rPr>
          <w:sz w:val="28"/>
          <w:szCs w:val="28"/>
        </w:rPr>
        <w:t xml:space="preserve">                </w:t>
      </w:r>
    </w:p>
    <w:p w:rsidR="00462A89" w:rsidRDefault="00462A89" w:rsidP="00C8013A">
      <w:pPr>
        <w:ind w:left="5529"/>
        <w:jc w:val="both"/>
        <w:rPr>
          <w:sz w:val="28"/>
          <w:szCs w:val="28"/>
        </w:rPr>
      </w:pPr>
    </w:p>
    <w:p w:rsidR="007445A8" w:rsidRDefault="00462A89" w:rsidP="00C8013A">
      <w:pPr>
        <w:ind w:left="5529"/>
        <w:jc w:val="both"/>
        <w:rPr>
          <w:sz w:val="28"/>
          <w:szCs w:val="28"/>
        </w:rPr>
      </w:pPr>
      <w:r>
        <w:rPr>
          <w:sz w:val="28"/>
          <w:szCs w:val="28"/>
        </w:rPr>
        <w:lastRenderedPageBreak/>
        <w:t xml:space="preserve">             </w:t>
      </w:r>
    </w:p>
    <w:p w:rsidR="007445A8" w:rsidRDefault="007445A8" w:rsidP="00C8013A">
      <w:pPr>
        <w:ind w:left="5529"/>
        <w:jc w:val="both"/>
        <w:rPr>
          <w:sz w:val="28"/>
          <w:szCs w:val="28"/>
        </w:rPr>
      </w:pPr>
    </w:p>
    <w:p w:rsidR="007445A8" w:rsidRDefault="007445A8" w:rsidP="00C8013A">
      <w:pPr>
        <w:ind w:left="5529"/>
        <w:jc w:val="both"/>
        <w:rPr>
          <w:sz w:val="28"/>
          <w:szCs w:val="28"/>
        </w:rPr>
      </w:pPr>
    </w:p>
    <w:p w:rsidR="00C8013A" w:rsidRDefault="007445A8" w:rsidP="00C8013A">
      <w:pPr>
        <w:ind w:left="5529"/>
        <w:jc w:val="both"/>
        <w:rPr>
          <w:sz w:val="28"/>
          <w:szCs w:val="28"/>
        </w:rPr>
      </w:pPr>
      <w:r>
        <w:rPr>
          <w:sz w:val="28"/>
          <w:szCs w:val="28"/>
        </w:rPr>
        <w:t xml:space="preserve">       </w:t>
      </w:r>
      <w:r w:rsidR="00462A89">
        <w:rPr>
          <w:sz w:val="28"/>
          <w:szCs w:val="28"/>
        </w:rPr>
        <w:t xml:space="preserve">   </w:t>
      </w:r>
      <w:r w:rsidR="005D04F8" w:rsidRPr="005D04F8">
        <w:rPr>
          <w:sz w:val="28"/>
          <w:szCs w:val="28"/>
        </w:rPr>
        <w:t>Приложение № 4</w:t>
      </w:r>
    </w:p>
    <w:p w:rsidR="005D04F8" w:rsidRPr="005D04F8" w:rsidRDefault="005D04F8" w:rsidP="00C8013A">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C8013A">
      <w:pPr>
        <w:ind w:left="5670"/>
        <w:jc w:val="center"/>
        <w:rPr>
          <w:sz w:val="28"/>
          <w:szCs w:val="28"/>
        </w:rPr>
      </w:pPr>
    </w:p>
    <w:p w:rsidR="005D04F8" w:rsidRPr="005D04F8" w:rsidRDefault="005D04F8" w:rsidP="005D04F8">
      <w:pPr>
        <w:autoSpaceDE w:val="0"/>
        <w:autoSpaceDN w:val="0"/>
        <w:adjustRightInd w:val="0"/>
        <w:spacing w:before="200"/>
        <w:ind w:firstLine="709"/>
        <w:jc w:val="center"/>
        <w:outlineLvl w:val="0"/>
        <w:rPr>
          <w:b/>
          <w:bCs/>
        </w:rPr>
      </w:pPr>
    </w:p>
    <w:p w:rsidR="005D04F8" w:rsidRPr="00462A89" w:rsidRDefault="005D04F8" w:rsidP="005D04F8">
      <w:pPr>
        <w:autoSpaceDE w:val="0"/>
        <w:autoSpaceDN w:val="0"/>
        <w:adjustRightInd w:val="0"/>
        <w:spacing w:before="200"/>
        <w:ind w:firstLine="709"/>
        <w:jc w:val="center"/>
        <w:outlineLvl w:val="0"/>
        <w:rPr>
          <w:b/>
          <w:bCs/>
          <w:sz w:val="28"/>
          <w:szCs w:val="28"/>
        </w:rPr>
      </w:pPr>
      <w:r w:rsidRPr="00462A89">
        <w:rPr>
          <w:b/>
          <w:bCs/>
          <w:sz w:val="28"/>
          <w:szCs w:val="28"/>
        </w:rPr>
        <w:t>ПЛАН-ГРАФИК</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реализации муниципальной программы</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 xml:space="preserve"> «</w:t>
      </w:r>
      <w:r w:rsidRPr="00462A89">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на 2022 год</w:t>
      </w:r>
    </w:p>
    <w:p w:rsidR="005D04F8" w:rsidRPr="005D04F8" w:rsidRDefault="005D04F8" w:rsidP="005D04F8">
      <w:pPr>
        <w:autoSpaceDE w:val="0"/>
        <w:autoSpaceDN w:val="0"/>
        <w:adjustRightInd w:val="0"/>
        <w:jc w:val="both"/>
        <w:rPr>
          <w:rFonts w:ascii="Arial" w:hAnsi="Arial" w:cs="Arial"/>
        </w:rPr>
      </w:pPr>
    </w:p>
    <w:tbl>
      <w:tblPr>
        <w:tblW w:w="9755" w:type="dxa"/>
        <w:tblInd w:w="-289" w:type="dxa"/>
        <w:tblLayout w:type="fixed"/>
        <w:tblCellMar>
          <w:top w:w="28" w:type="dxa"/>
          <w:left w:w="28" w:type="dxa"/>
          <w:bottom w:w="28" w:type="dxa"/>
          <w:right w:w="28" w:type="dxa"/>
        </w:tblCellMar>
        <w:tblLook w:val="04A0" w:firstRow="1" w:lastRow="0" w:firstColumn="1" w:lastColumn="0" w:noHBand="0" w:noVBand="1"/>
      </w:tblPr>
      <w:tblGrid>
        <w:gridCol w:w="530"/>
        <w:gridCol w:w="2139"/>
        <w:gridCol w:w="1069"/>
        <w:gridCol w:w="1000"/>
        <w:gridCol w:w="895"/>
        <w:gridCol w:w="779"/>
        <w:gridCol w:w="937"/>
        <w:gridCol w:w="839"/>
        <w:gridCol w:w="895"/>
        <w:gridCol w:w="672"/>
      </w:tblGrid>
      <w:tr w:rsidR="005D04F8" w:rsidRPr="005D04F8" w:rsidTr="00A34A2B">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 п/п</w:t>
            </w:r>
          </w:p>
        </w:tc>
        <w:tc>
          <w:tcPr>
            <w:tcW w:w="2139"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Наименование структурного элемента/ значения результата/</w:t>
            </w:r>
          </w:p>
        </w:tc>
        <w:tc>
          <w:tcPr>
            <w:tcW w:w="1069"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Исполнитель (фамилия, имя, отчество)</w:t>
            </w:r>
          </w:p>
        </w:tc>
        <w:tc>
          <w:tcPr>
            <w:tcW w:w="1000"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Источник финансирования (расшифровать)</w:t>
            </w:r>
          </w:p>
        </w:tc>
        <w:tc>
          <w:tcPr>
            <w:tcW w:w="2611" w:type="dxa"/>
            <w:gridSpan w:val="3"/>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Объем финансирования муниципальной программы (тыс. рублей)</w:t>
            </w:r>
          </w:p>
        </w:tc>
        <w:tc>
          <w:tcPr>
            <w:tcW w:w="2406" w:type="dxa"/>
            <w:gridSpan w:val="3"/>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 xml:space="preserve">Плановое значение результата/показателя реализации </w:t>
            </w:r>
          </w:p>
        </w:tc>
      </w:tr>
      <w:tr w:rsidR="005D04F8" w:rsidRPr="005D04F8" w:rsidTr="00A34A2B">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2139"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1069"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1000"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6 месяцев</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9 месяцев</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12 месяцев</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6 месяцев</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9 месяцев</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12 месяцев</w:t>
            </w:r>
          </w:p>
        </w:tc>
      </w:tr>
      <w:tr w:rsidR="005D04F8" w:rsidRPr="005D04F8" w:rsidTr="00A34A2B">
        <w:trPr>
          <w:trHeight w:val="354"/>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1</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2</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3</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4</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5</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6</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7</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8</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9</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10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1.</w:t>
            </w:r>
          </w:p>
        </w:tc>
        <w:tc>
          <w:tcPr>
            <w:tcW w:w="2139" w:type="dxa"/>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jc w:val="both"/>
              <w:rPr>
                <w:b/>
                <w:szCs w:val="24"/>
              </w:rPr>
            </w:pPr>
            <w:r w:rsidRPr="005D04F8">
              <w:rPr>
                <w:b/>
                <w:szCs w:val="24"/>
              </w:rPr>
              <w:t>Комплекс процессных мероприятий</w:t>
            </w:r>
          </w:p>
          <w:p w:rsidR="005D04F8" w:rsidRPr="005D04F8" w:rsidRDefault="005D04F8" w:rsidP="005D04F8">
            <w:pPr>
              <w:autoSpaceDE w:val="0"/>
              <w:autoSpaceDN w:val="0"/>
              <w:adjustRightInd w:val="0"/>
              <w:jc w:val="both"/>
              <w:rPr>
                <w:szCs w:val="24"/>
              </w:rPr>
            </w:pPr>
            <w:r w:rsidRPr="005D04F8">
              <w:rPr>
                <w:szCs w:val="24"/>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Pr="005D04F8">
              <w:rPr>
                <w:i/>
                <w:szCs w:val="24"/>
              </w:rPr>
              <w:t>»</w:t>
            </w:r>
          </w:p>
          <w:p w:rsidR="005D04F8" w:rsidRPr="005D04F8" w:rsidRDefault="005D04F8" w:rsidP="005D04F8">
            <w:pPr>
              <w:autoSpaceDE w:val="0"/>
              <w:autoSpaceDN w:val="0"/>
              <w:adjustRightInd w:val="0"/>
              <w:jc w:val="both"/>
              <w:rPr>
                <w:szCs w:val="24"/>
              </w:rPr>
            </w:pPr>
          </w:p>
        </w:tc>
        <w:tc>
          <w:tcPr>
            <w:tcW w:w="1069" w:type="dxa"/>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Местный бюджет муниципального образования «Шумячский район» Смоленской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3.00</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pPr>
            <w:r w:rsidRPr="005D04F8">
              <w:rPr>
                <w:sz w:val="22"/>
                <w:szCs w:val="22"/>
              </w:rPr>
              <w:t>1.1</w:t>
            </w:r>
            <w:r w:rsidRPr="005D04F8">
              <w:t>.</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b/>
                <w:sz w:val="22"/>
                <w:szCs w:val="22"/>
              </w:rPr>
              <w:t>Показатель реализации</w:t>
            </w:r>
          </w:p>
          <w:p w:rsidR="005D04F8" w:rsidRPr="005D04F8" w:rsidRDefault="005D04F8" w:rsidP="005D04F8">
            <w:pPr>
              <w:autoSpaceDE w:val="0"/>
              <w:autoSpaceDN w:val="0"/>
              <w:adjustRightInd w:val="0"/>
              <w:jc w:val="both"/>
              <w:rPr>
                <w:sz w:val="22"/>
                <w:szCs w:val="22"/>
              </w:rPr>
            </w:pPr>
            <w:r w:rsidRPr="005D04F8">
              <w:t>«</w:t>
            </w:r>
            <w:r w:rsidRPr="005D04F8">
              <w:rPr>
                <w:spacing w:val="-2"/>
                <w:szCs w:val="24"/>
                <w:lang w:eastAsia="en-US"/>
              </w:rPr>
              <w:t>Р</w:t>
            </w:r>
            <w:r w:rsidRPr="005D04F8">
              <w:rPr>
                <w:szCs w:val="24"/>
              </w:rPr>
              <w:t xml:space="preserve">асходы на организацию и проведение мероприятий, направленных на создание беспрепятственного доступа к </w:t>
            </w:r>
            <w:r w:rsidRPr="005D04F8">
              <w:rPr>
                <w:szCs w:val="24"/>
              </w:rPr>
              <w:lastRenderedPageBreak/>
              <w:t>приоритетным объектам социальной инфраструктуры в приоритетных сферах жизнедеятельности</w:t>
            </w:r>
            <w:r w:rsidRPr="005D04F8">
              <w:rPr>
                <w:i/>
              </w:rPr>
              <w:t>»</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lastRenderedPageBreak/>
              <w:t xml:space="preserve">Т.Г Семенова – начальник Отдела по культуре и спорту </w:t>
            </w:r>
            <w:r w:rsidRPr="005D04F8">
              <w:lastRenderedPageBreak/>
              <w:t>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lastRenderedPageBreak/>
              <w:t>х</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0</w:t>
            </w:r>
            <w:r w:rsidRPr="005D04F8">
              <w:rPr>
                <w:sz w:val="22"/>
                <w:szCs w:val="22"/>
              </w:rPr>
              <w:t>.</w:t>
            </w:r>
            <w:r w:rsidRPr="005D04F8">
              <w:rPr>
                <w:sz w:val="22"/>
                <w:szCs w:val="22"/>
                <w:lang w:val="en-US"/>
              </w:rPr>
              <w:t>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3,00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lastRenderedPageBreak/>
              <w:t>1.1.1</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szCs w:val="24"/>
              </w:rPr>
              <w:t>Оборудование зданий и сооружений учреждений для беспрепятственного доступа к ним инвалидов и других маломобильных групп населения</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Т.Г Семенова – начальник Отдела по культуре и спорту 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0</w:t>
            </w:r>
            <w:r w:rsidRPr="005D04F8">
              <w:rPr>
                <w:sz w:val="22"/>
                <w:szCs w:val="22"/>
              </w:rPr>
              <w:t>.</w:t>
            </w:r>
            <w:r w:rsidRPr="005D04F8">
              <w:rPr>
                <w:sz w:val="22"/>
                <w:szCs w:val="22"/>
                <w:lang w:val="en-US"/>
              </w:rPr>
              <w:t>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2,00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1.1.2</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szCs w:val="24"/>
              </w:rPr>
              <w:t>Приобретение специализированной литературы для слабовидящих</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Т.Г Семенова – начальник Отдела по культуре и спорту 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х</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1</w:t>
            </w:r>
            <w:r w:rsidRPr="005D04F8">
              <w:rPr>
                <w:sz w:val="22"/>
                <w:szCs w:val="22"/>
              </w:rPr>
              <w:t>,</w:t>
            </w:r>
            <w:r w:rsidRPr="005D04F8">
              <w:rPr>
                <w:sz w:val="22"/>
                <w:szCs w:val="22"/>
                <w:lang w:val="en-US"/>
              </w:rPr>
              <w:t>00</w:t>
            </w:r>
          </w:p>
        </w:tc>
      </w:tr>
    </w:tbl>
    <w:p w:rsidR="005D04F8" w:rsidRPr="005D04F8" w:rsidRDefault="005D04F8" w:rsidP="005D04F8">
      <w:pPr>
        <w:tabs>
          <w:tab w:val="left" w:pos="7438"/>
        </w:tabs>
        <w:jc w:val="both"/>
        <w:rPr>
          <w:sz w:val="28"/>
          <w:szCs w:val="28"/>
        </w:rPr>
      </w:pPr>
    </w:p>
    <w:p w:rsidR="00696280" w:rsidRPr="00696280" w:rsidRDefault="00696280" w:rsidP="00696280">
      <w:pPr>
        <w:autoSpaceDE w:val="0"/>
        <w:autoSpaceDN w:val="0"/>
        <w:adjustRightInd w:val="0"/>
        <w:rPr>
          <w:b/>
          <w:bCs/>
          <w:sz w:val="26"/>
          <w:szCs w:val="26"/>
        </w:rPr>
      </w:pPr>
    </w:p>
    <w:sectPr w:rsidR="00696280" w:rsidRPr="00696280" w:rsidSect="007445A8">
      <w:headerReference w:type="default" r:id="rId16"/>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21" w:rsidRDefault="00164E21" w:rsidP="007D7AE2">
      <w:pPr>
        <w:pStyle w:val="a5"/>
      </w:pPr>
      <w:r>
        <w:separator/>
      </w:r>
    </w:p>
  </w:endnote>
  <w:endnote w:type="continuationSeparator" w:id="0">
    <w:p w:rsidR="00164E21" w:rsidRDefault="00164E21" w:rsidP="007D7AE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21" w:rsidRDefault="00164E21" w:rsidP="007D7AE2">
      <w:pPr>
        <w:pStyle w:val="a5"/>
      </w:pPr>
      <w:r>
        <w:separator/>
      </w:r>
    </w:p>
  </w:footnote>
  <w:footnote w:type="continuationSeparator" w:id="0">
    <w:p w:rsidR="00164E21" w:rsidRDefault="00164E21" w:rsidP="007D7AE2">
      <w:pPr>
        <w:pStyle w:val="a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11577"/>
      <w:docPartObj>
        <w:docPartGallery w:val="Page Numbers (Top of Page)"/>
        <w:docPartUnique/>
      </w:docPartObj>
    </w:sdtPr>
    <w:sdtContent>
      <w:p w:rsidR="007445A8" w:rsidRDefault="007445A8">
        <w:pPr>
          <w:pStyle w:val="a3"/>
          <w:jc w:val="center"/>
        </w:pPr>
        <w:r>
          <w:fldChar w:fldCharType="begin"/>
        </w:r>
        <w:r>
          <w:instrText>PAGE   \* MERGEFORMAT</w:instrText>
        </w:r>
        <w:r>
          <w:fldChar w:fldCharType="separate"/>
        </w:r>
        <w:r>
          <w:rPr>
            <w:noProof/>
          </w:rPr>
          <w:t>14</w:t>
        </w:r>
        <w:r>
          <w:fldChar w:fldCharType="end"/>
        </w:r>
      </w:p>
    </w:sdtContent>
  </w:sdt>
  <w:p w:rsidR="007445A8" w:rsidRDefault="007445A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3FD6"/>
    <w:multiLevelType w:val="hybridMultilevel"/>
    <w:tmpl w:val="45BCC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4575"/>
    <w:rsid w:val="00015169"/>
    <w:rsid w:val="000246E1"/>
    <w:rsid w:val="0003506A"/>
    <w:rsid w:val="00041901"/>
    <w:rsid w:val="00081073"/>
    <w:rsid w:val="00094E6D"/>
    <w:rsid w:val="000B473D"/>
    <w:rsid w:val="000B583F"/>
    <w:rsid w:val="000D5730"/>
    <w:rsid w:val="000E6007"/>
    <w:rsid w:val="00101292"/>
    <w:rsid w:val="00113B1C"/>
    <w:rsid w:val="0013371C"/>
    <w:rsid w:val="00147FD8"/>
    <w:rsid w:val="001515BE"/>
    <w:rsid w:val="001528D2"/>
    <w:rsid w:val="00163B36"/>
    <w:rsid w:val="00164E21"/>
    <w:rsid w:val="00171B63"/>
    <w:rsid w:val="00171FB0"/>
    <w:rsid w:val="001725AF"/>
    <w:rsid w:val="00181F63"/>
    <w:rsid w:val="001845D2"/>
    <w:rsid w:val="001D18C4"/>
    <w:rsid w:val="00216B24"/>
    <w:rsid w:val="00222D8A"/>
    <w:rsid w:val="00246BED"/>
    <w:rsid w:val="002571AB"/>
    <w:rsid w:val="002617F0"/>
    <w:rsid w:val="00275BBD"/>
    <w:rsid w:val="002A433B"/>
    <w:rsid w:val="002B14D4"/>
    <w:rsid w:val="002B5E82"/>
    <w:rsid w:val="002C372B"/>
    <w:rsid w:val="002C4552"/>
    <w:rsid w:val="002D3787"/>
    <w:rsid w:val="002D4C4D"/>
    <w:rsid w:val="002D7A17"/>
    <w:rsid w:val="002F0A4C"/>
    <w:rsid w:val="002F71D9"/>
    <w:rsid w:val="00320968"/>
    <w:rsid w:val="00330932"/>
    <w:rsid w:val="00334779"/>
    <w:rsid w:val="00336427"/>
    <w:rsid w:val="003442E7"/>
    <w:rsid w:val="00377C4C"/>
    <w:rsid w:val="003A497D"/>
    <w:rsid w:val="003A7970"/>
    <w:rsid w:val="003B3297"/>
    <w:rsid w:val="003F29B6"/>
    <w:rsid w:val="003F55C7"/>
    <w:rsid w:val="003F7498"/>
    <w:rsid w:val="00414581"/>
    <w:rsid w:val="00443F0C"/>
    <w:rsid w:val="00454AF2"/>
    <w:rsid w:val="00462A89"/>
    <w:rsid w:val="004A10B6"/>
    <w:rsid w:val="004A4DCC"/>
    <w:rsid w:val="004E7F68"/>
    <w:rsid w:val="004F37BB"/>
    <w:rsid w:val="00515830"/>
    <w:rsid w:val="005217E1"/>
    <w:rsid w:val="00522CD4"/>
    <w:rsid w:val="005239A4"/>
    <w:rsid w:val="00546652"/>
    <w:rsid w:val="00593D4D"/>
    <w:rsid w:val="005C5115"/>
    <w:rsid w:val="005D04F8"/>
    <w:rsid w:val="005E3D06"/>
    <w:rsid w:val="005E6C8D"/>
    <w:rsid w:val="006430DD"/>
    <w:rsid w:val="00650652"/>
    <w:rsid w:val="00667134"/>
    <w:rsid w:val="00696280"/>
    <w:rsid w:val="006B4A86"/>
    <w:rsid w:val="00700558"/>
    <w:rsid w:val="00703917"/>
    <w:rsid w:val="00725E36"/>
    <w:rsid w:val="007445A8"/>
    <w:rsid w:val="007455C2"/>
    <w:rsid w:val="007670F3"/>
    <w:rsid w:val="007751AA"/>
    <w:rsid w:val="00777B02"/>
    <w:rsid w:val="007830AC"/>
    <w:rsid w:val="007873DF"/>
    <w:rsid w:val="007878A6"/>
    <w:rsid w:val="007B4085"/>
    <w:rsid w:val="007C5C0C"/>
    <w:rsid w:val="007D7AE2"/>
    <w:rsid w:val="007F0FEC"/>
    <w:rsid w:val="00805287"/>
    <w:rsid w:val="00823AB3"/>
    <w:rsid w:val="00824A80"/>
    <w:rsid w:val="0083191A"/>
    <w:rsid w:val="0084408B"/>
    <w:rsid w:val="00856E13"/>
    <w:rsid w:val="00866E41"/>
    <w:rsid w:val="00867F88"/>
    <w:rsid w:val="00874F24"/>
    <w:rsid w:val="008752F9"/>
    <w:rsid w:val="00884810"/>
    <w:rsid w:val="00891C4E"/>
    <w:rsid w:val="008B03EC"/>
    <w:rsid w:val="008F6B82"/>
    <w:rsid w:val="009057C0"/>
    <w:rsid w:val="00952E0F"/>
    <w:rsid w:val="00953894"/>
    <w:rsid w:val="009552BC"/>
    <w:rsid w:val="00974B21"/>
    <w:rsid w:val="0098105C"/>
    <w:rsid w:val="009A3F2E"/>
    <w:rsid w:val="009A7B28"/>
    <w:rsid w:val="009B164A"/>
    <w:rsid w:val="009F24F2"/>
    <w:rsid w:val="00A02FD8"/>
    <w:rsid w:val="00A04AF4"/>
    <w:rsid w:val="00A34A2B"/>
    <w:rsid w:val="00A51E9C"/>
    <w:rsid w:val="00A63962"/>
    <w:rsid w:val="00A64E57"/>
    <w:rsid w:val="00A87DF1"/>
    <w:rsid w:val="00A919EA"/>
    <w:rsid w:val="00AA1B9E"/>
    <w:rsid w:val="00AA4DF6"/>
    <w:rsid w:val="00AA674B"/>
    <w:rsid w:val="00AD26CE"/>
    <w:rsid w:val="00AD49D3"/>
    <w:rsid w:val="00AD527F"/>
    <w:rsid w:val="00AE2DE0"/>
    <w:rsid w:val="00B255B3"/>
    <w:rsid w:val="00B30FA9"/>
    <w:rsid w:val="00B61EB7"/>
    <w:rsid w:val="00B82D93"/>
    <w:rsid w:val="00B83604"/>
    <w:rsid w:val="00B955B9"/>
    <w:rsid w:val="00BB010C"/>
    <w:rsid w:val="00BB6836"/>
    <w:rsid w:val="00BD2AA7"/>
    <w:rsid w:val="00BD75BA"/>
    <w:rsid w:val="00C00576"/>
    <w:rsid w:val="00C01D05"/>
    <w:rsid w:val="00C10D1B"/>
    <w:rsid w:val="00C15984"/>
    <w:rsid w:val="00C21976"/>
    <w:rsid w:val="00C35CC6"/>
    <w:rsid w:val="00C530A6"/>
    <w:rsid w:val="00C53B0F"/>
    <w:rsid w:val="00C62A4E"/>
    <w:rsid w:val="00C6313A"/>
    <w:rsid w:val="00C7163F"/>
    <w:rsid w:val="00C72147"/>
    <w:rsid w:val="00C77AC2"/>
    <w:rsid w:val="00C8013A"/>
    <w:rsid w:val="00C91233"/>
    <w:rsid w:val="00CA12DA"/>
    <w:rsid w:val="00CA5086"/>
    <w:rsid w:val="00CC07FD"/>
    <w:rsid w:val="00CC24B3"/>
    <w:rsid w:val="00CC7CC8"/>
    <w:rsid w:val="00CD5B8D"/>
    <w:rsid w:val="00CF1AE2"/>
    <w:rsid w:val="00D023F5"/>
    <w:rsid w:val="00D06E67"/>
    <w:rsid w:val="00D11FBF"/>
    <w:rsid w:val="00D30607"/>
    <w:rsid w:val="00D4331D"/>
    <w:rsid w:val="00D67D94"/>
    <w:rsid w:val="00D725E8"/>
    <w:rsid w:val="00D82B26"/>
    <w:rsid w:val="00D86027"/>
    <w:rsid w:val="00DB54AF"/>
    <w:rsid w:val="00DD15EC"/>
    <w:rsid w:val="00DE7E84"/>
    <w:rsid w:val="00DF156A"/>
    <w:rsid w:val="00E43ADC"/>
    <w:rsid w:val="00E43CD6"/>
    <w:rsid w:val="00E44A41"/>
    <w:rsid w:val="00E44FDE"/>
    <w:rsid w:val="00E75571"/>
    <w:rsid w:val="00E76E43"/>
    <w:rsid w:val="00E92D91"/>
    <w:rsid w:val="00EB1D1C"/>
    <w:rsid w:val="00EB55E5"/>
    <w:rsid w:val="00EC0138"/>
    <w:rsid w:val="00EC10C6"/>
    <w:rsid w:val="00EC2A1C"/>
    <w:rsid w:val="00EC4F7B"/>
    <w:rsid w:val="00EE5A80"/>
    <w:rsid w:val="00EE6867"/>
    <w:rsid w:val="00EF06A3"/>
    <w:rsid w:val="00EF14A5"/>
    <w:rsid w:val="00EF5ACE"/>
    <w:rsid w:val="00F11109"/>
    <w:rsid w:val="00F12FE2"/>
    <w:rsid w:val="00F16BB9"/>
    <w:rsid w:val="00F17CD6"/>
    <w:rsid w:val="00F3258D"/>
    <w:rsid w:val="00F36FF2"/>
    <w:rsid w:val="00F56285"/>
    <w:rsid w:val="00F91EC1"/>
    <w:rsid w:val="00F93F87"/>
    <w:rsid w:val="00FB11DD"/>
    <w:rsid w:val="00FC004A"/>
    <w:rsid w:val="00FD0941"/>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9DB97"/>
  <w15:chartTrackingRefBased/>
  <w15:docId w15:val="{CC57CFAE-4ADD-48D8-AE11-4760AFD2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3A7970"/>
    <w:pPr>
      <w:keepNext/>
      <w:widowControl w:val="0"/>
      <w:ind w:firstLine="709"/>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C4C"/>
    <w:rPr>
      <w:sz w:val="24"/>
      <w:u w:val="single"/>
    </w:rPr>
  </w:style>
  <w:style w:type="paragraph" w:styleId="a3">
    <w:name w:val="header"/>
    <w:basedOn w:val="a"/>
    <w:link w:val="11"/>
    <w:uiPriority w:val="99"/>
    <w:rsid w:val="00171B63"/>
    <w:pPr>
      <w:tabs>
        <w:tab w:val="center" w:pos="4536"/>
        <w:tab w:val="right" w:pos="9072"/>
      </w:tabs>
    </w:pPr>
  </w:style>
  <w:style w:type="character" w:customStyle="1" w:styleId="11">
    <w:name w:val="Верхний колонтитул Знак1"/>
    <w:link w:val="a3"/>
    <w:rsid w:val="009F24F2"/>
    <w:rPr>
      <w:sz w:val="24"/>
      <w:lang w:val="ru-RU" w:eastAsia="ru-RU" w:bidi="ar-SA"/>
    </w:rPr>
  </w:style>
  <w:style w:type="paragraph" w:customStyle="1" w:styleId="12">
    <w:name w:val="заголовок 1"/>
    <w:basedOn w:val="a"/>
    <w:next w:val="a"/>
    <w:rsid w:val="00171B63"/>
    <w:pPr>
      <w:keepNext/>
      <w:jc w:val="center"/>
    </w:pPr>
    <w:rPr>
      <w:b/>
      <w:sz w:val="28"/>
    </w:rPr>
  </w:style>
  <w:style w:type="paragraph" w:styleId="a4">
    <w:name w:val="Body Text Indent"/>
    <w:basedOn w:val="a"/>
    <w:rsid w:val="008F6B82"/>
    <w:pPr>
      <w:ind w:firstLine="709"/>
      <w:jc w:val="both"/>
    </w:pPr>
    <w:rPr>
      <w:sz w:val="26"/>
    </w:rPr>
  </w:style>
  <w:style w:type="paragraph" w:customStyle="1" w:styleId="a5">
    <w:name w:val="Знак"/>
    <w:basedOn w:val="a"/>
    <w:rsid w:val="00A63962"/>
    <w:pPr>
      <w:widowControl w:val="0"/>
      <w:adjustRightInd w:val="0"/>
      <w:spacing w:after="160" w:line="240" w:lineRule="exact"/>
      <w:jc w:val="right"/>
    </w:pPr>
    <w:rPr>
      <w:sz w:val="20"/>
      <w:lang w:val="en-GB" w:eastAsia="en-US"/>
    </w:rPr>
  </w:style>
  <w:style w:type="paragraph" w:customStyle="1" w:styleId="ConsPlusNormal">
    <w:name w:val="ConsPlusNormal"/>
    <w:link w:val="ConsPlusNormal0"/>
    <w:uiPriority w:val="99"/>
    <w:rsid w:val="00A51E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77C4C"/>
    <w:rPr>
      <w:rFonts w:ascii="Arial" w:hAnsi="Arial" w:cs="Arial"/>
      <w:lang w:val="ru-RU" w:eastAsia="ru-RU" w:bidi="ar-SA"/>
    </w:rPr>
  </w:style>
  <w:style w:type="paragraph" w:customStyle="1" w:styleId="ConsPlusTitle">
    <w:name w:val="ConsPlusTitle"/>
    <w:rsid w:val="00A51E9C"/>
    <w:pPr>
      <w:widowControl w:val="0"/>
      <w:autoSpaceDE w:val="0"/>
      <w:autoSpaceDN w:val="0"/>
      <w:adjustRightInd w:val="0"/>
    </w:pPr>
    <w:rPr>
      <w:rFonts w:ascii="Arial" w:hAnsi="Arial" w:cs="Arial"/>
      <w:b/>
      <w:bCs/>
    </w:rPr>
  </w:style>
  <w:style w:type="paragraph" w:customStyle="1" w:styleId="ConsNormal">
    <w:name w:val="ConsNormal"/>
    <w:rsid w:val="00A51E9C"/>
    <w:pPr>
      <w:widowControl w:val="0"/>
      <w:ind w:firstLine="720"/>
    </w:pPr>
    <w:rPr>
      <w:rFonts w:ascii="Arial" w:hAnsi="Arial" w:cs="Arial"/>
    </w:rPr>
  </w:style>
  <w:style w:type="table" w:styleId="a6">
    <w:name w:val="Table Grid"/>
    <w:basedOn w:val="a1"/>
    <w:uiPriority w:val="99"/>
    <w:rsid w:val="00A5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593D4D"/>
    <w:pPr>
      <w:ind w:firstLine="709"/>
    </w:pPr>
    <w:rPr>
      <w:rFonts w:ascii="Calibri" w:eastAsia="Calibri" w:hAnsi="Calibri"/>
      <w:sz w:val="22"/>
      <w:szCs w:val="22"/>
      <w:lang w:eastAsia="en-US"/>
    </w:rPr>
  </w:style>
  <w:style w:type="character" w:styleId="a8">
    <w:name w:val="page number"/>
    <w:basedOn w:val="a0"/>
    <w:rsid w:val="00593D4D"/>
  </w:style>
  <w:style w:type="paragraph" w:styleId="a9">
    <w:name w:val="footer"/>
    <w:basedOn w:val="a"/>
    <w:link w:val="aa"/>
    <w:rsid w:val="00593D4D"/>
    <w:pPr>
      <w:tabs>
        <w:tab w:val="center" w:pos="4677"/>
        <w:tab w:val="right" w:pos="9355"/>
      </w:tabs>
    </w:pPr>
  </w:style>
  <w:style w:type="character" w:customStyle="1" w:styleId="aa">
    <w:name w:val="Нижний колонтитул Знак"/>
    <w:link w:val="a9"/>
    <w:rsid w:val="00377C4C"/>
    <w:rPr>
      <w:sz w:val="24"/>
    </w:rPr>
  </w:style>
  <w:style w:type="character" w:customStyle="1" w:styleId="ab">
    <w:name w:val="Верхний колонтитул Знак"/>
    <w:uiPriority w:val="99"/>
    <w:locked/>
    <w:rsid w:val="008B03EC"/>
    <w:rPr>
      <w:rFonts w:ascii="Times New Roman" w:hAnsi="Times New Roman" w:cs="Times New Roman"/>
      <w:sz w:val="28"/>
    </w:rPr>
  </w:style>
  <w:style w:type="paragraph" w:customStyle="1" w:styleId="ac">
    <w:name w:val="Стиль"/>
    <w:rsid w:val="00EC4F7B"/>
    <w:pPr>
      <w:keepLines/>
      <w:widowControl w:val="0"/>
      <w:overflowPunct w:val="0"/>
      <w:autoSpaceDE w:val="0"/>
      <w:autoSpaceDN w:val="0"/>
      <w:adjustRightInd w:val="0"/>
      <w:textAlignment w:val="baseline"/>
    </w:pPr>
  </w:style>
  <w:style w:type="character" w:customStyle="1" w:styleId="ad">
    <w:name w:val="Знак Знак"/>
    <w:locked/>
    <w:rsid w:val="007751AA"/>
    <w:rPr>
      <w:rFonts w:ascii="Times New Roman" w:hAnsi="Times New Roman" w:cs="Times New Roman"/>
      <w:sz w:val="28"/>
    </w:rPr>
  </w:style>
  <w:style w:type="paragraph" w:customStyle="1" w:styleId="13">
    <w:name w:val="Без интервала1"/>
    <w:rsid w:val="00EE6867"/>
    <w:pPr>
      <w:ind w:firstLine="709"/>
    </w:pPr>
    <w:rPr>
      <w:rFonts w:ascii="Calibri" w:hAnsi="Calibri" w:cs="Calibri"/>
      <w:sz w:val="22"/>
      <w:szCs w:val="22"/>
      <w:lang w:eastAsia="en-US"/>
    </w:rPr>
  </w:style>
  <w:style w:type="paragraph" w:customStyle="1" w:styleId="14">
    <w:name w:val="Обычный1"/>
    <w:rsid w:val="00FD0941"/>
    <w:pPr>
      <w:spacing w:after="200" w:line="276" w:lineRule="auto"/>
    </w:pPr>
    <w:rPr>
      <w:rFonts w:ascii="Calibri" w:hAnsi="Calibri"/>
      <w:sz w:val="22"/>
    </w:rPr>
  </w:style>
  <w:style w:type="paragraph" w:styleId="2">
    <w:name w:val="Body Text 2"/>
    <w:basedOn w:val="a"/>
    <w:link w:val="20"/>
    <w:unhideWhenUsed/>
    <w:rsid w:val="00377C4C"/>
    <w:pPr>
      <w:autoSpaceDE w:val="0"/>
      <w:autoSpaceDN w:val="0"/>
      <w:adjustRightInd w:val="0"/>
      <w:jc w:val="both"/>
      <w:outlineLvl w:val="1"/>
    </w:pPr>
    <w:rPr>
      <w:rFonts w:ascii="Calibri" w:hAnsi="Calibri" w:cs="Calibri"/>
      <w:sz w:val="28"/>
      <w:szCs w:val="28"/>
    </w:rPr>
  </w:style>
  <w:style w:type="character" w:customStyle="1" w:styleId="20">
    <w:name w:val="Основной текст 2 Знак"/>
    <w:link w:val="2"/>
    <w:rsid w:val="00377C4C"/>
    <w:rPr>
      <w:rFonts w:ascii="Calibri" w:hAnsi="Calibri" w:cs="Calibri"/>
      <w:sz w:val="28"/>
      <w:szCs w:val="28"/>
    </w:rPr>
  </w:style>
  <w:style w:type="character" w:customStyle="1" w:styleId="ae">
    <w:name w:val="Текст выноски Знак"/>
    <w:link w:val="af"/>
    <w:uiPriority w:val="99"/>
    <w:rsid w:val="00377C4C"/>
    <w:rPr>
      <w:rFonts w:ascii="Segoe UI" w:eastAsia="Calibri" w:hAnsi="Segoe UI" w:cs="Segoe UI"/>
      <w:sz w:val="18"/>
      <w:szCs w:val="18"/>
      <w:lang w:eastAsia="en-US"/>
    </w:rPr>
  </w:style>
  <w:style w:type="paragraph" w:styleId="af">
    <w:name w:val="Balloon Text"/>
    <w:basedOn w:val="a"/>
    <w:link w:val="ae"/>
    <w:uiPriority w:val="99"/>
    <w:unhideWhenUsed/>
    <w:rsid w:val="00377C4C"/>
    <w:rPr>
      <w:rFonts w:ascii="Segoe UI" w:eastAsia="Calibri" w:hAnsi="Segoe UI" w:cs="Segoe UI"/>
      <w:sz w:val="18"/>
      <w:szCs w:val="18"/>
      <w:lang w:eastAsia="en-US"/>
    </w:rPr>
  </w:style>
  <w:style w:type="paragraph" w:customStyle="1" w:styleId="ConsPlusNonformat">
    <w:name w:val="ConsPlusNonformat"/>
    <w:uiPriority w:val="99"/>
    <w:rsid w:val="00377C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77C4C"/>
    <w:pPr>
      <w:widowControl w:val="0"/>
      <w:autoSpaceDE w:val="0"/>
      <w:autoSpaceDN w:val="0"/>
      <w:adjustRightInd w:val="0"/>
    </w:pPr>
    <w:rPr>
      <w:rFonts w:ascii="Arial" w:hAnsi="Arial" w:cs="Arial"/>
    </w:rPr>
  </w:style>
  <w:style w:type="paragraph" w:customStyle="1" w:styleId="ConsPlusDocList">
    <w:name w:val="ConsPlusDocList"/>
    <w:rsid w:val="00377C4C"/>
    <w:pPr>
      <w:widowControl w:val="0"/>
      <w:autoSpaceDE w:val="0"/>
      <w:autoSpaceDN w:val="0"/>
      <w:adjustRightInd w:val="0"/>
    </w:pPr>
    <w:rPr>
      <w:rFonts w:ascii="Courier New" w:hAnsi="Courier New" w:cs="Courier New"/>
    </w:rPr>
  </w:style>
  <w:style w:type="character" w:styleId="af0">
    <w:name w:val="Hyperlink"/>
    <w:uiPriority w:val="99"/>
    <w:unhideWhenUsed/>
    <w:rsid w:val="00377C4C"/>
    <w:rPr>
      <w:color w:val="0000FF"/>
      <w:u w:val="single"/>
    </w:rPr>
  </w:style>
  <w:style w:type="paragraph" w:styleId="af1">
    <w:name w:val="List Paragraph"/>
    <w:basedOn w:val="a"/>
    <w:uiPriority w:val="99"/>
    <w:qFormat/>
    <w:rsid w:val="005D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186">
      <w:bodyDiv w:val="1"/>
      <w:marLeft w:val="0"/>
      <w:marRight w:val="0"/>
      <w:marTop w:val="0"/>
      <w:marBottom w:val="0"/>
      <w:divBdr>
        <w:top w:val="none" w:sz="0" w:space="0" w:color="auto"/>
        <w:left w:val="none" w:sz="0" w:space="0" w:color="auto"/>
        <w:bottom w:val="none" w:sz="0" w:space="0" w:color="auto"/>
        <w:right w:val="none" w:sz="0" w:space="0" w:color="auto"/>
      </w:divBdr>
    </w:div>
    <w:div w:id="444470966">
      <w:bodyDiv w:val="1"/>
      <w:marLeft w:val="0"/>
      <w:marRight w:val="0"/>
      <w:marTop w:val="0"/>
      <w:marBottom w:val="0"/>
      <w:divBdr>
        <w:top w:val="none" w:sz="0" w:space="0" w:color="auto"/>
        <w:left w:val="none" w:sz="0" w:space="0" w:color="auto"/>
        <w:bottom w:val="none" w:sz="0" w:space="0" w:color="auto"/>
        <w:right w:val="none" w:sz="0" w:space="0" w:color="auto"/>
      </w:divBdr>
    </w:div>
    <w:div w:id="746071791">
      <w:bodyDiv w:val="1"/>
      <w:marLeft w:val="0"/>
      <w:marRight w:val="0"/>
      <w:marTop w:val="0"/>
      <w:marBottom w:val="0"/>
      <w:divBdr>
        <w:top w:val="none" w:sz="0" w:space="0" w:color="auto"/>
        <w:left w:val="none" w:sz="0" w:space="0" w:color="auto"/>
        <w:bottom w:val="none" w:sz="0" w:space="0" w:color="auto"/>
        <w:right w:val="none" w:sz="0" w:space="0" w:color="auto"/>
      </w:divBdr>
    </w:div>
    <w:div w:id="18526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7988FBD2EFDA548AC01FA8B81F547A6CB3DF2411941F8D609F945gDW2M" TargetMode="External"/><Relationship Id="rId13" Type="http://schemas.openxmlformats.org/officeDocument/2006/relationships/hyperlink" Target="consultantplus://offline/ref=4FA7988FBD2EFDA548AC04F58881F547A4C43AF341141CF2DE50F547D5gAW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FA7988FBD2EFDA548AC04F58881F547A4C43AFA42131CF2DE50F547D5gAW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7988FBD2EFDA548AC04F58881F547A4C439FA48161CF2DE50F547D5gAWAM" TargetMode="External"/><Relationship Id="rId5" Type="http://schemas.openxmlformats.org/officeDocument/2006/relationships/footnotes" Target="footnotes.xml"/><Relationship Id="rId15" Type="http://schemas.openxmlformats.org/officeDocument/2006/relationships/hyperlink" Target="consultantplus://offline/ref=4FA7988FBD2EFDA548AC04F58881F547A4C438FA451A1CF2DE50F547D5gAWAM" TargetMode="External"/><Relationship Id="rId10" Type="http://schemas.openxmlformats.org/officeDocument/2006/relationships/hyperlink" Target="consultantplus://offline/ref=4FA7988FBD2EFDA548AC01FA8B81F547A6CB3DF2411941F8D609F945gDW2M" TargetMode="External"/><Relationship Id="rId4" Type="http://schemas.openxmlformats.org/officeDocument/2006/relationships/webSettings" Target="webSettings.xml"/><Relationship Id="rId9" Type="http://schemas.openxmlformats.org/officeDocument/2006/relationships/hyperlink" Target="consultantplus://offline/ref=4FA7988FBD2EFDA548AC01FA8B81F547A6CB3DF2411941F8D609F945gDW2M" TargetMode="External"/><Relationship Id="rId14" Type="http://schemas.openxmlformats.org/officeDocument/2006/relationships/hyperlink" Target="consultantplus://offline/ref=4FA7988FBD2EFDA548AC04F58881F547A4C43AF347161CF2DE50F547D5gA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2022-04-05T11:48:00Z</cp:lastPrinted>
  <dcterms:created xsi:type="dcterms:W3CDTF">2022-04-11T14:29:00Z</dcterms:created>
  <dcterms:modified xsi:type="dcterms:W3CDTF">2022-04-11T14:29:00Z</dcterms:modified>
</cp:coreProperties>
</file>