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61" w:rsidRPr="00872D6D" w:rsidRDefault="005237D9" w:rsidP="00356E61">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D5459D" w:rsidRPr="00872D6D" w:rsidRDefault="00D5459D" w:rsidP="00C82BC8">
      <w:pPr>
        <w:jc w:val="center"/>
        <w:rPr>
          <w:b/>
          <w:sz w:val="28"/>
        </w:rPr>
      </w:pPr>
    </w:p>
    <w:p w:rsidR="00356E61" w:rsidRPr="00872D6D" w:rsidRDefault="00356E61" w:rsidP="00356E61">
      <w:pPr>
        <w:jc w:val="center"/>
        <w:rPr>
          <w:b/>
          <w:sz w:val="28"/>
        </w:rPr>
      </w:pPr>
      <w:proofErr w:type="gramStart"/>
      <w:r w:rsidRPr="00872D6D">
        <w:rPr>
          <w:b/>
          <w:sz w:val="28"/>
        </w:rPr>
        <w:t>АДМИНИСТРАЦИЯ  МУНИЦИПАЛЬНОГО</w:t>
      </w:r>
      <w:proofErr w:type="gramEnd"/>
      <w:r w:rsidRPr="00872D6D">
        <w:rPr>
          <w:b/>
          <w:sz w:val="28"/>
        </w:rPr>
        <w:t xml:space="preserve">  ОБРАЗОВАНИЯ </w:t>
      </w:r>
    </w:p>
    <w:p w:rsidR="00356E61" w:rsidRPr="00872D6D" w:rsidRDefault="00356E61" w:rsidP="00356E61">
      <w:pPr>
        <w:jc w:val="center"/>
        <w:rPr>
          <w:b/>
          <w:sz w:val="32"/>
        </w:rPr>
      </w:pPr>
      <w:r w:rsidRPr="00872D6D">
        <w:rPr>
          <w:b/>
          <w:sz w:val="28"/>
        </w:rPr>
        <w:t xml:space="preserve">«ШУМЯЧСКИЙ   РАЙОН» </w:t>
      </w:r>
      <w:proofErr w:type="gramStart"/>
      <w:r w:rsidRPr="00872D6D">
        <w:rPr>
          <w:b/>
          <w:sz w:val="28"/>
        </w:rPr>
        <w:t>СМОЛЕНСКОЙ  ОБЛАСТИ</w:t>
      </w:r>
      <w:proofErr w:type="gramEnd"/>
    </w:p>
    <w:p w:rsidR="00356E61" w:rsidRPr="00872D6D" w:rsidRDefault="00356E61" w:rsidP="00356E61">
      <w:pPr>
        <w:jc w:val="center"/>
        <w:rPr>
          <w:b/>
        </w:rPr>
      </w:pPr>
    </w:p>
    <w:p w:rsidR="00356E61" w:rsidRPr="00872D6D" w:rsidRDefault="00356E61" w:rsidP="00356E61">
      <w:pPr>
        <w:pStyle w:val="11"/>
        <w:tabs>
          <w:tab w:val="left" w:pos="7655"/>
        </w:tabs>
      </w:pPr>
      <w:r w:rsidRPr="00872D6D">
        <w:t>ПОСТАНОВЛЕНИЕ</w:t>
      </w:r>
    </w:p>
    <w:p w:rsidR="00356E61" w:rsidRPr="00C82BC8" w:rsidRDefault="00356E61" w:rsidP="00356E61">
      <w:pPr>
        <w:tabs>
          <w:tab w:val="left" w:pos="7655"/>
        </w:tabs>
        <w:rPr>
          <w:szCs w:val="24"/>
        </w:rPr>
      </w:pPr>
    </w:p>
    <w:p w:rsidR="00356E61" w:rsidRPr="00872D6D" w:rsidRDefault="00356E61" w:rsidP="00356E61">
      <w:pPr>
        <w:rPr>
          <w:sz w:val="28"/>
          <w:szCs w:val="28"/>
          <w:u w:val="single"/>
        </w:rPr>
      </w:pPr>
      <w:r w:rsidRPr="00872D6D">
        <w:rPr>
          <w:sz w:val="28"/>
          <w:szCs w:val="28"/>
        </w:rPr>
        <w:t>от</w:t>
      </w:r>
      <w:r w:rsidRPr="00872D6D">
        <w:rPr>
          <w:sz w:val="28"/>
          <w:szCs w:val="28"/>
          <w:u w:val="single"/>
        </w:rPr>
        <w:t xml:space="preserve"> </w:t>
      </w:r>
      <w:r w:rsidR="00564F4A">
        <w:rPr>
          <w:sz w:val="28"/>
          <w:szCs w:val="28"/>
          <w:u w:val="single"/>
        </w:rPr>
        <w:t>31.03.2022г.</w:t>
      </w:r>
      <w:r w:rsidRPr="00872D6D">
        <w:rPr>
          <w:sz w:val="28"/>
          <w:szCs w:val="28"/>
          <w:u w:val="single"/>
        </w:rPr>
        <w:t xml:space="preserve"> </w:t>
      </w:r>
      <w:r w:rsidRPr="00872D6D">
        <w:rPr>
          <w:sz w:val="28"/>
          <w:szCs w:val="28"/>
        </w:rPr>
        <w:t>№</w:t>
      </w:r>
      <w:r w:rsidR="00564F4A">
        <w:rPr>
          <w:sz w:val="28"/>
          <w:szCs w:val="28"/>
        </w:rPr>
        <w:t xml:space="preserve"> 177</w:t>
      </w:r>
    </w:p>
    <w:p w:rsidR="00356E61" w:rsidRDefault="00356E61" w:rsidP="00356E61">
      <w:pPr>
        <w:pStyle w:val="a4"/>
        <w:tabs>
          <w:tab w:val="clear" w:pos="4536"/>
          <w:tab w:val="clear" w:pos="9072"/>
          <w:tab w:val="left" w:pos="7655"/>
        </w:tabs>
        <w:rPr>
          <w:sz w:val="28"/>
        </w:rPr>
      </w:pPr>
      <w:r w:rsidRPr="00872D6D">
        <w:t xml:space="preserve">          </w:t>
      </w:r>
      <w:r w:rsidR="00A869AC">
        <w:rPr>
          <w:sz w:val="28"/>
        </w:rPr>
        <w:t>п</w:t>
      </w:r>
      <w:r w:rsidRPr="00872D6D">
        <w:rPr>
          <w:sz w:val="28"/>
        </w:rPr>
        <w:t>. Шумячи</w:t>
      </w:r>
    </w:p>
    <w:p w:rsidR="00EE122E" w:rsidRPr="00C82BC8" w:rsidRDefault="00EE122E" w:rsidP="00356E61">
      <w:pPr>
        <w:pStyle w:val="a4"/>
        <w:tabs>
          <w:tab w:val="clear" w:pos="4536"/>
          <w:tab w:val="clear" w:pos="9072"/>
          <w:tab w:val="left" w:pos="7655"/>
        </w:tabs>
        <w:rPr>
          <w:szCs w:val="24"/>
        </w:rPr>
      </w:pPr>
    </w:p>
    <w:tbl>
      <w:tblPr>
        <w:tblW w:w="10331" w:type="dxa"/>
        <w:tblLook w:val="01E0" w:firstRow="1" w:lastRow="1" w:firstColumn="1" w:lastColumn="1" w:noHBand="0" w:noVBand="0"/>
      </w:tblPr>
      <w:tblGrid>
        <w:gridCol w:w="4678"/>
        <w:gridCol w:w="5653"/>
      </w:tblGrid>
      <w:tr w:rsidR="00C82BC8" w:rsidRPr="00C82BC8" w:rsidTr="00C82BC8">
        <w:tc>
          <w:tcPr>
            <w:tcW w:w="4678" w:type="dxa"/>
          </w:tcPr>
          <w:p w:rsidR="00C82BC8" w:rsidRPr="00C82BC8" w:rsidRDefault="00C82BC8" w:rsidP="00C82BC8">
            <w:pPr>
              <w:autoSpaceDE w:val="0"/>
              <w:autoSpaceDN w:val="0"/>
              <w:adjustRightInd w:val="0"/>
              <w:ind w:left="-105"/>
              <w:jc w:val="both"/>
              <w:rPr>
                <w:sz w:val="28"/>
                <w:szCs w:val="28"/>
              </w:rPr>
            </w:pPr>
            <w:r w:rsidRPr="00C82BC8">
              <w:rPr>
                <w:sz w:val="28"/>
                <w:szCs w:val="28"/>
              </w:rPr>
              <w:t>О внесении изменений в муниципальную программу «Управление муниципальными финансами муниципального образования «Шумячский район»  Смоленской области»</w:t>
            </w:r>
          </w:p>
        </w:tc>
        <w:tc>
          <w:tcPr>
            <w:tcW w:w="5653" w:type="dxa"/>
          </w:tcPr>
          <w:p w:rsidR="00C82BC8" w:rsidRPr="00C82BC8" w:rsidRDefault="00C82BC8" w:rsidP="00C82BC8">
            <w:pPr>
              <w:autoSpaceDE w:val="0"/>
              <w:autoSpaceDN w:val="0"/>
              <w:adjustRightInd w:val="0"/>
              <w:rPr>
                <w:sz w:val="28"/>
                <w:szCs w:val="28"/>
              </w:rPr>
            </w:pPr>
          </w:p>
        </w:tc>
      </w:tr>
    </w:tbl>
    <w:p w:rsidR="00C82BC8" w:rsidRPr="00C82BC8" w:rsidRDefault="00C82BC8" w:rsidP="00C82BC8">
      <w:pPr>
        <w:autoSpaceDE w:val="0"/>
        <w:autoSpaceDN w:val="0"/>
        <w:adjustRightInd w:val="0"/>
        <w:spacing w:line="360" w:lineRule="auto"/>
        <w:ind w:firstLine="709"/>
        <w:jc w:val="both"/>
        <w:rPr>
          <w:szCs w:val="24"/>
        </w:rPr>
      </w:pPr>
    </w:p>
    <w:p w:rsidR="00C82BC8" w:rsidRPr="00C82BC8" w:rsidRDefault="00C82BC8" w:rsidP="00C82BC8">
      <w:pPr>
        <w:autoSpaceDE w:val="0"/>
        <w:autoSpaceDN w:val="0"/>
        <w:adjustRightInd w:val="0"/>
        <w:ind w:firstLine="709"/>
        <w:jc w:val="both"/>
        <w:rPr>
          <w:sz w:val="28"/>
          <w:szCs w:val="28"/>
        </w:rPr>
      </w:pPr>
      <w:r w:rsidRPr="00C82BC8">
        <w:rPr>
          <w:sz w:val="28"/>
          <w:szCs w:val="28"/>
        </w:rPr>
        <w:t xml:space="preserve">В соответствии с Бюджетным кодексом Российской Федерации, Уставом </w:t>
      </w:r>
      <w:r>
        <w:rPr>
          <w:sz w:val="28"/>
          <w:szCs w:val="28"/>
        </w:rPr>
        <w:t xml:space="preserve">             </w:t>
      </w:r>
      <w:r w:rsidRPr="00C82BC8">
        <w:rPr>
          <w:sz w:val="28"/>
          <w:szCs w:val="28"/>
        </w:rPr>
        <w:t xml:space="preserve">Администрации муниципального образования «Шумячский район» Смоленской области </w:t>
      </w:r>
    </w:p>
    <w:p w:rsidR="00C82BC8" w:rsidRDefault="00C82BC8" w:rsidP="00C82BC8">
      <w:pPr>
        <w:autoSpaceDE w:val="0"/>
        <w:autoSpaceDN w:val="0"/>
        <w:adjustRightInd w:val="0"/>
        <w:ind w:firstLine="708"/>
        <w:jc w:val="both"/>
        <w:rPr>
          <w:sz w:val="28"/>
          <w:szCs w:val="28"/>
        </w:rPr>
      </w:pPr>
      <w:r w:rsidRPr="00C82BC8">
        <w:rPr>
          <w:sz w:val="28"/>
          <w:szCs w:val="28"/>
        </w:rPr>
        <w:t xml:space="preserve">Администрация муниципального образования «Шумячский </w:t>
      </w:r>
      <w:proofErr w:type="gramStart"/>
      <w:r w:rsidRPr="00C82BC8">
        <w:rPr>
          <w:sz w:val="28"/>
          <w:szCs w:val="28"/>
        </w:rPr>
        <w:t xml:space="preserve">район» </w:t>
      </w:r>
      <w:r>
        <w:rPr>
          <w:sz w:val="28"/>
          <w:szCs w:val="28"/>
        </w:rPr>
        <w:t xml:space="preserve">  </w:t>
      </w:r>
      <w:proofErr w:type="gramEnd"/>
      <w:r>
        <w:rPr>
          <w:sz w:val="28"/>
          <w:szCs w:val="28"/>
        </w:rPr>
        <w:t xml:space="preserve">                   </w:t>
      </w:r>
      <w:r w:rsidRPr="00C82BC8">
        <w:rPr>
          <w:sz w:val="28"/>
          <w:szCs w:val="28"/>
        </w:rPr>
        <w:t>Смоленской области</w:t>
      </w:r>
    </w:p>
    <w:p w:rsidR="00C82BC8" w:rsidRPr="00C82BC8" w:rsidRDefault="00C82BC8" w:rsidP="00C82BC8">
      <w:pPr>
        <w:autoSpaceDE w:val="0"/>
        <w:autoSpaceDN w:val="0"/>
        <w:adjustRightInd w:val="0"/>
        <w:ind w:firstLine="708"/>
        <w:jc w:val="both"/>
        <w:rPr>
          <w:szCs w:val="24"/>
        </w:rPr>
      </w:pPr>
    </w:p>
    <w:p w:rsidR="00C82BC8" w:rsidRPr="00C82BC8" w:rsidRDefault="00C82BC8" w:rsidP="00C82BC8">
      <w:pPr>
        <w:autoSpaceDE w:val="0"/>
        <w:autoSpaceDN w:val="0"/>
        <w:adjustRightInd w:val="0"/>
        <w:spacing w:line="276" w:lineRule="auto"/>
        <w:ind w:firstLine="708"/>
        <w:jc w:val="both"/>
        <w:rPr>
          <w:sz w:val="28"/>
          <w:szCs w:val="28"/>
        </w:rPr>
      </w:pPr>
      <w:r w:rsidRPr="00C82BC8">
        <w:rPr>
          <w:sz w:val="28"/>
          <w:szCs w:val="28"/>
        </w:rPr>
        <w:t>П О С Т А Н О В Л Я Е Т:</w:t>
      </w:r>
    </w:p>
    <w:p w:rsidR="00C82BC8" w:rsidRPr="00C82BC8" w:rsidRDefault="00C82BC8" w:rsidP="00C82BC8">
      <w:pPr>
        <w:autoSpaceDE w:val="0"/>
        <w:autoSpaceDN w:val="0"/>
        <w:adjustRightInd w:val="0"/>
        <w:ind w:firstLine="709"/>
        <w:jc w:val="both"/>
        <w:rPr>
          <w:szCs w:val="24"/>
        </w:rPr>
      </w:pPr>
    </w:p>
    <w:p w:rsidR="00C82BC8" w:rsidRPr="00C82BC8" w:rsidRDefault="00C82BC8" w:rsidP="00C82BC8">
      <w:pPr>
        <w:autoSpaceDE w:val="0"/>
        <w:autoSpaceDN w:val="0"/>
        <w:adjustRightInd w:val="0"/>
        <w:ind w:firstLine="709"/>
        <w:jc w:val="both"/>
        <w:rPr>
          <w:sz w:val="28"/>
          <w:szCs w:val="28"/>
        </w:rPr>
      </w:pPr>
      <w:r w:rsidRPr="00C82BC8">
        <w:rPr>
          <w:sz w:val="28"/>
          <w:szCs w:val="28"/>
        </w:rPr>
        <w:t xml:space="preserve">Внести в муниципальную программу «Управление муниципальными </w:t>
      </w:r>
      <w:r>
        <w:rPr>
          <w:sz w:val="28"/>
          <w:szCs w:val="28"/>
        </w:rPr>
        <w:t xml:space="preserve">                   </w:t>
      </w:r>
      <w:r w:rsidRPr="00C82BC8">
        <w:rPr>
          <w:sz w:val="28"/>
          <w:szCs w:val="28"/>
        </w:rPr>
        <w:t xml:space="preserve">финансами муниципального образования «Шумячский район» Смоленской </w:t>
      </w:r>
      <w:r>
        <w:rPr>
          <w:sz w:val="28"/>
          <w:szCs w:val="28"/>
        </w:rPr>
        <w:t xml:space="preserve">                  </w:t>
      </w:r>
      <w:r w:rsidRPr="00C82BC8">
        <w:rPr>
          <w:sz w:val="28"/>
          <w:szCs w:val="28"/>
        </w:rPr>
        <w:t xml:space="preserve">области», утвержденную постановлением Администрации муниципального </w:t>
      </w:r>
      <w:r>
        <w:rPr>
          <w:sz w:val="28"/>
          <w:szCs w:val="28"/>
        </w:rPr>
        <w:t xml:space="preserve">                   </w:t>
      </w:r>
      <w:r w:rsidRPr="00C82BC8">
        <w:rPr>
          <w:sz w:val="28"/>
          <w:szCs w:val="28"/>
        </w:rPr>
        <w:t xml:space="preserve">образования «Шумячский район» Смоленской области от 14.11.2014г. № 548 (в </w:t>
      </w:r>
      <w:r>
        <w:rPr>
          <w:sz w:val="28"/>
          <w:szCs w:val="28"/>
        </w:rPr>
        <w:t xml:space="preserve">             </w:t>
      </w:r>
      <w:r w:rsidRPr="00C82BC8">
        <w:rPr>
          <w:sz w:val="28"/>
          <w:szCs w:val="28"/>
        </w:rPr>
        <w:t xml:space="preserve">редакции постановлений Администрации муниципального образования </w:t>
      </w:r>
      <w:r>
        <w:rPr>
          <w:sz w:val="28"/>
          <w:szCs w:val="28"/>
        </w:rPr>
        <w:t xml:space="preserve">                       </w:t>
      </w:r>
      <w:r w:rsidRPr="00C82BC8">
        <w:rPr>
          <w:sz w:val="28"/>
          <w:szCs w:val="28"/>
        </w:rPr>
        <w:t>«Шумячский район» Смоленской области от 30.01.2015 № 41, от 21.08.2015 № 504, от 24.11.2015 № 734, от 24.12.2015 № 843, от 16.02.2016 № 87, от 21.12.2016 № 827, от 27.11.2017 № 740, от 28.12.2017 № 846, от 28.05.2018 № 268, от 26.09.2018</w:t>
      </w:r>
      <w:r>
        <w:rPr>
          <w:sz w:val="28"/>
          <w:szCs w:val="28"/>
        </w:rPr>
        <w:t xml:space="preserve"> </w:t>
      </w:r>
      <w:r w:rsidRPr="00C82BC8">
        <w:rPr>
          <w:sz w:val="28"/>
          <w:szCs w:val="28"/>
        </w:rPr>
        <w:t xml:space="preserve">№ 459, от 25.12.2018 № 616, от 28.03.2019 № 164, от 26.06.2019 № 307, от 29.10.2019 № 486, от 26.12.2019 № 605, от 26.03.2020 № 173, от 04.06.2020 № 299, от 30.10.2020 № 533, от 09.12.2020 № 611, от 24.12.2020 № 645, от 12.08.2021 № 351, от 20.10.2021 № 466, от 10.12.2021 № 562, от 23.12.2021 </w:t>
      </w:r>
      <w:r>
        <w:rPr>
          <w:sz w:val="28"/>
          <w:szCs w:val="28"/>
        </w:rPr>
        <w:t xml:space="preserve">                   </w:t>
      </w:r>
      <w:r w:rsidRPr="00C82BC8">
        <w:rPr>
          <w:sz w:val="28"/>
          <w:szCs w:val="28"/>
        </w:rPr>
        <w:t>№ 579) (далее – муниципальная</w:t>
      </w:r>
      <w:r>
        <w:rPr>
          <w:sz w:val="28"/>
          <w:szCs w:val="28"/>
        </w:rPr>
        <w:t xml:space="preserve">  </w:t>
      </w:r>
      <w:r w:rsidRPr="00C82BC8">
        <w:rPr>
          <w:sz w:val="28"/>
          <w:szCs w:val="28"/>
        </w:rPr>
        <w:t xml:space="preserve">программа) изменения, изложив ее в новой </w:t>
      </w:r>
      <w:r>
        <w:rPr>
          <w:sz w:val="28"/>
          <w:szCs w:val="28"/>
        </w:rPr>
        <w:t xml:space="preserve">                </w:t>
      </w:r>
      <w:r w:rsidRPr="00C82BC8">
        <w:rPr>
          <w:sz w:val="28"/>
          <w:szCs w:val="28"/>
        </w:rPr>
        <w:t>редакции (прилагается).</w:t>
      </w:r>
    </w:p>
    <w:p w:rsidR="00C82BC8" w:rsidRPr="00C82BC8" w:rsidRDefault="00C82BC8" w:rsidP="00C82BC8">
      <w:pPr>
        <w:autoSpaceDE w:val="0"/>
        <w:autoSpaceDN w:val="0"/>
        <w:adjustRightInd w:val="0"/>
        <w:ind w:firstLine="709"/>
        <w:jc w:val="both"/>
        <w:rPr>
          <w:sz w:val="28"/>
          <w:szCs w:val="28"/>
        </w:rPr>
      </w:pPr>
      <w:r w:rsidRPr="00C82BC8">
        <w:rPr>
          <w:sz w:val="28"/>
          <w:szCs w:val="28"/>
        </w:rPr>
        <w:t xml:space="preserve">2. Настоящее постановление вступает в силу со дня его подписания и </w:t>
      </w:r>
      <w:r>
        <w:rPr>
          <w:sz w:val="28"/>
          <w:szCs w:val="28"/>
        </w:rPr>
        <w:t xml:space="preserve">                   </w:t>
      </w:r>
      <w:r w:rsidRPr="00C82BC8">
        <w:rPr>
          <w:sz w:val="28"/>
          <w:szCs w:val="28"/>
        </w:rPr>
        <w:t>распространяет свое действие на правоотношения, возникшие с 01.01.2022 года.</w:t>
      </w:r>
    </w:p>
    <w:p w:rsidR="00C82BC8" w:rsidRDefault="00C82BC8" w:rsidP="00C82BC8">
      <w:pPr>
        <w:jc w:val="both"/>
        <w:rPr>
          <w:sz w:val="28"/>
          <w:szCs w:val="28"/>
        </w:rPr>
      </w:pPr>
    </w:p>
    <w:tbl>
      <w:tblPr>
        <w:tblW w:w="10348" w:type="dxa"/>
        <w:tblLook w:val="04A0" w:firstRow="1" w:lastRow="0" w:firstColumn="1" w:lastColumn="0" w:noHBand="0" w:noVBand="1"/>
      </w:tblPr>
      <w:tblGrid>
        <w:gridCol w:w="5245"/>
        <w:gridCol w:w="142"/>
        <w:gridCol w:w="4252"/>
        <w:gridCol w:w="709"/>
      </w:tblGrid>
      <w:tr w:rsidR="00C82BC8" w:rsidRPr="00C82BC8" w:rsidTr="000B7A21">
        <w:trPr>
          <w:gridAfter w:val="1"/>
          <w:wAfter w:w="709" w:type="dxa"/>
        </w:trPr>
        <w:tc>
          <w:tcPr>
            <w:tcW w:w="5245" w:type="dxa"/>
          </w:tcPr>
          <w:p w:rsidR="00C82BC8" w:rsidRDefault="00C82BC8" w:rsidP="00700B45">
            <w:pPr>
              <w:autoSpaceDE w:val="0"/>
              <w:autoSpaceDN w:val="0"/>
              <w:adjustRightInd w:val="0"/>
              <w:ind w:left="-105"/>
              <w:jc w:val="both"/>
              <w:rPr>
                <w:rFonts w:cs="Arial"/>
                <w:sz w:val="28"/>
                <w:szCs w:val="28"/>
              </w:rPr>
            </w:pPr>
            <w:r w:rsidRPr="00C82BC8">
              <w:rPr>
                <w:rFonts w:cs="Arial"/>
                <w:sz w:val="28"/>
                <w:szCs w:val="28"/>
              </w:rPr>
              <w:t>Глава муниципального образования</w:t>
            </w:r>
          </w:p>
          <w:p w:rsidR="00C82BC8" w:rsidRPr="00C82BC8" w:rsidRDefault="00C82BC8" w:rsidP="00700B45">
            <w:pPr>
              <w:autoSpaceDE w:val="0"/>
              <w:autoSpaceDN w:val="0"/>
              <w:adjustRightInd w:val="0"/>
              <w:ind w:left="-105"/>
              <w:jc w:val="both"/>
              <w:rPr>
                <w:sz w:val="28"/>
                <w:szCs w:val="28"/>
              </w:rPr>
            </w:pPr>
            <w:r w:rsidRPr="00C82BC8">
              <w:rPr>
                <w:rFonts w:cs="Arial"/>
                <w:sz w:val="28"/>
                <w:szCs w:val="28"/>
              </w:rPr>
              <w:t xml:space="preserve">«Шумячский район» Смоленской области                                                                                                                           </w:t>
            </w:r>
          </w:p>
        </w:tc>
        <w:tc>
          <w:tcPr>
            <w:tcW w:w="4394" w:type="dxa"/>
            <w:gridSpan w:val="2"/>
          </w:tcPr>
          <w:p w:rsidR="00C82BC8" w:rsidRPr="00C82BC8" w:rsidRDefault="00C82BC8" w:rsidP="00700B45">
            <w:pPr>
              <w:ind w:left="-105"/>
              <w:jc w:val="right"/>
              <w:rPr>
                <w:sz w:val="28"/>
                <w:szCs w:val="28"/>
              </w:rPr>
            </w:pPr>
          </w:p>
          <w:p w:rsidR="00C82BC8" w:rsidRPr="00C82BC8" w:rsidRDefault="000B7A21" w:rsidP="00700B45">
            <w:pPr>
              <w:ind w:left="-105"/>
              <w:jc w:val="right"/>
              <w:rPr>
                <w:sz w:val="28"/>
                <w:szCs w:val="28"/>
              </w:rPr>
            </w:pPr>
            <w:r>
              <w:rPr>
                <w:sz w:val="28"/>
                <w:szCs w:val="28"/>
              </w:rPr>
              <w:t xml:space="preserve">           </w:t>
            </w:r>
            <w:r w:rsidR="00C82BC8" w:rsidRPr="00C82BC8">
              <w:rPr>
                <w:sz w:val="28"/>
                <w:szCs w:val="28"/>
              </w:rPr>
              <w:t xml:space="preserve">А.Н. Васильев </w:t>
            </w:r>
          </w:p>
        </w:tc>
      </w:tr>
      <w:tr w:rsidR="00C82BC8" w:rsidRPr="00C82BC8" w:rsidTr="000B7A21">
        <w:tblPrEx>
          <w:tblLook w:val="01E0" w:firstRow="1" w:lastRow="1" w:firstColumn="1" w:lastColumn="1" w:noHBand="0" w:noVBand="0"/>
        </w:tblPrEx>
        <w:tc>
          <w:tcPr>
            <w:tcW w:w="5387" w:type="dxa"/>
            <w:gridSpan w:val="2"/>
          </w:tcPr>
          <w:p w:rsidR="00C82BC8" w:rsidRPr="00C82BC8" w:rsidRDefault="00C82BC8" w:rsidP="00C82BC8">
            <w:pPr>
              <w:autoSpaceDE w:val="0"/>
              <w:autoSpaceDN w:val="0"/>
              <w:adjustRightInd w:val="0"/>
              <w:jc w:val="right"/>
              <w:outlineLvl w:val="0"/>
              <w:rPr>
                <w:bCs/>
                <w:szCs w:val="24"/>
              </w:rPr>
            </w:pPr>
          </w:p>
          <w:p w:rsidR="00C82BC8" w:rsidRPr="00C82BC8" w:rsidRDefault="00C82BC8" w:rsidP="00C82BC8">
            <w:pPr>
              <w:autoSpaceDE w:val="0"/>
              <w:autoSpaceDN w:val="0"/>
              <w:adjustRightInd w:val="0"/>
              <w:jc w:val="right"/>
              <w:outlineLvl w:val="0"/>
              <w:rPr>
                <w:bCs/>
                <w:szCs w:val="24"/>
              </w:rPr>
            </w:pPr>
          </w:p>
          <w:p w:rsidR="00C82BC8" w:rsidRPr="00C82BC8" w:rsidRDefault="00C82BC8" w:rsidP="00C82BC8">
            <w:pPr>
              <w:autoSpaceDE w:val="0"/>
              <w:autoSpaceDN w:val="0"/>
              <w:adjustRightInd w:val="0"/>
              <w:jc w:val="right"/>
              <w:outlineLvl w:val="0"/>
              <w:rPr>
                <w:bCs/>
                <w:szCs w:val="24"/>
              </w:rPr>
            </w:pPr>
          </w:p>
          <w:p w:rsidR="00C82BC8" w:rsidRPr="00C82BC8" w:rsidRDefault="00C82BC8" w:rsidP="00C82BC8">
            <w:pPr>
              <w:autoSpaceDE w:val="0"/>
              <w:autoSpaceDN w:val="0"/>
              <w:adjustRightInd w:val="0"/>
              <w:jc w:val="right"/>
              <w:outlineLvl w:val="0"/>
              <w:rPr>
                <w:bCs/>
                <w:szCs w:val="24"/>
              </w:rPr>
            </w:pPr>
          </w:p>
        </w:tc>
        <w:tc>
          <w:tcPr>
            <w:tcW w:w="4961" w:type="dxa"/>
            <w:gridSpan w:val="2"/>
          </w:tcPr>
          <w:p w:rsidR="00C82BC8" w:rsidRPr="00C82BC8" w:rsidRDefault="000B7A21" w:rsidP="000B7A21">
            <w:pPr>
              <w:autoSpaceDE w:val="0"/>
              <w:autoSpaceDN w:val="0"/>
              <w:adjustRightInd w:val="0"/>
              <w:outlineLvl w:val="0"/>
              <w:rPr>
                <w:bCs/>
                <w:sz w:val="28"/>
                <w:szCs w:val="28"/>
              </w:rPr>
            </w:pPr>
            <w:r>
              <w:rPr>
                <w:bCs/>
                <w:sz w:val="28"/>
                <w:szCs w:val="28"/>
              </w:rPr>
              <w:t xml:space="preserve">                </w:t>
            </w:r>
            <w:r w:rsidR="00C82BC8" w:rsidRPr="00C82BC8">
              <w:rPr>
                <w:bCs/>
                <w:sz w:val="28"/>
                <w:szCs w:val="28"/>
              </w:rPr>
              <w:t>УТВЕРЖДЕНА</w:t>
            </w:r>
          </w:p>
          <w:p w:rsidR="00C82BC8" w:rsidRPr="00C82BC8" w:rsidRDefault="00C82BC8" w:rsidP="000B7A21">
            <w:pPr>
              <w:autoSpaceDE w:val="0"/>
              <w:autoSpaceDN w:val="0"/>
              <w:adjustRightInd w:val="0"/>
              <w:ind w:right="597"/>
              <w:jc w:val="both"/>
              <w:outlineLvl w:val="0"/>
              <w:rPr>
                <w:bCs/>
                <w:sz w:val="28"/>
                <w:szCs w:val="28"/>
              </w:rPr>
            </w:pPr>
            <w:r w:rsidRPr="00C82BC8">
              <w:rPr>
                <w:bCs/>
                <w:sz w:val="28"/>
                <w:szCs w:val="28"/>
              </w:rPr>
              <w:t xml:space="preserve">постановлением Администрации </w:t>
            </w:r>
            <w:r w:rsidR="000B7A21" w:rsidRPr="000B7A21">
              <w:rPr>
                <w:bCs/>
                <w:sz w:val="28"/>
                <w:szCs w:val="28"/>
              </w:rPr>
              <w:t xml:space="preserve">             </w:t>
            </w:r>
            <w:r w:rsidRPr="00C82BC8">
              <w:rPr>
                <w:bCs/>
                <w:sz w:val="28"/>
                <w:szCs w:val="28"/>
              </w:rPr>
              <w:t xml:space="preserve">муниципального образования </w:t>
            </w:r>
            <w:r w:rsidR="000B7A21" w:rsidRPr="000B7A21">
              <w:rPr>
                <w:bCs/>
                <w:sz w:val="28"/>
                <w:szCs w:val="28"/>
              </w:rPr>
              <w:t xml:space="preserve">               </w:t>
            </w:r>
            <w:proofErr w:type="gramStart"/>
            <w:r w:rsidR="000B7A21" w:rsidRPr="000B7A21">
              <w:rPr>
                <w:bCs/>
                <w:sz w:val="28"/>
                <w:szCs w:val="28"/>
              </w:rPr>
              <w:t xml:space="preserve">   </w:t>
            </w:r>
            <w:r w:rsidRPr="00C82BC8">
              <w:rPr>
                <w:bCs/>
                <w:sz w:val="28"/>
                <w:szCs w:val="28"/>
              </w:rPr>
              <w:t>«</w:t>
            </w:r>
            <w:proofErr w:type="gramEnd"/>
            <w:r w:rsidRPr="00C82BC8">
              <w:rPr>
                <w:bCs/>
                <w:sz w:val="28"/>
                <w:szCs w:val="28"/>
              </w:rPr>
              <w:t xml:space="preserve">Шумячский район» Смоленской </w:t>
            </w:r>
            <w:r w:rsidR="000B7A21" w:rsidRPr="000B7A21">
              <w:rPr>
                <w:bCs/>
                <w:sz w:val="28"/>
                <w:szCs w:val="28"/>
              </w:rPr>
              <w:t xml:space="preserve">             </w:t>
            </w:r>
            <w:r w:rsidRPr="00C82BC8">
              <w:rPr>
                <w:bCs/>
                <w:sz w:val="28"/>
                <w:szCs w:val="28"/>
              </w:rPr>
              <w:t>области</w:t>
            </w:r>
          </w:p>
          <w:p w:rsidR="00C82BC8" w:rsidRPr="00C82BC8" w:rsidRDefault="00C82BC8" w:rsidP="00564F4A">
            <w:pPr>
              <w:autoSpaceDE w:val="0"/>
              <w:autoSpaceDN w:val="0"/>
              <w:adjustRightInd w:val="0"/>
              <w:outlineLvl w:val="0"/>
              <w:rPr>
                <w:bCs/>
                <w:szCs w:val="24"/>
              </w:rPr>
            </w:pPr>
            <w:r w:rsidRPr="00C82BC8">
              <w:rPr>
                <w:bCs/>
                <w:sz w:val="28"/>
                <w:szCs w:val="28"/>
              </w:rPr>
              <w:t>от</w:t>
            </w:r>
            <w:r w:rsidR="00564F4A">
              <w:rPr>
                <w:bCs/>
                <w:sz w:val="28"/>
                <w:szCs w:val="28"/>
              </w:rPr>
              <w:t xml:space="preserve"> </w:t>
            </w:r>
            <w:r w:rsidR="00564F4A" w:rsidRPr="00564F4A">
              <w:rPr>
                <w:bCs/>
                <w:sz w:val="28"/>
                <w:szCs w:val="28"/>
                <w:u w:val="single"/>
              </w:rPr>
              <w:t>31.03.2022г.</w:t>
            </w:r>
            <w:r w:rsidRPr="00C82BC8">
              <w:rPr>
                <w:bCs/>
                <w:sz w:val="28"/>
                <w:szCs w:val="28"/>
              </w:rPr>
              <w:t xml:space="preserve"> № </w:t>
            </w:r>
            <w:r w:rsidR="00564F4A">
              <w:rPr>
                <w:bCs/>
                <w:sz w:val="28"/>
                <w:szCs w:val="28"/>
              </w:rPr>
              <w:t>177</w:t>
            </w:r>
          </w:p>
        </w:tc>
      </w:tr>
    </w:tbl>
    <w:p w:rsidR="00C82BC8" w:rsidRPr="00C82BC8" w:rsidRDefault="00C82BC8" w:rsidP="00C82BC8">
      <w:pPr>
        <w:autoSpaceDE w:val="0"/>
        <w:autoSpaceDN w:val="0"/>
        <w:adjustRightInd w:val="0"/>
        <w:jc w:val="right"/>
        <w:outlineLvl w:val="0"/>
        <w:rPr>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spacing w:line="360" w:lineRule="auto"/>
        <w:jc w:val="center"/>
        <w:rPr>
          <w:b/>
          <w:bCs/>
          <w:sz w:val="28"/>
          <w:szCs w:val="28"/>
        </w:rPr>
      </w:pPr>
      <w:r w:rsidRPr="00C82BC8">
        <w:rPr>
          <w:b/>
          <w:bCs/>
          <w:sz w:val="28"/>
          <w:szCs w:val="28"/>
        </w:rPr>
        <w:t>МУНИЦИПАЛЬНАЯ ПРОГРАММА</w:t>
      </w:r>
    </w:p>
    <w:p w:rsidR="00C82BC8" w:rsidRPr="00C82BC8" w:rsidRDefault="00C82BC8" w:rsidP="00C82BC8">
      <w:pPr>
        <w:autoSpaceDE w:val="0"/>
        <w:autoSpaceDN w:val="0"/>
        <w:adjustRightInd w:val="0"/>
        <w:spacing w:line="360" w:lineRule="auto"/>
        <w:jc w:val="center"/>
        <w:rPr>
          <w:b/>
          <w:sz w:val="28"/>
          <w:szCs w:val="28"/>
        </w:rPr>
      </w:pPr>
      <w:r w:rsidRPr="00C82BC8">
        <w:rPr>
          <w:b/>
          <w:bCs/>
          <w:sz w:val="28"/>
          <w:szCs w:val="28"/>
        </w:rPr>
        <w:t xml:space="preserve">«Управление муниципальными финансами </w:t>
      </w:r>
      <w:r w:rsidRPr="00C82BC8">
        <w:rPr>
          <w:b/>
          <w:sz w:val="28"/>
          <w:szCs w:val="28"/>
        </w:rPr>
        <w:t xml:space="preserve">муниципального образования </w:t>
      </w:r>
    </w:p>
    <w:p w:rsidR="00C82BC8" w:rsidRPr="00C82BC8" w:rsidRDefault="00C82BC8" w:rsidP="00C82BC8">
      <w:pPr>
        <w:autoSpaceDE w:val="0"/>
        <w:autoSpaceDN w:val="0"/>
        <w:adjustRightInd w:val="0"/>
        <w:spacing w:line="360" w:lineRule="auto"/>
        <w:jc w:val="center"/>
        <w:rPr>
          <w:b/>
          <w:bCs/>
          <w:sz w:val="28"/>
          <w:szCs w:val="28"/>
        </w:rPr>
      </w:pPr>
      <w:r w:rsidRPr="00C82BC8">
        <w:rPr>
          <w:b/>
          <w:sz w:val="28"/>
          <w:szCs w:val="28"/>
        </w:rPr>
        <w:t xml:space="preserve">«Шумячский район» </w:t>
      </w:r>
      <w:r w:rsidRPr="00C82BC8">
        <w:rPr>
          <w:b/>
          <w:bCs/>
          <w:sz w:val="28"/>
          <w:szCs w:val="28"/>
        </w:rPr>
        <w:t>Смоленской области»</w:t>
      </w:r>
    </w:p>
    <w:p w:rsidR="00C82BC8" w:rsidRPr="00C82BC8" w:rsidRDefault="00C82BC8" w:rsidP="00C82BC8">
      <w:pPr>
        <w:autoSpaceDE w:val="0"/>
        <w:autoSpaceDN w:val="0"/>
        <w:adjustRightInd w:val="0"/>
        <w:spacing w:line="360" w:lineRule="auto"/>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 w:val="28"/>
          <w:szCs w:val="28"/>
        </w:rPr>
      </w:pPr>
      <w:r w:rsidRPr="00C82BC8">
        <w:rPr>
          <w:b/>
          <w:bCs/>
          <w:sz w:val="28"/>
          <w:szCs w:val="28"/>
        </w:rPr>
        <w:lastRenderedPageBreak/>
        <w:t>Раздел 1. Стратегические приоритеты в сфере реализации муниципальной программы</w:t>
      </w:r>
    </w:p>
    <w:p w:rsidR="00C82BC8" w:rsidRPr="00C82BC8" w:rsidRDefault="00C82BC8" w:rsidP="00C82BC8">
      <w:pPr>
        <w:autoSpaceDE w:val="0"/>
        <w:autoSpaceDN w:val="0"/>
        <w:adjustRightInd w:val="0"/>
        <w:jc w:val="center"/>
        <w:rPr>
          <w:b/>
          <w:bCs/>
          <w:sz w:val="28"/>
          <w:szCs w:val="28"/>
        </w:rPr>
      </w:pP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Совершенствование бюджетного планирования и оптимизация бюджетных расходов являются важнейшими условиями динамичного, экономического и социального развития района.</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Главными задачами муниципальной политики района являются:</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обеспечение своевременного и в полном объеме поступления в местный бюджет налоговых и неналоговых доходов;</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укрепление платежной дисциплины;</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обеспечение реалистичности и достоверности экономических прогнозов и бюджетных проектировок;</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сохранение социальной направленности бюджетных расходов;</w:t>
      </w:r>
    </w:p>
    <w:p w:rsidR="00C82BC8" w:rsidRPr="00C82BC8" w:rsidRDefault="00C82BC8" w:rsidP="00C82BC8">
      <w:pPr>
        <w:autoSpaceDE w:val="0"/>
        <w:autoSpaceDN w:val="0"/>
        <w:adjustRightInd w:val="0"/>
        <w:ind w:firstLine="567"/>
        <w:jc w:val="both"/>
        <w:rPr>
          <w:b/>
          <w:bCs/>
          <w:sz w:val="28"/>
          <w:szCs w:val="28"/>
        </w:rPr>
      </w:pPr>
      <w:r w:rsidRPr="00C82BC8">
        <w:rPr>
          <w:bCs/>
          <w:sz w:val="28"/>
          <w:szCs w:val="28"/>
        </w:rPr>
        <w:t>- оптимизация муниципальных долговых обязательств</w:t>
      </w:r>
      <w:r w:rsidRPr="00C82BC8">
        <w:rPr>
          <w:b/>
          <w:bCs/>
          <w:sz w:val="28"/>
          <w:szCs w:val="28"/>
        </w:rPr>
        <w:t>.</w:t>
      </w:r>
    </w:p>
    <w:p w:rsidR="00C82BC8" w:rsidRPr="00C82BC8" w:rsidRDefault="00C82BC8" w:rsidP="00C82BC8">
      <w:pPr>
        <w:autoSpaceDE w:val="0"/>
        <w:autoSpaceDN w:val="0"/>
        <w:adjustRightInd w:val="0"/>
        <w:ind w:firstLine="567"/>
        <w:jc w:val="both"/>
        <w:rPr>
          <w:sz w:val="28"/>
          <w:szCs w:val="28"/>
        </w:rPr>
      </w:pPr>
      <w:r w:rsidRPr="00C82BC8">
        <w:rPr>
          <w:sz w:val="28"/>
          <w:szCs w:val="28"/>
        </w:rPr>
        <w:t>В последние годы в муниципальном образовании «Шумячский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C82BC8" w:rsidRPr="00C82BC8" w:rsidRDefault="00C82BC8" w:rsidP="00C82BC8">
      <w:pPr>
        <w:autoSpaceDE w:val="0"/>
        <w:autoSpaceDN w:val="0"/>
        <w:adjustRightInd w:val="0"/>
        <w:ind w:firstLine="567"/>
        <w:jc w:val="both"/>
        <w:rPr>
          <w:sz w:val="28"/>
          <w:szCs w:val="28"/>
        </w:rPr>
      </w:pPr>
      <w:r w:rsidRPr="00C82BC8">
        <w:rPr>
          <w:sz w:val="28"/>
          <w:szCs w:val="28"/>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местного бюджета;</w:t>
      </w:r>
    </w:p>
    <w:p w:rsidR="00C82BC8" w:rsidRPr="00C82BC8" w:rsidRDefault="00C82BC8" w:rsidP="00C82BC8">
      <w:pPr>
        <w:autoSpaceDE w:val="0"/>
        <w:autoSpaceDN w:val="0"/>
        <w:adjustRightInd w:val="0"/>
        <w:ind w:firstLine="567"/>
        <w:jc w:val="both"/>
        <w:rPr>
          <w:sz w:val="28"/>
          <w:szCs w:val="28"/>
        </w:rPr>
      </w:pPr>
      <w:r w:rsidRPr="00C82BC8">
        <w:rPr>
          <w:sz w:val="28"/>
          <w:szCs w:val="28"/>
        </w:rPr>
        <w:t>- ликвидация просроченной кредиторской задолженности местного бюджета;</w:t>
      </w:r>
    </w:p>
    <w:p w:rsidR="00C82BC8" w:rsidRPr="00C82BC8" w:rsidRDefault="00C82BC8" w:rsidP="00C82BC8">
      <w:pPr>
        <w:autoSpaceDE w:val="0"/>
        <w:autoSpaceDN w:val="0"/>
        <w:adjustRightInd w:val="0"/>
        <w:ind w:firstLine="567"/>
        <w:jc w:val="both"/>
        <w:rPr>
          <w:sz w:val="28"/>
          <w:szCs w:val="28"/>
        </w:rPr>
      </w:pPr>
      <w:r w:rsidRPr="00C82BC8">
        <w:rPr>
          <w:sz w:val="28"/>
          <w:szCs w:val="28"/>
        </w:rPr>
        <w:t>- оценка эффективности и сокращения наименее эффективных налоговых льгот;</w:t>
      </w:r>
    </w:p>
    <w:p w:rsidR="00C82BC8" w:rsidRPr="00C82BC8" w:rsidRDefault="00C82BC8" w:rsidP="00C82BC8">
      <w:pPr>
        <w:autoSpaceDE w:val="0"/>
        <w:autoSpaceDN w:val="0"/>
        <w:adjustRightInd w:val="0"/>
        <w:ind w:firstLine="567"/>
        <w:jc w:val="both"/>
        <w:rPr>
          <w:sz w:val="28"/>
          <w:szCs w:val="28"/>
        </w:rPr>
      </w:pPr>
      <w:r w:rsidRPr="00C82BC8">
        <w:rPr>
          <w:sz w:val="28"/>
          <w:szCs w:val="28"/>
        </w:rPr>
        <w:t>- расширение горизонта финансового планирования: переход от годового к среднесрочному финансовому планированию, в том числе утверждению местного бюджета на очередной финансовый год и плановый период;</w:t>
      </w:r>
    </w:p>
    <w:p w:rsidR="00C82BC8" w:rsidRPr="00C82BC8" w:rsidRDefault="00C82BC8" w:rsidP="00C82BC8">
      <w:pPr>
        <w:autoSpaceDE w:val="0"/>
        <w:autoSpaceDN w:val="0"/>
        <w:adjustRightInd w:val="0"/>
        <w:ind w:firstLine="567"/>
        <w:jc w:val="both"/>
        <w:rPr>
          <w:sz w:val="28"/>
          <w:szCs w:val="28"/>
        </w:rPr>
      </w:pPr>
      <w:r w:rsidRPr="00C82BC8">
        <w:rPr>
          <w:sz w:val="28"/>
          <w:szCs w:val="28"/>
        </w:rPr>
        <w:t xml:space="preserve">- внедрение </w:t>
      </w:r>
      <w:proofErr w:type="spellStart"/>
      <w:r w:rsidRPr="00C82BC8">
        <w:rPr>
          <w:sz w:val="28"/>
          <w:szCs w:val="28"/>
        </w:rPr>
        <w:t>программно</w:t>
      </w:r>
      <w:proofErr w:type="spellEnd"/>
      <w:r w:rsidRPr="00C82BC8">
        <w:rPr>
          <w:sz w:val="28"/>
          <w:szCs w:val="28"/>
        </w:rPr>
        <w:t xml:space="preserve"> - целевого принципа планирования бюджета.</w:t>
      </w:r>
    </w:p>
    <w:p w:rsidR="00C82BC8" w:rsidRPr="00C82BC8" w:rsidRDefault="00C82BC8" w:rsidP="00C82BC8">
      <w:pPr>
        <w:autoSpaceDE w:val="0"/>
        <w:autoSpaceDN w:val="0"/>
        <w:adjustRightInd w:val="0"/>
        <w:ind w:firstLine="567"/>
        <w:jc w:val="both"/>
        <w:rPr>
          <w:sz w:val="28"/>
          <w:szCs w:val="28"/>
        </w:rPr>
      </w:pPr>
      <w:r w:rsidRPr="00C82BC8">
        <w:rPr>
          <w:sz w:val="28"/>
          <w:szCs w:val="28"/>
        </w:rPr>
        <w:t>Развитие бюджетной системы муниципального образования «Шумячский район» Смоленской области осуществляется в рамках реализации муниципальной программы «Управление муниципальными финансами муниципального образования «Шумячский район» Смоленской области». В результате исполнения муниципальной программы в муниципальном районе:</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 обеспечена четкая законодательная регламентация процесса формирования и исполнения местного бюджета;</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 осуществлен переход от годового к среднесрочному формированию местного бюджета;</w:t>
      </w:r>
    </w:p>
    <w:p w:rsidR="00C82BC8" w:rsidRPr="00C82BC8" w:rsidRDefault="00C82BC8" w:rsidP="00C82BC8">
      <w:pPr>
        <w:autoSpaceDE w:val="0"/>
        <w:autoSpaceDN w:val="0"/>
        <w:adjustRightInd w:val="0"/>
        <w:ind w:firstLine="567"/>
        <w:jc w:val="both"/>
        <w:rPr>
          <w:sz w:val="28"/>
          <w:szCs w:val="28"/>
        </w:rPr>
      </w:pPr>
      <w:r w:rsidRPr="00C82BC8">
        <w:rPr>
          <w:sz w:val="28"/>
          <w:szCs w:val="28"/>
        </w:rPr>
        <w:t xml:space="preserve">- усовершенствована казначейская система исполнения местного бюджета, позволяющая оперативно и эффективно управлять денежными потоками, осуществлять полноценную обработку данных по всем участникам и </w:t>
      </w:r>
      <w:proofErr w:type="spellStart"/>
      <w:r w:rsidRPr="00C82BC8">
        <w:rPr>
          <w:sz w:val="28"/>
          <w:szCs w:val="28"/>
        </w:rPr>
        <w:t>неучастникам</w:t>
      </w:r>
      <w:proofErr w:type="spellEnd"/>
      <w:r w:rsidRPr="00C82BC8">
        <w:rPr>
          <w:sz w:val="28"/>
          <w:szCs w:val="28"/>
        </w:rPr>
        <w:t xml:space="preserve"> бюджетного процесса, получать информацию в любых аналитических разрезах, а также обеспечивать прозрачность финансовых потоков;</w:t>
      </w:r>
    </w:p>
    <w:p w:rsidR="00C82BC8" w:rsidRPr="00C82BC8" w:rsidRDefault="00C82BC8" w:rsidP="00C82BC8">
      <w:pPr>
        <w:autoSpaceDE w:val="0"/>
        <w:autoSpaceDN w:val="0"/>
        <w:adjustRightInd w:val="0"/>
        <w:ind w:firstLine="567"/>
        <w:jc w:val="both"/>
        <w:rPr>
          <w:sz w:val="28"/>
          <w:szCs w:val="28"/>
        </w:rPr>
      </w:pPr>
      <w:r w:rsidRPr="00C82BC8">
        <w:rPr>
          <w:sz w:val="28"/>
          <w:szCs w:val="28"/>
        </w:rPr>
        <w:lastRenderedPageBreak/>
        <w:t xml:space="preserve">- с целью повышения бюджетной грамотности населения в </w:t>
      </w:r>
      <w:proofErr w:type="spellStart"/>
      <w:r w:rsidRPr="00C82BC8">
        <w:rPr>
          <w:sz w:val="28"/>
          <w:szCs w:val="28"/>
        </w:rPr>
        <w:t>Шумячском</w:t>
      </w:r>
      <w:proofErr w:type="spellEnd"/>
      <w:r w:rsidRPr="00C82BC8">
        <w:rPr>
          <w:sz w:val="28"/>
          <w:szCs w:val="28"/>
        </w:rPr>
        <w:t xml:space="preserve"> районе Смоленской области и совершенствованию подходов отображения бюджетных данных в доступной для граждан форме реализован проект «Бюджет для граждан»;</w:t>
      </w:r>
    </w:p>
    <w:p w:rsidR="00C82BC8" w:rsidRPr="00C82BC8" w:rsidRDefault="00C82BC8" w:rsidP="00C82BC8">
      <w:pPr>
        <w:ind w:firstLine="567"/>
        <w:jc w:val="both"/>
        <w:rPr>
          <w:sz w:val="28"/>
          <w:szCs w:val="28"/>
          <w:lang w:eastAsia="en-US"/>
        </w:rPr>
      </w:pPr>
      <w:r w:rsidRPr="00C82BC8">
        <w:rPr>
          <w:sz w:val="28"/>
          <w:szCs w:val="28"/>
          <w:lang w:eastAsia="en-US"/>
        </w:rPr>
        <w:t xml:space="preserve">- на официальном сайте Администрации муниципального образования «Шумячский район» Смоленской области в сети Интернет размещается информация о муниципальных учреждениях, муниципальных заданиях, муниципальных услугах муниципального образования «Шумячский район» Смоленской области. </w:t>
      </w:r>
    </w:p>
    <w:p w:rsidR="00C82BC8" w:rsidRPr="00C82BC8" w:rsidRDefault="00C82BC8" w:rsidP="00C82BC8">
      <w:pPr>
        <w:autoSpaceDE w:val="0"/>
        <w:autoSpaceDN w:val="0"/>
        <w:adjustRightInd w:val="0"/>
        <w:ind w:firstLine="567"/>
        <w:jc w:val="both"/>
        <w:rPr>
          <w:sz w:val="28"/>
          <w:szCs w:val="28"/>
        </w:rPr>
      </w:pPr>
      <w:r w:rsidRPr="00C82BC8">
        <w:rPr>
          <w:sz w:val="28"/>
          <w:szCs w:val="28"/>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 дефицитность местного бюджета;</w:t>
      </w:r>
    </w:p>
    <w:p w:rsidR="00C82BC8" w:rsidRPr="00C82BC8" w:rsidRDefault="00C82BC8" w:rsidP="00C82BC8">
      <w:pPr>
        <w:autoSpaceDE w:val="0"/>
        <w:autoSpaceDN w:val="0"/>
        <w:adjustRightInd w:val="0"/>
        <w:ind w:firstLine="567"/>
        <w:jc w:val="both"/>
        <w:rPr>
          <w:sz w:val="28"/>
          <w:szCs w:val="28"/>
        </w:rPr>
      </w:pPr>
      <w:r w:rsidRPr="00C82BC8">
        <w:rPr>
          <w:sz w:val="28"/>
          <w:szCs w:val="28"/>
        </w:rPr>
        <w:t>- 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местного бюджета ассигнований между текущими и капитальными расходами. 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C82BC8" w:rsidRPr="00C82BC8" w:rsidRDefault="00C82BC8" w:rsidP="00C82BC8">
      <w:pPr>
        <w:autoSpaceDE w:val="0"/>
        <w:autoSpaceDN w:val="0"/>
        <w:adjustRightInd w:val="0"/>
        <w:ind w:firstLine="567"/>
        <w:jc w:val="both"/>
        <w:rPr>
          <w:sz w:val="28"/>
          <w:szCs w:val="28"/>
        </w:rPr>
      </w:pPr>
      <w:r w:rsidRPr="00C82BC8">
        <w:rPr>
          <w:sz w:val="28"/>
          <w:szCs w:val="28"/>
        </w:rPr>
        <w:t>- отсутствие оценки экономических последствий принимаемых решений и, соответственно, отсутствие ответственности;</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 значительный объем муниципального долга Шумячского района Смоленской области относительно общего годового объема доходов бюджета без учета утвержденного объема безвозмездных поступлений.</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Реализация муниципальной программы направлена на устранение перечисленных проблем с использованием инструментов нормативно - методического обеспечения и организации бюджетного процесса и инструментов долговой политики.</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Создана необходимая нормативная правовая база.</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Утверждено Положение «О бюджетном процессе в муниципальном образовании «Шумячский район» Смоленской области», регулирующее в пределах компетенции муниципального образования «Шумячский район» Смоленской области отношения по составлению, рассмотрению и утверждению проекта местного бюджета, а также внешней проверке, рассмотрению и утверждению бюджетной отчетности.</w:t>
      </w:r>
    </w:p>
    <w:p w:rsidR="00C82BC8" w:rsidRPr="00C82BC8" w:rsidRDefault="00C82BC8" w:rsidP="00C82BC8">
      <w:pPr>
        <w:autoSpaceDE w:val="0"/>
        <w:autoSpaceDN w:val="0"/>
        <w:adjustRightInd w:val="0"/>
        <w:ind w:firstLine="567"/>
        <w:jc w:val="both"/>
        <w:rPr>
          <w:sz w:val="28"/>
          <w:szCs w:val="28"/>
        </w:rPr>
      </w:pPr>
      <w:r w:rsidRPr="00C82BC8">
        <w:rPr>
          <w:sz w:val="28"/>
          <w:szCs w:val="28"/>
        </w:rPr>
        <w:t xml:space="preserve">Постановлением Администрации муниципального образования «Шумячский район» Смоленской области утверждено </w:t>
      </w:r>
      <w:hyperlink r:id="rId8" w:history="1">
        <w:r w:rsidRPr="00C82BC8">
          <w:rPr>
            <w:sz w:val="28"/>
            <w:szCs w:val="28"/>
          </w:rPr>
          <w:t>Положение</w:t>
        </w:r>
      </w:hyperlink>
      <w:r w:rsidRPr="00C82BC8">
        <w:rPr>
          <w:sz w:val="28"/>
          <w:szCs w:val="28"/>
        </w:rPr>
        <w:t xml:space="preserve"> о порядке осуществления мероприятий, связанных с разработкой проекта местного бюджета на очередной финансовый год и плановый период, подготовкой документов и материалов, обязательных для представления одновременно с проектом  решения о местном  бюджете на очередной финансовый год и плановый период.</w:t>
      </w:r>
    </w:p>
    <w:p w:rsidR="00C82BC8" w:rsidRPr="00C82BC8" w:rsidRDefault="00C82BC8" w:rsidP="00C82BC8">
      <w:pPr>
        <w:autoSpaceDE w:val="0"/>
        <w:autoSpaceDN w:val="0"/>
        <w:adjustRightInd w:val="0"/>
        <w:ind w:firstLine="567"/>
        <w:jc w:val="both"/>
        <w:rPr>
          <w:sz w:val="28"/>
          <w:szCs w:val="28"/>
        </w:rPr>
      </w:pPr>
      <w:r w:rsidRPr="00C82BC8">
        <w:rPr>
          <w:sz w:val="28"/>
          <w:szCs w:val="28"/>
        </w:rPr>
        <w:lastRenderedPageBreak/>
        <w:t>Утверждены Правила разработки и утверждения бюджетного прогноза муниципального образования «Шумячский район» Смоленской области на долгосрочный период.</w:t>
      </w:r>
    </w:p>
    <w:p w:rsidR="00C82BC8" w:rsidRPr="00C82BC8" w:rsidRDefault="00C82BC8" w:rsidP="00C82BC8">
      <w:pPr>
        <w:ind w:firstLine="567"/>
        <w:jc w:val="both"/>
        <w:rPr>
          <w:sz w:val="28"/>
          <w:szCs w:val="28"/>
        </w:rPr>
      </w:pPr>
      <w:r w:rsidRPr="00C82BC8">
        <w:rPr>
          <w:sz w:val="28"/>
          <w:szCs w:val="28"/>
        </w:rPr>
        <w:t>Долговая политика является неотъемлемой частью финансовой политики муниципального образования «Шумячский район» Смоленской области. Эффективное управление муниципальным долгом муниципального образования «Шумячский район» Смоленской области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местного самоуправления удерживать их на экономически безопасном уровне для формирования макроэкономических условий, обеспечивающих устойчивое финансовое состояние муниципального района.</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В целях решения данных задач ежегодно утверждается предельный объем муниципального долга</w:t>
      </w:r>
      <w:r w:rsidRPr="00C82BC8">
        <w:rPr>
          <w:b/>
          <w:bCs/>
          <w:sz w:val="28"/>
          <w:szCs w:val="28"/>
        </w:rPr>
        <w:t xml:space="preserve"> </w:t>
      </w:r>
      <w:r w:rsidRPr="00C82BC8">
        <w:rPr>
          <w:bCs/>
          <w:sz w:val="28"/>
          <w:szCs w:val="28"/>
        </w:rPr>
        <w:t>муниципального образования «Шумячский район»</w:t>
      </w:r>
      <w:r w:rsidRPr="00C82BC8">
        <w:rPr>
          <w:b/>
          <w:bCs/>
          <w:sz w:val="28"/>
          <w:szCs w:val="28"/>
        </w:rPr>
        <w:t xml:space="preserve"> </w:t>
      </w:r>
      <w:r w:rsidRPr="00C82BC8">
        <w:rPr>
          <w:bCs/>
          <w:sz w:val="28"/>
          <w:szCs w:val="28"/>
        </w:rPr>
        <w:t xml:space="preserve">Смоленской области, формируется и исполняется программа муниципальных внутренних заимствований муниципального образования «Шумячский </w:t>
      </w:r>
      <w:proofErr w:type="gramStart"/>
      <w:r w:rsidRPr="00C82BC8">
        <w:rPr>
          <w:bCs/>
          <w:sz w:val="28"/>
          <w:szCs w:val="28"/>
        </w:rPr>
        <w:t>район»</w:t>
      </w:r>
      <w:r w:rsidRPr="00C82BC8">
        <w:rPr>
          <w:b/>
          <w:bCs/>
          <w:sz w:val="28"/>
          <w:szCs w:val="28"/>
        </w:rPr>
        <w:t xml:space="preserve">  </w:t>
      </w:r>
      <w:r w:rsidRPr="00C82BC8">
        <w:rPr>
          <w:bCs/>
          <w:sz w:val="28"/>
          <w:szCs w:val="28"/>
        </w:rPr>
        <w:t>Смоленской</w:t>
      </w:r>
      <w:proofErr w:type="gramEnd"/>
      <w:r w:rsidRPr="00C82BC8">
        <w:rPr>
          <w:bCs/>
          <w:sz w:val="28"/>
          <w:szCs w:val="28"/>
        </w:rPr>
        <w:t xml:space="preserve"> области.</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 xml:space="preserve">В результате муниципальный долг муниципального образования «Шумячский район» Смоленской области поддерживается в объеме, необходимом для обеспечения финансирования дефицита местного бюджета и не превышающем ограничения, установленные Бюджетным </w:t>
      </w:r>
      <w:hyperlink r:id="rId9" w:tooltip="&quot;Бюджетный кодекс Российской Федерации&quot; от 31.07.1998 N 145-ФЗ (ред. от 02.07.2013) (с изм. и доп., вступающими в силу с 14.07.2013){КонсультантПлюс}" w:history="1">
        <w:r w:rsidRPr="00C82BC8">
          <w:rPr>
            <w:bCs/>
            <w:sz w:val="28"/>
            <w:szCs w:val="28"/>
          </w:rPr>
          <w:t>кодексом</w:t>
        </w:r>
      </w:hyperlink>
      <w:r w:rsidRPr="00C82BC8">
        <w:rPr>
          <w:bCs/>
          <w:sz w:val="28"/>
          <w:szCs w:val="28"/>
        </w:rPr>
        <w:t xml:space="preserve"> Российской Федерации.</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Межбюджетные отношения являются одной из ключевых сфер взаимоотношений между органами местного самоуправления района и поселений. Они должны быть направлены на стимулирование органов местного самоуправления поселений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Формализованный подход к формированию и распределению финансовой помощи из бюджета муниципального района на выравнивание бюджетной обеспеченности поселений, установленный областным законодательством, зарекомендовал себя положительно при формировании межбюджетных отношений в Смоленской области, и направлен на открытость и прозрачность бюджетного процесса.</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Решение тактической задачи по выравниванию бюджетной обеспеченности бюджетов поселений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муниципального образования «Шумячский район» Смоленской области.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lastRenderedPageBreak/>
        <w:t>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власти в отношении муниципальных образований, а также своевременная ее корректировка с учетом новых задач, а также изменения законодательства.</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значительная дифференциация бюджетной обеспеченности между поселениями;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дефицитность бюджетов поселений;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ненадлежащее качество управления муниципальными финансами;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большое количество высокодотационных муниципальных образований;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риски возникновения просроченной кредиторской задолженности.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Реализация Муниципальной программы направлена на устранение и предупреждение перечисленных проблем с использованием инструментов межбюджетных отношений.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Ситуация в области межбюджетных отношений в настоящее время характеризуется следующим образом.</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бюджеты поселений в объемах, гарантирующих минимальную потребность в средствах на выплату заработной платы, оплату коммунальных услуг, иных социально-значимых расходов.</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В случае возникновения рисков неисполнения расходных обязательств и разбалансированности бюджетов поселений оказывается финансовая помощь в виде иных межбюджетных трансфертов на поддержку мер по обеспечению сбалансированности их бюджетов.</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Неравномерность распределения налоговой базы по муниципальным образованиям и существенные различия в затратах на предоставление бюджетных услуг обуславливают существенные диспропорции в бюджетной обеспеченности поселений.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Создание условий для эффективного и ответственного управления муниципальными 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Данная ситуация требует определенных действий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lastRenderedPageBreak/>
        <w:t>Основными проблемами в сфере реализации Муниципальной программы, в том числе в случае затруднений с реализацией ее основных мероприятий, являются:</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повышение рисков несбалансированности бюджета муниципального района и бюджетов поселений;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возникновение просроченной кредиторской задолженности муниципальных образований;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нарушения бюджетного законодательства Российской Федерации;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внесение федеральными законами изменений, приводящих к увеличению расходов и (или) снижению доходов бюджетов.</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бюджетной политики муниципального образования «Шумячский район» Смоленской области.</w:t>
      </w:r>
    </w:p>
    <w:p w:rsidR="00C82BC8" w:rsidRPr="00C82BC8" w:rsidRDefault="00C82BC8" w:rsidP="00C82BC8">
      <w:pPr>
        <w:autoSpaceDE w:val="0"/>
        <w:autoSpaceDN w:val="0"/>
        <w:adjustRightInd w:val="0"/>
        <w:jc w:val="both"/>
        <w:rPr>
          <w:bCs/>
          <w:szCs w:val="24"/>
        </w:rPr>
      </w:pPr>
    </w:p>
    <w:p w:rsidR="00C82BC8" w:rsidRPr="00C82BC8" w:rsidRDefault="00C82BC8" w:rsidP="00C82BC8">
      <w:pPr>
        <w:autoSpaceDE w:val="0"/>
        <w:autoSpaceDN w:val="0"/>
        <w:adjustRightInd w:val="0"/>
        <w:jc w:val="both"/>
        <w:rPr>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Default="00C82BC8"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C82BC8" w:rsidRPr="00C82BC8" w:rsidRDefault="00C82BC8" w:rsidP="00C82BC8">
      <w:pPr>
        <w:autoSpaceDE w:val="0"/>
        <w:autoSpaceDN w:val="0"/>
        <w:adjustRightInd w:val="0"/>
        <w:jc w:val="center"/>
        <w:rPr>
          <w:b/>
          <w:bCs/>
          <w:sz w:val="28"/>
          <w:szCs w:val="28"/>
        </w:rPr>
      </w:pPr>
      <w:r w:rsidRPr="00C82BC8">
        <w:rPr>
          <w:b/>
          <w:bCs/>
          <w:sz w:val="28"/>
          <w:szCs w:val="28"/>
        </w:rPr>
        <w:lastRenderedPageBreak/>
        <w:t>Раздел 2. Паспорт муниципальной программы</w:t>
      </w:r>
    </w:p>
    <w:p w:rsidR="00C82BC8" w:rsidRPr="00C82BC8" w:rsidRDefault="00C82BC8" w:rsidP="00C82BC8">
      <w:pPr>
        <w:autoSpaceDE w:val="0"/>
        <w:autoSpaceDN w:val="0"/>
        <w:adjustRightInd w:val="0"/>
        <w:jc w:val="center"/>
        <w:rPr>
          <w:b/>
          <w:bCs/>
          <w:sz w:val="28"/>
          <w:szCs w:val="28"/>
        </w:rPr>
      </w:pPr>
      <w:r w:rsidRPr="00C82BC8">
        <w:rPr>
          <w:b/>
          <w:bCs/>
          <w:sz w:val="28"/>
          <w:szCs w:val="28"/>
        </w:rPr>
        <w:t>ПАСПОРТ</w:t>
      </w:r>
    </w:p>
    <w:p w:rsidR="00C82BC8" w:rsidRPr="00C82BC8" w:rsidRDefault="00C82BC8" w:rsidP="00C82BC8">
      <w:pPr>
        <w:autoSpaceDE w:val="0"/>
        <w:autoSpaceDN w:val="0"/>
        <w:adjustRightInd w:val="0"/>
        <w:jc w:val="center"/>
        <w:rPr>
          <w:b/>
          <w:bCs/>
          <w:sz w:val="28"/>
          <w:szCs w:val="28"/>
        </w:rPr>
      </w:pPr>
      <w:r w:rsidRPr="00C82BC8">
        <w:rPr>
          <w:b/>
          <w:bCs/>
          <w:sz w:val="28"/>
          <w:szCs w:val="28"/>
        </w:rPr>
        <w:t xml:space="preserve">муниципальной программы </w:t>
      </w:r>
    </w:p>
    <w:p w:rsidR="00C82BC8" w:rsidRPr="00C82BC8" w:rsidRDefault="00C82BC8" w:rsidP="00C82BC8">
      <w:pPr>
        <w:autoSpaceDE w:val="0"/>
        <w:autoSpaceDN w:val="0"/>
        <w:adjustRightInd w:val="0"/>
        <w:jc w:val="center"/>
        <w:rPr>
          <w:b/>
          <w:sz w:val="28"/>
          <w:szCs w:val="28"/>
        </w:rPr>
      </w:pPr>
      <w:r w:rsidRPr="00C82BC8">
        <w:rPr>
          <w:b/>
          <w:bCs/>
          <w:sz w:val="28"/>
          <w:szCs w:val="28"/>
        </w:rPr>
        <w:t xml:space="preserve">«Управление муниципальными финансами </w:t>
      </w:r>
      <w:r w:rsidRPr="00C82BC8">
        <w:rPr>
          <w:b/>
          <w:sz w:val="28"/>
          <w:szCs w:val="28"/>
        </w:rPr>
        <w:t xml:space="preserve">муниципального образования </w:t>
      </w:r>
    </w:p>
    <w:p w:rsidR="00C82BC8" w:rsidRPr="00C82BC8" w:rsidRDefault="00C82BC8" w:rsidP="00C82BC8">
      <w:pPr>
        <w:autoSpaceDE w:val="0"/>
        <w:autoSpaceDN w:val="0"/>
        <w:adjustRightInd w:val="0"/>
        <w:jc w:val="center"/>
        <w:rPr>
          <w:b/>
          <w:bCs/>
          <w:sz w:val="28"/>
          <w:szCs w:val="28"/>
        </w:rPr>
      </w:pPr>
      <w:r w:rsidRPr="00C82BC8">
        <w:rPr>
          <w:b/>
          <w:sz w:val="28"/>
          <w:szCs w:val="28"/>
        </w:rPr>
        <w:t xml:space="preserve">«Шумячский район» </w:t>
      </w:r>
      <w:r w:rsidRPr="00C82BC8">
        <w:rPr>
          <w:b/>
          <w:bCs/>
          <w:sz w:val="28"/>
          <w:szCs w:val="28"/>
        </w:rPr>
        <w:t>Смоленской области»</w:t>
      </w:r>
    </w:p>
    <w:p w:rsidR="00C82BC8" w:rsidRPr="00C82BC8" w:rsidRDefault="00C82BC8" w:rsidP="00C82BC8">
      <w:pPr>
        <w:autoSpaceDE w:val="0"/>
        <w:autoSpaceDN w:val="0"/>
        <w:adjustRightInd w:val="0"/>
        <w:jc w:val="center"/>
        <w:rPr>
          <w:b/>
          <w:szCs w:val="24"/>
        </w:rPr>
      </w:pPr>
    </w:p>
    <w:p w:rsidR="00C82BC8" w:rsidRPr="00C82BC8" w:rsidRDefault="00C82BC8" w:rsidP="00C82BC8">
      <w:pPr>
        <w:numPr>
          <w:ilvl w:val="0"/>
          <w:numId w:val="35"/>
        </w:numPr>
        <w:spacing w:after="200" w:line="276" w:lineRule="auto"/>
        <w:contextualSpacing/>
        <w:jc w:val="center"/>
        <w:rPr>
          <w:b/>
          <w:sz w:val="28"/>
          <w:szCs w:val="28"/>
        </w:rPr>
      </w:pPr>
      <w:r w:rsidRPr="00C82BC8">
        <w:rPr>
          <w:b/>
          <w:sz w:val="28"/>
          <w:szCs w:val="28"/>
        </w:rPr>
        <w:t>Основные положения</w:t>
      </w:r>
    </w:p>
    <w:p w:rsidR="00C82BC8" w:rsidRPr="00C82BC8" w:rsidRDefault="00C82BC8" w:rsidP="00C82BC8">
      <w:pPr>
        <w:ind w:left="720"/>
        <w:contextualSpacing/>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6385"/>
      </w:tblGrid>
      <w:tr w:rsidR="00C82BC8" w:rsidRPr="00C82BC8" w:rsidTr="00D1258C">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C82BC8" w:rsidRPr="00C82BC8" w:rsidRDefault="00C82BC8" w:rsidP="00C82BC8">
            <w:pPr>
              <w:spacing w:after="200" w:line="256" w:lineRule="auto"/>
              <w:rPr>
                <w:szCs w:val="24"/>
              </w:rPr>
            </w:pPr>
            <w:r w:rsidRPr="00C82BC8">
              <w:rPr>
                <w:szCs w:val="24"/>
              </w:rPr>
              <w:t xml:space="preserve">Ответственный исполнитель </w:t>
            </w:r>
            <w:r w:rsidRPr="00C82BC8">
              <w:rPr>
                <w:szCs w:val="24"/>
              </w:rPr>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C82BC8" w:rsidRPr="00C82BC8" w:rsidRDefault="00C82BC8" w:rsidP="00C82BC8">
            <w:pPr>
              <w:spacing w:after="200"/>
              <w:jc w:val="both"/>
              <w:rPr>
                <w:rFonts w:eastAsia="Arial Unicode MS"/>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r>
      <w:tr w:rsidR="00C82BC8" w:rsidRPr="00C82BC8" w:rsidTr="00D1258C">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C82BC8" w:rsidRPr="00C82BC8" w:rsidRDefault="00C82BC8" w:rsidP="00C82BC8">
            <w:pPr>
              <w:spacing w:after="200" w:line="256" w:lineRule="auto"/>
              <w:rPr>
                <w:szCs w:val="24"/>
              </w:rPr>
            </w:pPr>
            <w:r w:rsidRPr="00C82BC8">
              <w:rPr>
                <w:szCs w:val="24"/>
              </w:rPr>
              <w:t>Период реализации</w:t>
            </w:r>
          </w:p>
        </w:tc>
        <w:tc>
          <w:tcPr>
            <w:tcW w:w="3316" w:type="pct"/>
            <w:tcBorders>
              <w:top w:val="single" w:sz="4" w:space="0" w:color="auto"/>
              <w:left w:val="single" w:sz="4" w:space="0" w:color="auto"/>
              <w:bottom w:val="single" w:sz="4" w:space="0" w:color="auto"/>
              <w:right w:val="single" w:sz="4" w:space="0" w:color="auto"/>
            </w:tcBorders>
            <w:hideMark/>
          </w:tcPr>
          <w:p w:rsidR="00C82BC8" w:rsidRPr="00C82BC8" w:rsidRDefault="00C82BC8" w:rsidP="00C82BC8">
            <w:pPr>
              <w:spacing w:after="200" w:line="256" w:lineRule="auto"/>
              <w:rPr>
                <w:szCs w:val="24"/>
                <w:vertAlign w:val="superscript"/>
              </w:rPr>
            </w:pPr>
            <w:r w:rsidRPr="00C82BC8">
              <w:rPr>
                <w:szCs w:val="24"/>
              </w:rPr>
              <w:t>2022 – 2024 годы</w:t>
            </w:r>
          </w:p>
        </w:tc>
      </w:tr>
      <w:tr w:rsidR="00C82BC8" w:rsidRPr="00C82BC8" w:rsidTr="00D1258C">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C82BC8" w:rsidRPr="00C82BC8" w:rsidRDefault="00C82BC8" w:rsidP="00C82BC8">
            <w:pPr>
              <w:spacing w:after="200" w:line="256" w:lineRule="auto"/>
              <w:rPr>
                <w:szCs w:val="24"/>
              </w:rPr>
            </w:pPr>
            <w:r w:rsidRPr="00C82BC8">
              <w:rPr>
                <w:szCs w:val="24"/>
              </w:rPr>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hideMark/>
          </w:tcPr>
          <w:p w:rsidR="00C82BC8" w:rsidRPr="00C82BC8" w:rsidRDefault="00C82BC8" w:rsidP="00C82BC8">
            <w:pPr>
              <w:autoSpaceDE w:val="0"/>
              <w:autoSpaceDN w:val="0"/>
              <w:adjustRightInd w:val="0"/>
              <w:spacing w:line="276" w:lineRule="auto"/>
              <w:jc w:val="both"/>
              <w:rPr>
                <w:rFonts w:eastAsia="Arial Unicode MS"/>
                <w:szCs w:val="24"/>
              </w:rPr>
            </w:pPr>
            <w:r w:rsidRPr="00C82BC8">
              <w:rPr>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r w:rsidRPr="00C82BC8">
              <w:rPr>
                <w:rFonts w:cs="Arial"/>
                <w:szCs w:val="24"/>
              </w:rPr>
              <w:t xml:space="preserve">муниципального образования «Шумячский район» </w:t>
            </w:r>
            <w:r w:rsidRPr="00C82BC8">
              <w:rPr>
                <w:szCs w:val="24"/>
              </w:rPr>
              <w:t>Смоленской области</w:t>
            </w:r>
          </w:p>
        </w:tc>
      </w:tr>
      <w:tr w:rsidR="00C82BC8" w:rsidRPr="00C82BC8" w:rsidTr="00D1258C">
        <w:trPr>
          <w:cantSplit/>
          <w:trHeight w:val="677"/>
        </w:trPr>
        <w:tc>
          <w:tcPr>
            <w:tcW w:w="1684" w:type="pct"/>
            <w:tcBorders>
              <w:top w:val="single" w:sz="4" w:space="0" w:color="auto"/>
              <w:left w:val="single" w:sz="4" w:space="0" w:color="auto"/>
              <w:bottom w:val="single" w:sz="4" w:space="0" w:color="auto"/>
              <w:right w:val="single" w:sz="4" w:space="0" w:color="auto"/>
            </w:tcBorders>
            <w:vAlign w:val="center"/>
          </w:tcPr>
          <w:p w:rsidR="00C82BC8" w:rsidRPr="00C82BC8" w:rsidRDefault="00C82BC8" w:rsidP="00C82BC8">
            <w:pPr>
              <w:spacing w:after="200" w:line="256" w:lineRule="auto"/>
              <w:rPr>
                <w:rFonts w:eastAsia="Arial Unicode MS"/>
                <w:szCs w:val="24"/>
              </w:rPr>
            </w:pPr>
            <w:r w:rsidRPr="00C82BC8">
              <w:rPr>
                <w:rFonts w:eastAsia="Arial Unicode MS"/>
                <w:szCs w:val="24"/>
              </w:rPr>
              <w:t>Объемы финансового обеспечения за весь период реализации</w:t>
            </w:r>
            <w:r w:rsidRPr="00C82BC8">
              <w:rPr>
                <w:szCs w:val="24"/>
              </w:rPr>
              <w:t xml:space="preserve"> (по годам реализации и в разрезе источников финансирования на очередной финансовый год и 1, 2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C82BC8" w:rsidRPr="00C82BC8" w:rsidRDefault="00C82BC8" w:rsidP="00C82BC8">
            <w:pPr>
              <w:spacing w:after="200" w:line="276" w:lineRule="auto"/>
              <w:jc w:val="both"/>
              <w:rPr>
                <w:szCs w:val="24"/>
              </w:rPr>
            </w:pPr>
            <w:r w:rsidRPr="00C82BC8">
              <w:rPr>
                <w:szCs w:val="24"/>
              </w:rPr>
              <w:t xml:space="preserve">Общий объем средств местного бюджета на реализацию муниципальной программы составляет </w:t>
            </w:r>
            <w:r w:rsidRPr="00C82BC8">
              <w:rPr>
                <w:b/>
                <w:szCs w:val="24"/>
              </w:rPr>
              <w:t>83 572,4 тыс. рублей</w:t>
            </w:r>
            <w:r w:rsidRPr="00C82BC8">
              <w:rPr>
                <w:szCs w:val="24"/>
              </w:rPr>
              <w:t>, в том числе по годам:</w:t>
            </w:r>
          </w:p>
          <w:p w:rsidR="00C82BC8" w:rsidRPr="00C82BC8" w:rsidRDefault="00C82BC8" w:rsidP="00C82BC8">
            <w:pPr>
              <w:spacing w:line="360" w:lineRule="auto"/>
              <w:rPr>
                <w:b/>
                <w:szCs w:val="24"/>
              </w:rPr>
            </w:pPr>
            <w:r w:rsidRPr="00C82BC8">
              <w:rPr>
                <w:b/>
                <w:szCs w:val="24"/>
              </w:rPr>
              <w:t>2022 год – всего 30 157,3 тыс. рублей, из них:</w:t>
            </w:r>
          </w:p>
          <w:p w:rsidR="00C82BC8" w:rsidRPr="00C82BC8" w:rsidRDefault="00C82BC8" w:rsidP="00C82BC8">
            <w:pPr>
              <w:spacing w:line="360" w:lineRule="auto"/>
              <w:rPr>
                <w:szCs w:val="24"/>
              </w:rPr>
            </w:pPr>
            <w:r w:rsidRPr="00C82BC8">
              <w:rPr>
                <w:szCs w:val="24"/>
              </w:rPr>
              <w:t>средства областного бюджета –937,9 тыс. рублей;</w:t>
            </w:r>
          </w:p>
          <w:p w:rsidR="00C82BC8" w:rsidRPr="00C82BC8" w:rsidRDefault="00C82BC8" w:rsidP="00C82BC8">
            <w:pPr>
              <w:spacing w:line="360" w:lineRule="auto"/>
              <w:rPr>
                <w:szCs w:val="24"/>
              </w:rPr>
            </w:pPr>
            <w:r w:rsidRPr="00C82BC8">
              <w:rPr>
                <w:szCs w:val="24"/>
              </w:rPr>
              <w:t>средства местного бюджета – 29 219,4 тыс. рублей;</w:t>
            </w:r>
          </w:p>
          <w:p w:rsidR="00C82BC8" w:rsidRPr="00C82BC8" w:rsidRDefault="00C82BC8" w:rsidP="00C82BC8">
            <w:pPr>
              <w:spacing w:line="360" w:lineRule="auto"/>
              <w:rPr>
                <w:b/>
                <w:szCs w:val="24"/>
              </w:rPr>
            </w:pPr>
            <w:r w:rsidRPr="00C82BC8">
              <w:rPr>
                <w:b/>
                <w:szCs w:val="24"/>
              </w:rPr>
              <w:t>2023 год – всего 27 056,6 тыс. рублей, из них:</w:t>
            </w:r>
          </w:p>
          <w:p w:rsidR="00C82BC8" w:rsidRPr="00C82BC8" w:rsidRDefault="00C82BC8" w:rsidP="00C82BC8">
            <w:pPr>
              <w:spacing w:line="360" w:lineRule="auto"/>
              <w:rPr>
                <w:szCs w:val="24"/>
              </w:rPr>
            </w:pPr>
            <w:r w:rsidRPr="00C82BC8">
              <w:rPr>
                <w:szCs w:val="24"/>
              </w:rPr>
              <w:t>средства областного бюджета – 897,4 тыс. рублей;</w:t>
            </w:r>
          </w:p>
          <w:p w:rsidR="00C82BC8" w:rsidRPr="00C82BC8" w:rsidRDefault="00C82BC8" w:rsidP="00C82BC8">
            <w:pPr>
              <w:spacing w:line="360" w:lineRule="auto"/>
              <w:rPr>
                <w:szCs w:val="24"/>
              </w:rPr>
            </w:pPr>
            <w:r w:rsidRPr="00C82BC8">
              <w:rPr>
                <w:szCs w:val="24"/>
              </w:rPr>
              <w:t>средства местного бюджета – 26 159,2 тыс. рублей;</w:t>
            </w:r>
          </w:p>
          <w:p w:rsidR="00C82BC8" w:rsidRPr="00C82BC8" w:rsidRDefault="00C82BC8" w:rsidP="00C82BC8">
            <w:pPr>
              <w:spacing w:line="360" w:lineRule="auto"/>
              <w:rPr>
                <w:b/>
                <w:szCs w:val="24"/>
              </w:rPr>
            </w:pPr>
            <w:r w:rsidRPr="00C82BC8">
              <w:rPr>
                <w:b/>
                <w:szCs w:val="24"/>
              </w:rPr>
              <w:t>2024 год – всего 26 358,5 тыс. рублей, из них:</w:t>
            </w:r>
          </w:p>
          <w:p w:rsidR="00C82BC8" w:rsidRPr="00C82BC8" w:rsidRDefault="00C82BC8" w:rsidP="00C82BC8">
            <w:pPr>
              <w:spacing w:line="360" w:lineRule="auto"/>
              <w:rPr>
                <w:szCs w:val="24"/>
              </w:rPr>
            </w:pPr>
            <w:r w:rsidRPr="00C82BC8">
              <w:rPr>
                <w:szCs w:val="24"/>
              </w:rPr>
              <w:t>средства областного бюджета – 811,7 тыс. рублей;</w:t>
            </w:r>
          </w:p>
          <w:p w:rsidR="00C82BC8" w:rsidRPr="00C82BC8" w:rsidRDefault="00C82BC8" w:rsidP="00C82BC8">
            <w:pPr>
              <w:spacing w:line="360" w:lineRule="auto"/>
              <w:rPr>
                <w:rFonts w:eastAsia="Arial Unicode MS"/>
                <w:szCs w:val="24"/>
              </w:rPr>
            </w:pPr>
            <w:r w:rsidRPr="00C82BC8">
              <w:rPr>
                <w:szCs w:val="24"/>
              </w:rPr>
              <w:t>средства местного бюджета – 25 546,8 тыс. рублей;</w:t>
            </w:r>
          </w:p>
        </w:tc>
      </w:tr>
      <w:tr w:rsidR="00C82BC8" w:rsidRPr="00C82BC8" w:rsidTr="00D1258C">
        <w:trPr>
          <w:cantSplit/>
          <w:trHeight w:val="940"/>
        </w:trPr>
        <w:tc>
          <w:tcPr>
            <w:tcW w:w="1684" w:type="pct"/>
            <w:tcBorders>
              <w:top w:val="single" w:sz="4" w:space="0" w:color="auto"/>
              <w:left w:val="single" w:sz="4" w:space="0" w:color="auto"/>
              <w:bottom w:val="single" w:sz="4" w:space="0" w:color="auto"/>
              <w:right w:val="single" w:sz="4" w:space="0" w:color="auto"/>
            </w:tcBorders>
          </w:tcPr>
          <w:p w:rsidR="00C82BC8" w:rsidRPr="00C82BC8" w:rsidRDefault="00C82BC8" w:rsidP="00C82BC8">
            <w:pPr>
              <w:spacing w:after="200" w:line="256" w:lineRule="auto"/>
              <w:rPr>
                <w:szCs w:val="24"/>
              </w:rPr>
            </w:pPr>
            <w:r w:rsidRPr="00C82BC8">
              <w:rPr>
                <w:szCs w:val="24"/>
              </w:rPr>
              <w:t>Влияние на достижение целей муниципальных программ</w:t>
            </w:r>
          </w:p>
        </w:tc>
        <w:tc>
          <w:tcPr>
            <w:tcW w:w="3316" w:type="pct"/>
            <w:tcBorders>
              <w:top w:val="single" w:sz="4" w:space="0" w:color="auto"/>
              <w:left w:val="single" w:sz="4" w:space="0" w:color="auto"/>
              <w:bottom w:val="single" w:sz="4" w:space="0" w:color="auto"/>
              <w:right w:val="single" w:sz="4" w:space="0" w:color="auto"/>
            </w:tcBorders>
            <w:hideMark/>
          </w:tcPr>
          <w:p w:rsidR="00C82BC8" w:rsidRPr="00C82BC8" w:rsidRDefault="00C82BC8" w:rsidP="00C82BC8">
            <w:pPr>
              <w:spacing w:after="200" w:line="256" w:lineRule="auto"/>
              <w:jc w:val="both"/>
              <w:rPr>
                <w:rFonts w:eastAsia="Arial Unicode MS"/>
                <w:szCs w:val="24"/>
              </w:rPr>
            </w:pPr>
            <w:r w:rsidRPr="00C82BC8">
              <w:rPr>
                <w:szCs w:val="24"/>
              </w:rPr>
              <w:t>Обеспечение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«Шумячский район» Смоленской области</w:t>
            </w:r>
            <w:r w:rsidRPr="00C82BC8">
              <w:rPr>
                <w:rFonts w:eastAsia="Arial Unicode MS"/>
                <w:szCs w:val="24"/>
              </w:rPr>
              <w:t xml:space="preserve"> </w:t>
            </w:r>
          </w:p>
        </w:tc>
      </w:tr>
    </w:tbl>
    <w:p w:rsidR="00C82BC8" w:rsidRPr="00C82BC8" w:rsidRDefault="00C82BC8" w:rsidP="00C82BC8">
      <w:pPr>
        <w:spacing w:line="276" w:lineRule="auto"/>
        <w:jc w:val="center"/>
        <w:rPr>
          <w:b/>
          <w:szCs w:val="24"/>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C82BC8" w:rsidRDefault="00C82BC8" w:rsidP="00C82BC8">
      <w:pPr>
        <w:spacing w:line="276" w:lineRule="auto"/>
        <w:jc w:val="center"/>
        <w:rPr>
          <w:b/>
          <w:sz w:val="28"/>
          <w:szCs w:val="28"/>
        </w:rPr>
      </w:pPr>
      <w:r w:rsidRPr="00C82BC8">
        <w:rPr>
          <w:b/>
          <w:sz w:val="28"/>
          <w:szCs w:val="28"/>
        </w:rPr>
        <w:lastRenderedPageBreak/>
        <w:t>2. Показатели муниципальной программы</w:t>
      </w:r>
      <w:r w:rsidR="00700B45">
        <w:rPr>
          <w:b/>
          <w:sz w:val="28"/>
          <w:szCs w:val="28"/>
        </w:rPr>
        <w:t xml:space="preserve"> </w:t>
      </w:r>
    </w:p>
    <w:p w:rsidR="00700B45" w:rsidRPr="00C82BC8" w:rsidRDefault="00700B45" w:rsidP="00C82BC8">
      <w:pPr>
        <w:spacing w:line="276" w:lineRule="auto"/>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1182"/>
        <w:gridCol w:w="1451"/>
        <w:gridCol w:w="1440"/>
        <w:gridCol w:w="1423"/>
      </w:tblGrid>
      <w:tr w:rsidR="00C82BC8" w:rsidRPr="00C82BC8" w:rsidTr="00D1258C">
        <w:trPr>
          <w:trHeight w:val="687"/>
          <w:tblHeader/>
          <w:jc w:val="center"/>
        </w:trPr>
        <w:tc>
          <w:tcPr>
            <w:tcW w:w="2103" w:type="pct"/>
            <w:vMerge w:val="restart"/>
            <w:vAlign w:val="center"/>
          </w:tcPr>
          <w:p w:rsidR="00C82BC8" w:rsidRPr="00C82BC8" w:rsidRDefault="00C82BC8" w:rsidP="00C82BC8">
            <w:pPr>
              <w:spacing w:after="200"/>
              <w:jc w:val="center"/>
              <w:rPr>
                <w:rFonts w:eastAsia="Calibri"/>
                <w:szCs w:val="24"/>
              </w:rPr>
            </w:pPr>
            <w:r w:rsidRPr="00C82BC8">
              <w:rPr>
                <w:rFonts w:eastAsia="Calibri"/>
                <w:szCs w:val="24"/>
              </w:rPr>
              <w:t xml:space="preserve">Наименование показателя, </w:t>
            </w:r>
          </w:p>
          <w:p w:rsidR="00C82BC8" w:rsidRPr="00C82BC8" w:rsidRDefault="00C82BC8" w:rsidP="00C82BC8">
            <w:pPr>
              <w:spacing w:after="200"/>
              <w:jc w:val="center"/>
              <w:rPr>
                <w:rFonts w:eastAsia="Calibri"/>
                <w:szCs w:val="24"/>
              </w:rPr>
            </w:pPr>
            <w:r w:rsidRPr="00C82BC8">
              <w:rPr>
                <w:rFonts w:eastAsia="Calibri"/>
                <w:szCs w:val="24"/>
              </w:rPr>
              <w:t>единица измерения</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Базовое значение показателя</w:t>
            </w:r>
          </w:p>
        </w:tc>
        <w:tc>
          <w:tcPr>
            <w:tcW w:w="2274" w:type="pct"/>
            <w:gridSpan w:val="3"/>
            <w:vAlign w:val="center"/>
          </w:tcPr>
          <w:p w:rsidR="00C82BC8" w:rsidRPr="00C82BC8" w:rsidRDefault="00C82BC8" w:rsidP="00C82BC8">
            <w:pPr>
              <w:spacing w:after="200" w:line="276" w:lineRule="auto"/>
              <w:jc w:val="center"/>
              <w:rPr>
                <w:szCs w:val="24"/>
              </w:rPr>
            </w:pPr>
            <w:r w:rsidRPr="00C82BC8">
              <w:rPr>
                <w:rFonts w:eastAsia="Calibri"/>
                <w:szCs w:val="24"/>
              </w:rPr>
              <w:t>Планируемое значение показателя по годам реализации</w:t>
            </w:r>
          </w:p>
        </w:tc>
      </w:tr>
      <w:tr w:rsidR="00C82BC8" w:rsidRPr="00C82BC8" w:rsidTr="00D1258C">
        <w:trPr>
          <w:trHeight w:val="448"/>
          <w:tblHeader/>
          <w:jc w:val="center"/>
        </w:trPr>
        <w:tc>
          <w:tcPr>
            <w:tcW w:w="2103" w:type="pct"/>
            <w:vMerge/>
            <w:vAlign w:val="center"/>
          </w:tcPr>
          <w:p w:rsidR="00C82BC8" w:rsidRPr="00C82BC8" w:rsidRDefault="00C82BC8" w:rsidP="00C82BC8">
            <w:pPr>
              <w:spacing w:after="200" w:line="276" w:lineRule="auto"/>
              <w:jc w:val="center"/>
              <w:rPr>
                <w:rFonts w:eastAsia="Calibri"/>
                <w:szCs w:val="24"/>
              </w:rPr>
            </w:pP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2021 год</w:t>
            </w:r>
          </w:p>
        </w:tc>
        <w:tc>
          <w:tcPr>
            <w:tcW w:w="765" w:type="pct"/>
            <w:vAlign w:val="center"/>
          </w:tcPr>
          <w:p w:rsidR="00C82BC8" w:rsidRPr="00C82BC8" w:rsidRDefault="00C82BC8" w:rsidP="00C82BC8">
            <w:pPr>
              <w:spacing w:after="200" w:line="276" w:lineRule="auto"/>
              <w:jc w:val="center"/>
              <w:rPr>
                <w:szCs w:val="24"/>
              </w:rPr>
            </w:pPr>
            <w:r w:rsidRPr="00C82BC8">
              <w:rPr>
                <w:rFonts w:eastAsia="Calibri"/>
                <w:szCs w:val="24"/>
              </w:rPr>
              <w:t>2022 год</w:t>
            </w:r>
          </w:p>
        </w:tc>
        <w:tc>
          <w:tcPr>
            <w:tcW w:w="759" w:type="pct"/>
            <w:vAlign w:val="center"/>
          </w:tcPr>
          <w:p w:rsidR="00C82BC8" w:rsidRPr="00C82BC8" w:rsidRDefault="00C82BC8" w:rsidP="00C82BC8">
            <w:pPr>
              <w:spacing w:after="200" w:line="276" w:lineRule="auto"/>
              <w:jc w:val="center"/>
              <w:rPr>
                <w:szCs w:val="24"/>
              </w:rPr>
            </w:pPr>
            <w:r w:rsidRPr="00C82BC8">
              <w:rPr>
                <w:rFonts w:eastAsia="Calibri"/>
                <w:szCs w:val="24"/>
              </w:rPr>
              <w:t>2023 год</w:t>
            </w:r>
          </w:p>
        </w:tc>
        <w:tc>
          <w:tcPr>
            <w:tcW w:w="750" w:type="pct"/>
            <w:vAlign w:val="center"/>
          </w:tcPr>
          <w:p w:rsidR="00C82BC8" w:rsidRPr="00C82BC8" w:rsidRDefault="00C82BC8" w:rsidP="00C82BC8">
            <w:pPr>
              <w:spacing w:after="200" w:line="276" w:lineRule="auto"/>
              <w:jc w:val="center"/>
              <w:rPr>
                <w:rFonts w:eastAsia="Calibri"/>
                <w:szCs w:val="24"/>
              </w:rPr>
            </w:pPr>
            <w:r w:rsidRPr="00C82BC8">
              <w:rPr>
                <w:rFonts w:eastAsia="Calibri"/>
                <w:szCs w:val="24"/>
              </w:rPr>
              <w:t>2024 год</w:t>
            </w:r>
          </w:p>
        </w:tc>
      </w:tr>
      <w:tr w:rsidR="00C82BC8" w:rsidRPr="00C82BC8" w:rsidTr="00D1258C">
        <w:trPr>
          <w:trHeight w:val="60"/>
          <w:tblHeader/>
          <w:jc w:val="center"/>
        </w:trPr>
        <w:tc>
          <w:tcPr>
            <w:tcW w:w="2103" w:type="pct"/>
            <w:vAlign w:val="center"/>
          </w:tcPr>
          <w:p w:rsidR="00C82BC8" w:rsidRPr="00C82BC8" w:rsidRDefault="00C82BC8" w:rsidP="00C82BC8">
            <w:pPr>
              <w:spacing w:after="200" w:line="276" w:lineRule="auto"/>
              <w:jc w:val="center"/>
              <w:rPr>
                <w:rFonts w:eastAsia="Calibri"/>
                <w:sz w:val="20"/>
              </w:rPr>
            </w:pPr>
            <w:r w:rsidRPr="00C82BC8">
              <w:rPr>
                <w:rFonts w:eastAsia="Calibri"/>
                <w:sz w:val="20"/>
              </w:rPr>
              <w:t>1</w:t>
            </w:r>
          </w:p>
        </w:tc>
        <w:tc>
          <w:tcPr>
            <w:tcW w:w="623" w:type="pct"/>
          </w:tcPr>
          <w:p w:rsidR="00C82BC8" w:rsidRPr="00C82BC8" w:rsidRDefault="00C82BC8" w:rsidP="00C82BC8">
            <w:pPr>
              <w:spacing w:after="200" w:line="276" w:lineRule="auto"/>
              <w:jc w:val="center"/>
              <w:rPr>
                <w:rFonts w:eastAsia="Calibri"/>
                <w:sz w:val="20"/>
              </w:rPr>
            </w:pPr>
            <w:r w:rsidRPr="00C82BC8">
              <w:rPr>
                <w:rFonts w:eastAsia="Calibri"/>
                <w:sz w:val="20"/>
              </w:rPr>
              <w:t>2</w:t>
            </w:r>
          </w:p>
        </w:tc>
        <w:tc>
          <w:tcPr>
            <w:tcW w:w="765" w:type="pct"/>
            <w:vAlign w:val="center"/>
          </w:tcPr>
          <w:p w:rsidR="00C82BC8" w:rsidRPr="00C82BC8" w:rsidRDefault="00C82BC8" w:rsidP="00C82BC8">
            <w:pPr>
              <w:spacing w:after="200" w:line="276" w:lineRule="auto"/>
              <w:jc w:val="center"/>
              <w:rPr>
                <w:sz w:val="20"/>
              </w:rPr>
            </w:pPr>
            <w:r w:rsidRPr="00C82BC8">
              <w:rPr>
                <w:sz w:val="20"/>
              </w:rPr>
              <w:t>3</w:t>
            </w:r>
          </w:p>
        </w:tc>
        <w:tc>
          <w:tcPr>
            <w:tcW w:w="759" w:type="pct"/>
            <w:vAlign w:val="center"/>
          </w:tcPr>
          <w:p w:rsidR="00C82BC8" w:rsidRPr="00C82BC8" w:rsidRDefault="00C82BC8" w:rsidP="00C82BC8">
            <w:pPr>
              <w:spacing w:after="200" w:line="276" w:lineRule="auto"/>
              <w:jc w:val="center"/>
              <w:rPr>
                <w:sz w:val="20"/>
              </w:rPr>
            </w:pPr>
            <w:r w:rsidRPr="00C82BC8">
              <w:rPr>
                <w:sz w:val="20"/>
              </w:rPr>
              <w:t>4</w:t>
            </w:r>
          </w:p>
        </w:tc>
        <w:tc>
          <w:tcPr>
            <w:tcW w:w="750" w:type="pct"/>
            <w:vAlign w:val="center"/>
          </w:tcPr>
          <w:p w:rsidR="00C82BC8" w:rsidRPr="00C82BC8" w:rsidRDefault="00C82BC8" w:rsidP="00C82BC8">
            <w:pPr>
              <w:spacing w:after="200" w:line="276" w:lineRule="auto"/>
              <w:jc w:val="center"/>
              <w:rPr>
                <w:rFonts w:eastAsia="Calibri"/>
                <w:sz w:val="20"/>
              </w:rPr>
            </w:pPr>
            <w:r w:rsidRPr="00C82BC8">
              <w:rPr>
                <w:rFonts w:eastAsia="Calibri"/>
                <w:sz w:val="20"/>
              </w:rPr>
              <w:t>5</w:t>
            </w:r>
          </w:p>
        </w:tc>
      </w:tr>
      <w:tr w:rsidR="00C82BC8" w:rsidRPr="00C82BC8" w:rsidTr="00D1258C">
        <w:trPr>
          <w:trHeight w:val="433"/>
          <w:jc w:val="center"/>
        </w:trPr>
        <w:tc>
          <w:tcPr>
            <w:tcW w:w="2103" w:type="pct"/>
            <w:vAlign w:val="center"/>
          </w:tcPr>
          <w:p w:rsidR="00C82BC8" w:rsidRPr="00C82BC8" w:rsidRDefault="00C82BC8" w:rsidP="00C82BC8">
            <w:pPr>
              <w:spacing w:after="200"/>
              <w:jc w:val="both"/>
              <w:rPr>
                <w:szCs w:val="24"/>
              </w:rPr>
            </w:pPr>
            <w:r w:rsidRPr="00C82BC8">
              <w:rPr>
                <w:szCs w:val="24"/>
              </w:rPr>
              <w:t>Охват бюджетных ассигнований местного бюджета показателями, характеризующими цели и результаты их использования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Использование расходных обязательств местного бюджета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Соблюдение установленных законодательством требований составления отчетности об исполнении местного бюджета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Отношение объема муниципального долга муниципального образования «Шумячский район» Смоленской области к общему годовому объему доходов местного бюджета без учета утвержденного объема безвозмездных поступлений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lang w:val="en-US"/>
              </w:rPr>
              <w:t>3</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3</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3</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3</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Доля объема обязательств по муниципальным гарантиям муниципального образования «Шумячский район» Смоленской области в общем объеме муниципального долга муниципального образования «Шумячский район» Смоленской области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Доля объема просроченной задолженности по долговым обязательствам муниципального образования «Шумячский район» Смоленской области к общему объему задолженности по долговым обязательствам муниципального образования «Шумячский район» Смоленской области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r>
      <w:tr w:rsidR="00C82BC8" w:rsidRPr="00C82BC8" w:rsidTr="00D1258C">
        <w:trPr>
          <w:jc w:val="center"/>
        </w:trPr>
        <w:tc>
          <w:tcPr>
            <w:tcW w:w="2103" w:type="pct"/>
          </w:tcPr>
          <w:p w:rsidR="00C82BC8" w:rsidRPr="00C82BC8" w:rsidRDefault="00C82BC8" w:rsidP="00C82BC8">
            <w:pPr>
              <w:spacing w:after="200"/>
              <w:jc w:val="both"/>
              <w:rPr>
                <w:color w:val="FF0000"/>
                <w:szCs w:val="24"/>
              </w:rPr>
            </w:pPr>
            <w:r w:rsidRPr="00C82BC8">
              <w:rPr>
                <w:szCs w:val="24"/>
              </w:rPr>
              <w:lastRenderedPageBreak/>
              <w:t>Доля расходов на обслуживание муниципального долга муниципального образования «Шумячский район» Смоленской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0,0005</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0,0006</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0,0008</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0,0009</w:t>
            </w:r>
          </w:p>
        </w:tc>
      </w:tr>
      <w:tr w:rsidR="00C82BC8" w:rsidRPr="00C82BC8" w:rsidTr="00D1258C">
        <w:trPr>
          <w:trHeight w:val="1940"/>
          <w:jc w:val="center"/>
        </w:trPr>
        <w:tc>
          <w:tcPr>
            <w:tcW w:w="2103" w:type="pct"/>
          </w:tcPr>
          <w:p w:rsidR="00C82BC8" w:rsidRPr="00C82BC8" w:rsidRDefault="00C82BC8" w:rsidP="00C82BC8">
            <w:pPr>
              <w:spacing w:after="200"/>
              <w:jc w:val="both"/>
              <w:rPr>
                <w:szCs w:val="24"/>
              </w:rPr>
            </w:pPr>
            <w:r w:rsidRPr="00C82BC8">
              <w:rPr>
                <w:szCs w:val="24"/>
              </w:rPr>
              <w:t>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 муниципального образования (Да/нет)</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образования (Да/нет)</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 (Да/нет)</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r>
    </w:tbl>
    <w:p w:rsidR="00C82BC8" w:rsidRPr="00C82BC8" w:rsidRDefault="00C82BC8" w:rsidP="00C82BC8">
      <w:pPr>
        <w:spacing w:line="276" w:lineRule="auto"/>
        <w:rPr>
          <w:szCs w:val="24"/>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C82BC8" w:rsidRDefault="00C82BC8" w:rsidP="00C82BC8">
      <w:pPr>
        <w:spacing w:line="276" w:lineRule="auto"/>
        <w:jc w:val="center"/>
        <w:rPr>
          <w:b/>
          <w:sz w:val="28"/>
          <w:szCs w:val="28"/>
        </w:rPr>
      </w:pPr>
      <w:r w:rsidRPr="00C82BC8">
        <w:rPr>
          <w:b/>
          <w:sz w:val="28"/>
          <w:szCs w:val="28"/>
        </w:rPr>
        <w:lastRenderedPageBreak/>
        <w:t>3. Структура муниципальной программы</w:t>
      </w:r>
    </w:p>
    <w:p w:rsidR="00700B45" w:rsidRPr="00C82BC8" w:rsidRDefault="00700B45" w:rsidP="00C82BC8">
      <w:pPr>
        <w:spacing w:line="276" w:lineRule="auto"/>
        <w:jc w:val="center"/>
        <w:rPr>
          <w:b/>
          <w:sz w:val="28"/>
          <w:szCs w:val="28"/>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03"/>
        <w:gridCol w:w="211"/>
        <w:gridCol w:w="2859"/>
        <w:gridCol w:w="16"/>
        <w:gridCol w:w="3166"/>
      </w:tblGrid>
      <w:tr w:rsidR="00C82BC8" w:rsidRPr="00C82BC8" w:rsidTr="00D1258C">
        <w:trPr>
          <w:trHeight w:val="990"/>
        </w:trPr>
        <w:tc>
          <w:tcPr>
            <w:tcW w:w="418" w:type="pct"/>
            <w:vAlign w:val="center"/>
            <w:hideMark/>
          </w:tcPr>
          <w:p w:rsidR="00C82BC8" w:rsidRPr="00C82BC8" w:rsidRDefault="00C82BC8" w:rsidP="00C82BC8">
            <w:pPr>
              <w:widowControl w:val="0"/>
              <w:autoSpaceDE w:val="0"/>
              <w:autoSpaceDN w:val="0"/>
              <w:adjustRightInd w:val="0"/>
              <w:spacing w:after="200"/>
              <w:jc w:val="center"/>
              <w:rPr>
                <w:szCs w:val="24"/>
              </w:rPr>
            </w:pPr>
            <w:r w:rsidRPr="00C82BC8">
              <w:rPr>
                <w:szCs w:val="24"/>
              </w:rPr>
              <w:t>№</w:t>
            </w:r>
            <w:r w:rsidRPr="00C82BC8">
              <w:rPr>
                <w:szCs w:val="24"/>
              </w:rPr>
              <w:br/>
              <w:t>п/п</w:t>
            </w:r>
          </w:p>
        </w:tc>
        <w:tc>
          <w:tcPr>
            <w:tcW w:w="1383" w:type="pct"/>
            <w:vAlign w:val="center"/>
            <w:hideMark/>
          </w:tcPr>
          <w:p w:rsidR="00C82BC8" w:rsidRPr="00C82BC8" w:rsidRDefault="00C82BC8" w:rsidP="00C82BC8">
            <w:pPr>
              <w:widowControl w:val="0"/>
              <w:autoSpaceDE w:val="0"/>
              <w:autoSpaceDN w:val="0"/>
              <w:adjustRightInd w:val="0"/>
              <w:spacing w:after="200"/>
              <w:jc w:val="center"/>
              <w:rPr>
                <w:szCs w:val="24"/>
              </w:rPr>
            </w:pPr>
            <w:r w:rsidRPr="00C82BC8">
              <w:rPr>
                <w:szCs w:val="24"/>
              </w:rPr>
              <w:t>Задачи структурного элемента</w:t>
            </w:r>
          </w:p>
        </w:tc>
        <w:tc>
          <w:tcPr>
            <w:tcW w:w="1571" w:type="pct"/>
            <w:gridSpan w:val="2"/>
            <w:vAlign w:val="center"/>
          </w:tcPr>
          <w:p w:rsidR="00C82BC8" w:rsidRPr="00C82BC8" w:rsidRDefault="00C82BC8" w:rsidP="00C82BC8">
            <w:pPr>
              <w:widowControl w:val="0"/>
              <w:autoSpaceDE w:val="0"/>
              <w:autoSpaceDN w:val="0"/>
              <w:adjustRightInd w:val="0"/>
              <w:spacing w:after="200"/>
              <w:jc w:val="center"/>
              <w:rPr>
                <w:szCs w:val="24"/>
              </w:rPr>
            </w:pPr>
            <w:r w:rsidRPr="00C82BC8">
              <w:rPr>
                <w:szCs w:val="24"/>
              </w:rPr>
              <w:t>Краткое описание ожидаемых эффектов от реализации задачи структурного элемента</w:t>
            </w:r>
          </w:p>
        </w:tc>
        <w:tc>
          <w:tcPr>
            <w:tcW w:w="1628" w:type="pct"/>
            <w:gridSpan w:val="2"/>
            <w:vAlign w:val="center"/>
          </w:tcPr>
          <w:p w:rsidR="00C82BC8" w:rsidRPr="00C82BC8" w:rsidRDefault="00C82BC8" w:rsidP="00C82BC8">
            <w:pPr>
              <w:widowControl w:val="0"/>
              <w:autoSpaceDE w:val="0"/>
              <w:autoSpaceDN w:val="0"/>
              <w:adjustRightInd w:val="0"/>
              <w:spacing w:after="200"/>
              <w:jc w:val="center"/>
              <w:rPr>
                <w:szCs w:val="24"/>
              </w:rPr>
            </w:pPr>
            <w:r w:rsidRPr="00C82BC8">
              <w:rPr>
                <w:szCs w:val="24"/>
              </w:rPr>
              <w:t>Связь с показателями*</w:t>
            </w:r>
            <w:r w:rsidRPr="00C82BC8">
              <w:rPr>
                <w:szCs w:val="24"/>
                <w:vertAlign w:val="superscript"/>
              </w:rPr>
              <w:t xml:space="preserve"> </w:t>
            </w:r>
          </w:p>
        </w:tc>
      </w:tr>
      <w:tr w:rsidR="00C82BC8" w:rsidRPr="00C82BC8" w:rsidTr="00D1258C">
        <w:trPr>
          <w:trHeight w:val="244"/>
        </w:trPr>
        <w:tc>
          <w:tcPr>
            <w:tcW w:w="418" w:type="pct"/>
            <w:vAlign w:val="center"/>
          </w:tcPr>
          <w:p w:rsidR="00C82BC8" w:rsidRPr="00C82BC8" w:rsidRDefault="00C82BC8" w:rsidP="00C82BC8">
            <w:pPr>
              <w:widowControl w:val="0"/>
              <w:autoSpaceDE w:val="0"/>
              <w:autoSpaceDN w:val="0"/>
              <w:adjustRightInd w:val="0"/>
              <w:spacing w:after="200" w:line="276" w:lineRule="auto"/>
              <w:jc w:val="center"/>
              <w:rPr>
                <w:sz w:val="20"/>
              </w:rPr>
            </w:pPr>
            <w:r w:rsidRPr="00C82BC8">
              <w:rPr>
                <w:sz w:val="20"/>
              </w:rPr>
              <w:t>1</w:t>
            </w:r>
          </w:p>
        </w:tc>
        <w:tc>
          <w:tcPr>
            <w:tcW w:w="1383" w:type="pct"/>
            <w:vAlign w:val="center"/>
          </w:tcPr>
          <w:p w:rsidR="00C82BC8" w:rsidRPr="00C82BC8" w:rsidRDefault="00C82BC8" w:rsidP="00C82BC8">
            <w:pPr>
              <w:widowControl w:val="0"/>
              <w:autoSpaceDE w:val="0"/>
              <w:autoSpaceDN w:val="0"/>
              <w:adjustRightInd w:val="0"/>
              <w:spacing w:after="200" w:line="276" w:lineRule="auto"/>
              <w:jc w:val="center"/>
              <w:rPr>
                <w:sz w:val="20"/>
              </w:rPr>
            </w:pPr>
            <w:r w:rsidRPr="00C82BC8">
              <w:rPr>
                <w:sz w:val="20"/>
              </w:rPr>
              <w:t>2</w:t>
            </w:r>
          </w:p>
        </w:tc>
        <w:tc>
          <w:tcPr>
            <w:tcW w:w="1571" w:type="pct"/>
            <w:gridSpan w:val="2"/>
            <w:vAlign w:val="center"/>
          </w:tcPr>
          <w:p w:rsidR="00C82BC8" w:rsidRPr="00C82BC8" w:rsidRDefault="00C82BC8" w:rsidP="00C82BC8">
            <w:pPr>
              <w:widowControl w:val="0"/>
              <w:autoSpaceDE w:val="0"/>
              <w:autoSpaceDN w:val="0"/>
              <w:adjustRightInd w:val="0"/>
              <w:spacing w:after="200" w:line="276" w:lineRule="auto"/>
              <w:jc w:val="center"/>
              <w:rPr>
                <w:sz w:val="20"/>
              </w:rPr>
            </w:pPr>
            <w:r w:rsidRPr="00C82BC8">
              <w:rPr>
                <w:sz w:val="20"/>
              </w:rPr>
              <w:t>3</w:t>
            </w:r>
          </w:p>
        </w:tc>
        <w:tc>
          <w:tcPr>
            <w:tcW w:w="1628" w:type="pct"/>
            <w:gridSpan w:val="2"/>
            <w:vAlign w:val="center"/>
          </w:tcPr>
          <w:p w:rsidR="00C82BC8" w:rsidRPr="00C82BC8" w:rsidRDefault="00C82BC8" w:rsidP="00C82BC8">
            <w:pPr>
              <w:widowControl w:val="0"/>
              <w:autoSpaceDE w:val="0"/>
              <w:autoSpaceDN w:val="0"/>
              <w:adjustRightInd w:val="0"/>
              <w:spacing w:after="200" w:line="276" w:lineRule="auto"/>
              <w:jc w:val="center"/>
              <w:rPr>
                <w:sz w:val="20"/>
              </w:rPr>
            </w:pPr>
            <w:r w:rsidRPr="00C82BC8">
              <w:rPr>
                <w:sz w:val="20"/>
              </w:rPr>
              <w:t>4</w:t>
            </w:r>
          </w:p>
        </w:tc>
      </w:tr>
      <w:tr w:rsidR="00C82BC8" w:rsidRPr="00C82BC8" w:rsidTr="00D1258C">
        <w:trPr>
          <w:trHeight w:val="605"/>
        </w:trPr>
        <w:tc>
          <w:tcPr>
            <w:tcW w:w="418" w:type="pct"/>
          </w:tcPr>
          <w:p w:rsidR="00C82BC8" w:rsidRPr="00C82BC8" w:rsidRDefault="00C82BC8" w:rsidP="00C82BC8">
            <w:pPr>
              <w:widowControl w:val="0"/>
              <w:autoSpaceDE w:val="0"/>
              <w:autoSpaceDN w:val="0"/>
              <w:adjustRightInd w:val="0"/>
              <w:spacing w:after="200" w:line="276" w:lineRule="auto"/>
              <w:rPr>
                <w:b/>
                <w:szCs w:val="24"/>
              </w:rPr>
            </w:pPr>
            <w:r w:rsidRPr="00C82BC8">
              <w:rPr>
                <w:b/>
                <w:szCs w:val="24"/>
              </w:rPr>
              <w:t>1.</w:t>
            </w:r>
          </w:p>
        </w:tc>
        <w:tc>
          <w:tcPr>
            <w:tcW w:w="4582" w:type="pct"/>
            <w:gridSpan w:val="5"/>
            <w:vAlign w:val="center"/>
          </w:tcPr>
          <w:p w:rsidR="00C82BC8" w:rsidRPr="00C82BC8" w:rsidRDefault="00C82BC8" w:rsidP="00C82BC8">
            <w:pPr>
              <w:widowControl w:val="0"/>
              <w:autoSpaceDE w:val="0"/>
              <w:autoSpaceDN w:val="0"/>
              <w:adjustRightInd w:val="0"/>
              <w:spacing w:after="200"/>
              <w:jc w:val="both"/>
              <w:rPr>
                <w:b/>
                <w:i/>
                <w:szCs w:val="24"/>
              </w:rPr>
            </w:pPr>
            <w:r w:rsidRPr="00C82BC8">
              <w:rPr>
                <w:b/>
                <w:i/>
                <w:szCs w:val="24"/>
              </w:rPr>
              <w:t>Комплекс процессных мероприятий «Обеспечение организационных условий для реализации муниципальной программы»</w:t>
            </w:r>
          </w:p>
        </w:tc>
      </w:tr>
      <w:tr w:rsidR="00C82BC8" w:rsidRPr="00C82BC8" w:rsidTr="00D1258C">
        <w:trPr>
          <w:trHeight w:val="953"/>
        </w:trPr>
        <w:tc>
          <w:tcPr>
            <w:tcW w:w="418" w:type="pct"/>
            <w:vAlign w:val="center"/>
          </w:tcPr>
          <w:p w:rsidR="00C82BC8" w:rsidRPr="00C82BC8" w:rsidRDefault="00C82BC8" w:rsidP="00C82BC8">
            <w:pPr>
              <w:widowControl w:val="0"/>
              <w:autoSpaceDE w:val="0"/>
              <w:autoSpaceDN w:val="0"/>
              <w:adjustRightInd w:val="0"/>
              <w:spacing w:after="200" w:line="276" w:lineRule="auto"/>
              <w:rPr>
                <w:i/>
                <w:szCs w:val="24"/>
              </w:rPr>
            </w:pPr>
          </w:p>
        </w:tc>
        <w:tc>
          <w:tcPr>
            <w:tcW w:w="2962" w:type="pct"/>
            <w:gridSpan w:val="4"/>
            <w:vAlign w:val="center"/>
          </w:tcPr>
          <w:p w:rsidR="00C82BC8" w:rsidRPr="00C82BC8" w:rsidRDefault="00C82BC8" w:rsidP="00C82BC8">
            <w:pPr>
              <w:widowControl w:val="0"/>
              <w:autoSpaceDE w:val="0"/>
              <w:autoSpaceDN w:val="0"/>
              <w:adjustRightInd w:val="0"/>
              <w:spacing w:after="200"/>
              <w:jc w:val="both"/>
              <w:rPr>
                <w:i/>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620" w:type="pct"/>
            <w:vAlign w:val="center"/>
          </w:tcPr>
          <w:p w:rsidR="00C82BC8" w:rsidRPr="00C82BC8" w:rsidRDefault="00C82BC8" w:rsidP="00C82BC8">
            <w:pPr>
              <w:widowControl w:val="0"/>
              <w:autoSpaceDE w:val="0"/>
              <w:autoSpaceDN w:val="0"/>
              <w:adjustRightInd w:val="0"/>
              <w:spacing w:after="200" w:line="276" w:lineRule="auto"/>
              <w:jc w:val="center"/>
              <w:rPr>
                <w:i/>
                <w:szCs w:val="24"/>
              </w:rPr>
            </w:pPr>
            <w:r w:rsidRPr="00C82BC8">
              <w:rPr>
                <w:i/>
                <w:szCs w:val="24"/>
              </w:rPr>
              <w:t>-</w:t>
            </w:r>
          </w:p>
        </w:tc>
      </w:tr>
      <w:tr w:rsidR="00C82BC8" w:rsidRPr="00C82BC8" w:rsidTr="00D1258C">
        <w:trPr>
          <w:trHeight w:val="2117"/>
        </w:trPr>
        <w:tc>
          <w:tcPr>
            <w:tcW w:w="418" w:type="pct"/>
          </w:tcPr>
          <w:p w:rsidR="00C82BC8" w:rsidRPr="00C82BC8" w:rsidRDefault="00C82BC8" w:rsidP="00C82BC8">
            <w:pPr>
              <w:widowControl w:val="0"/>
              <w:autoSpaceDE w:val="0"/>
              <w:autoSpaceDN w:val="0"/>
              <w:adjustRightInd w:val="0"/>
              <w:spacing w:after="200" w:line="276" w:lineRule="auto"/>
              <w:rPr>
                <w:szCs w:val="24"/>
                <w:lang w:val="en-US"/>
              </w:rPr>
            </w:pPr>
            <w:r w:rsidRPr="00C82BC8">
              <w:rPr>
                <w:szCs w:val="24"/>
              </w:rPr>
              <w:t>1</w:t>
            </w:r>
            <w:r w:rsidRPr="00C82BC8">
              <w:rPr>
                <w:szCs w:val="24"/>
                <w:lang w:val="en-US"/>
              </w:rPr>
              <w:t>.1.</w:t>
            </w:r>
          </w:p>
        </w:tc>
        <w:tc>
          <w:tcPr>
            <w:tcW w:w="1383" w:type="pct"/>
          </w:tcPr>
          <w:p w:rsidR="00C82BC8" w:rsidRPr="00C82BC8" w:rsidRDefault="00C82BC8" w:rsidP="00C82BC8">
            <w:pPr>
              <w:widowControl w:val="0"/>
              <w:autoSpaceDE w:val="0"/>
              <w:autoSpaceDN w:val="0"/>
              <w:adjustRightInd w:val="0"/>
              <w:spacing w:after="200" w:line="276" w:lineRule="auto"/>
              <w:jc w:val="both"/>
              <w:rPr>
                <w:szCs w:val="24"/>
              </w:rPr>
            </w:pPr>
            <w:r w:rsidRPr="00C82BC8">
              <w:rPr>
                <w:szCs w:val="24"/>
              </w:rPr>
              <w:t>Нормативное правовое регулирование и методическое обеспечение бюджетного процесса</w:t>
            </w:r>
          </w:p>
        </w:tc>
        <w:tc>
          <w:tcPr>
            <w:tcW w:w="1571" w:type="pct"/>
            <w:gridSpan w:val="2"/>
          </w:tcPr>
          <w:p w:rsidR="00C82BC8" w:rsidRPr="00C82BC8" w:rsidRDefault="00C82BC8" w:rsidP="00C82BC8">
            <w:pPr>
              <w:widowControl w:val="0"/>
              <w:autoSpaceDE w:val="0"/>
              <w:autoSpaceDN w:val="0"/>
              <w:adjustRightInd w:val="0"/>
              <w:spacing w:after="200" w:line="276" w:lineRule="auto"/>
              <w:jc w:val="both"/>
              <w:rPr>
                <w:szCs w:val="24"/>
              </w:rPr>
            </w:pPr>
            <w:r w:rsidRPr="00C82BC8">
              <w:rPr>
                <w:szCs w:val="24"/>
              </w:rPr>
              <w:t xml:space="preserve">1. Перевод большей части расходов местного бюджета на принципы </w:t>
            </w:r>
            <w:proofErr w:type="spellStart"/>
            <w:r w:rsidRPr="00C82BC8">
              <w:rPr>
                <w:szCs w:val="24"/>
              </w:rPr>
              <w:t>программно</w:t>
            </w:r>
            <w:proofErr w:type="spellEnd"/>
            <w:r w:rsidRPr="00C82BC8">
              <w:rPr>
                <w:szCs w:val="24"/>
              </w:rPr>
              <w:t xml:space="preserve"> - целевого планирования, контроля и последующей оценки эффективности их использования</w:t>
            </w:r>
          </w:p>
        </w:tc>
        <w:tc>
          <w:tcPr>
            <w:tcW w:w="1628" w:type="pct"/>
            <w:gridSpan w:val="2"/>
          </w:tcPr>
          <w:p w:rsidR="00C82BC8" w:rsidRPr="00C82BC8" w:rsidRDefault="00C82BC8" w:rsidP="00C82BC8">
            <w:pPr>
              <w:widowControl w:val="0"/>
              <w:autoSpaceDE w:val="0"/>
              <w:autoSpaceDN w:val="0"/>
              <w:adjustRightInd w:val="0"/>
              <w:spacing w:after="200" w:line="276" w:lineRule="auto"/>
              <w:jc w:val="both"/>
              <w:rPr>
                <w:szCs w:val="24"/>
              </w:rPr>
            </w:pPr>
            <w:r w:rsidRPr="00C82BC8">
              <w:rPr>
                <w:szCs w:val="24"/>
              </w:rPr>
              <w:t>1. Охват бюджетных ассигнований местного бюджета показателями, характеризующими цели и результаты их использования</w:t>
            </w:r>
          </w:p>
        </w:tc>
      </w:tr>
      <w:tr w:rsidR="00C82BC8" w:rsidRPr="00C82BC8" w:rsidTr="00D1258C">
        <w:trPr>
          <w:trHeight w:val="1945"/>
        </w:trPr>
        <w:tc>
          <w:tcPr>
            <w:tcW w:w="418" w:type="pct"/>
          </w:tcPr>
          <w:p w:rsidR="00C82BC8" w:rsidRPr="00C82BC8" w:rsidRDefault="00C82BC8" w:rsidP="00C82BC8">
            <w:pPr>
              <w:widowControl w:val="0"/>
              <w:autoSpaceDE w:val="0"/>
              <w:autoSpaceDN w:val="0"/>
              <w:adjustRightInd w:val="0"/>
              <w:spacing w:after="200" w:line="276" w:lineRule="auto"/>
              <w:rPr>
                <w:szCs w:val="24"/>
                <w:lang w:val="en-US"/>
              </w:rPr>
            </w:pPr>
            <w:r w:rsidRPr="00C82BC8">
              <w:rPr>
                <w:szCs w:val="24"/>
              </w:rPr>
              <w:t>1.2</w:t>
            </w:r>
            <w:r w:rsidRPr="00C82BC8">
              <w:rPr>
                <w:szCs w:val="24"/>
                <w:lang w:val="en-US"/>
              </w:rPr>
              <w:t>.</w:t>
            </w:r>
          </w:p>
        </w:tc>
        <w:tc>
          <w:tcPr>
            <w:tcW w:w="1383" w:type="pct"/>
          </w:tcPr>
          <w:p w:rsidR="00C82BC8" w:rsidRPr="00C82BC8" w:rsidRDefault="00C82BC8" w:rsidP="00C82BC8">
            <w:pPr>
              <w:widowControl w:val="0"/>
              <w:autoSpaceDE w:val="0"/>
              <w:autoSpaceDN w:val="0"/>
              <w:adjustRightInd w:val="0"/>
              <w:spacing w:after="200" w:line="276" w:lineRule="auto"/>
              <w:jc w:val="both"/>
              <w:rPr>
                <w:szCs w:val="24"/>
              </w:rPr>
            </w:pPr>
            <w:r w:rsidRPr="00C82BC8">
              <w:rPr>
                <w:szCs w:val="24"/>
              </w:rPr>
              <w:t>Организация планирования местного бюджета</w:t>
            </w:r>
          </w:p>
        </w:tc>
        <w:tc>
          <w:tcPr>
            <w:tcW w:w="1571" w:type="pct"/>
            <w:gridSpan w:val="2"/>
          </w:tcPr>
          <w:p w:rsidR="00C82BC8" w:rsidRPr="00C82BC8" w:rsidRDefault="00C82BC8" w:rsidP="00C82BC8">
            <w:pPr>
              <w:widowControl w:val="0"/>
              <w:autoSpaceDE w:val="0"/>
              <w:autoSpaceDN w:val="0"/>
              <w:adjustRightInd w:val="0"/>
              <w:spacing w:after="200" w:line="276" w:lineRule="auto"/>
              <w:rPr>
                <w:szCs w:val="24"/>
              </w:rPr>
            </w:pPr>
            <w:r w:rsidRPr="00C82BC8">
              <w:rPr>
                <w:szCs w:val="24"/>
              </w:rPr>
              <w:t>1. Своевременная и качественная организация подготовки проекта решения о бюджете на очередной финансовый год и плановый период</w:t>
            </w:r>
          </w:p>
        </w:tc>
        <w:tc>
          <w:tcPr>
            <w:tcW w:w="1628" w:type="pct"/>
            <w:gridSpan w:val="2"/>
          </w:tcPr>
          <w:p w:rsidR="00C82BC8" w:rsidRPr="00C82BC8" w:rsidRDefault="00C82BC8" w:rsidP="00C82BC8">
            <w:pPr>
              <w:widowControl w:val="0"/>
              <w:autoSpaceDE w:val="0"/>
              <w:autoSpaceDN w:val="0"/>
              <w:adjustRightInd w:val="0"/>
              <w:spacing w:after="200" w:line="276" w:lineRule="auto"/>
              <w:rPr>
                <w:szCs w:val="24"/>
              </w:rPr>
            </w:pPr>
            <w:r w:rsidRPr="00C82BC8">
              <w:rPr>
                <w:szCs w:val="24"/>
              </w:rPr>
              <w:t>1. Использование расходных обязательств местного бюджета</w:t>
            </w: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after="200" w:line="276" w:lineRule="auto"/>
              <w:rPr>
                <w:szCs w:val="24"/>
              </w:rPr>
            </w:pPr>
            <w:r w:rsidRPr="00C82BC8">
              <w:rPr>
                <w:szCs w:val="24"/>
              </w:rPr>
              <w:t>1.3.</w:t>
            </w:r>
          </w:p>
        </w:tc>
        <w:tc>
          <w:tcPr>
            <w:tcW w:w="1383" w:type="pct"/>
          </w:tcPr>
          <w:p w:rsidR="00C82BC8" w:rsidRPr="00C82BC8" w:rsidRDefault="00C82BC8" w:rsidP="00C82BC8">
            <w:pPr>
              <w:widowControl w:val="0"/>
              <w:autoSpaceDE w:val="0"/>
              <w:autoSpaceDN w:val="0"/>
              <w:adjustRightInd w:val="0"/>
              <w:spacing w:after="200" w:line="276" w:lineRule="auto"/>
              <w:jc w:val="both"/>
              <w:rPr>
                <w:szCs w:val="24"/>
              </w:rPr>
            </w:pPr>
            <w:r w:rsidRPr="00C82BC8">
              <w:rPr>
                <w:szCs w:val="24"/>
              </w:rPr>
              <w:t>Организация исполнения местного бюджета и формирование бюджетной отчетности</w:t>
            </w:r>
          </w:p>
        </w:tc>
        <w:tc>
          <w:tcPr>
            <w:tcW w:w="1571" w:type="pct"/>
            <w:gridSpan w:val="2"/>
          </w:tcPr>
          <w:p w:rsidR="00C82BC8" w:rsidRPr="00C82BC8" w:rsidRDefault="00C82BC8" w:rsidP="00C82BC8">
            <w:pPr>
              <w:spacing w:line="276" w:lineRule="auto"/>
              <w:jc w:val="both"/>
              <w:rPr>
                <w:szCs w:val="24"/>
              </w:rPr>
            </w:pPr>
            <w:r w:rsidRPr="00C82BC8">
              <w:rPr>
                <w:szCs w:val="24"/>
              </w:rPr>
              <w:t>1. Качественная организация исполнения местного бюджета</w:t>
            </w:r>
          </w:p>
          <w:p w:rsidR="00C82BC8" w:rsidRPr="00C82BC8" w:rsidRDefault="00C82BC8" w:rsidP="00C82BC8">
            <w:pPr>
              <w:spacing w:line="276" w:lineRule="auto"/>
              <w:rPr>
                <w:rFonts w:ascii="Calibri" w:hAnsi="Calibri"/>
                <w:sz w:val="22"/>
                <w:szCs w:val="22"/>
              </w:rPr>
            </w:pPr>
            <w:r w:rsidRPr="00C82BC8">
              <w:rPr>
                <w:rFonts w:ascii="Calibri" w:hAnsi="Calibri"/>
                <w:sz w:val="22"/>
                <w:szCs w:val="22"/>
              </w:rPr>
              <w:t xml:space="preserve">2. </w:t>
            </w:r>
            <w:r w:rsidRPr="00C82BC8">
              <w:rPr>
                <w:szCs w:val="24"/>
              </w:rPr>
              <w:t>Своевременное, достоверное и качественное представление бюджетной отчетности</w:t>
            </w:r>
          </w:p>
        </w:tc>
        <w:tc>
          <w:tcPr>
            <w:tcW w:w="1628" w:type="pct"/>
            <w:gridSpan w:val="2"/>
          </w:tcPr>
          <w:p w:rsidR="00C82BC8" w:rsidRPr="00C82BC8" w:rsidRDefault="00C82BC8" w:rsidP="00C82BC8">
            <w:pPr>
              <w:widowControl w:val="0"/>
              <w:autoSpaceDE w:val="0"/>
              <w:autoSpaceDN w:val="0"/>
              <w:adjustRightInd w:val="0"/>
              <w:spacing w:after="200" w:line="276" w:lineRule="auto"/>
              <w:rPr>
                <w:szCs w:val="24"/>
              </w:rPr>
            </w:pPr>
            <w:r w:rsidRPr="00C82BC8">
              <w:rPr>
                <w:szCs w:val="24"/>
              </w:rPr>
              <w:t>1. Соблюдение установленных законодательством требований составления отчетности об исполнении местного бюджета</w:t>
            </w: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after="200" w:line="276" w:lineRule="auto"/>
              <w:rPr>
                <w:b/>
                <w:szCs w:val="24"/>
              </w:rPr>
            </w:pPr>
            <w:r w:rsidRPr="00C82BC8">
              <w:rPr>
                <w:b/>
                <w:szCs w:val="24"/>
              </w:rPr>
              <w:t>2.</w:t>
            </w:r>
          </w:p>
        </w:tc>
        <w:tc>
          <w:tcPr>
            <w:tcW w:w="4582" w:type="pct"/>
            <w:gridSpan w:val="5"/>
          </w:tcPr>
          <w:p w:rsidR="00C82BC8" w:rsidRPr="00C82BC8" w:rsidRDefault="00C82BC8" w:rsidP="00C82BC8">
            <w:pPr>
              <w:widowControl w:val="0"/>
              <w:autoSpaceDE w:val="0"/>
              <w:autoSpaceDN w:val="0"/>
              <w:adjustRightInd w:val="0"/>
              <w:spacing w:after="200"/>
              <w:jc w:val="both"/>
              <w:rPr>
                <w:b/>
                <w:szCs w:val="24"/>
              </w:rPr>
            </w:pPr>
            <w:r w:rsidRPr="00C82BC8">
              <w:rPr>
                <w:b/>
                <w:i/>
                <w:szCs w:val="24"/>
              </w:rPr>
              <w:t>Комплекс процессных мероприятий "Расходы на обслуживание муниципального долга"</w:t>
            </w:r>
          </w:p>
        </w:tc>
      </w:tr>
      <w:tr w:rsidR="00C82BC8" w:rsidRPr="00C82BC8" w:rsidTr="00D1258C">
        <w:trPr>
          <w:trHeight w:val="799"/>
        </w:trPr>
        <w:tc>
          <w:tcPr>
            <w:tcW w:w="418" w:type="pct"/>
          </w:tcPr>
          <w:p w:rsidR="00C82BC8" w:rsidRPr="00C82BC8" w:rsidRDefault="00C82BC8" w:rsidP="00C82BC8">
            <w:pPr>
              <w:widowControl w:val="0"/>
              <w:autoSpaceDE w:val="0"/>
              <w:autoSpaceDN w:val="0"/>
              <w:adjustRightInd w:val="0"/>
              <w:spacing w:after="200" w:line="276" w:lineRule="auto"/>
              <w:rPr>
                <w:szCs w:val="24"/>
              </w:rPr>
            </w:pPr>
          </w:p>
        </w:tc>
        <w:tc>
          <w:tcPr>
            <w:tcW w:w="2962" w:type="pct"/>
            <w:gridSpan w:val="4"/>
          </w:tcPr>
          <w:p w:rsidR="00C82BC8" w:rsidRPr="00C82BC8" w:rsidRDefault="00C82BC8" w:rsidP="00C82BC8">
            <w:pPr>
              <w:widowControl w:val="0"/>
              <w:autoSpaceDE w:val="0"/>
              <w:autoSpaceDN w:val="0"/>
              <w:adjustRightInd w:val="0"/>
              <w:spacing w:after="200"/>
              <w:jc w:val="both"/>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620" w:type="pct"/>
          </w:tcPr>
          <w:p w:rsidR="00C82BC8" w:rsidRPr="00C82BC8" w:rsidRDefault="00C82BC8" w:rsidP="00C82BC8">
            <w:pPr>
              <w:widowControl w:val="0"/>
              <w:autoSpaceDE w:val="0"/>
              <w:autoSpaceDN w:val="0"/>
              <w:adjustRightInd w:val="0"/>
              <w:spacing w:after="200" w:line="276" w:lineRule="auto"/>
              <w:jc w:val="center"/>
              <w:rPr>
                <w:szCs w:val="24"/>
              </w:rPr>
            </w:pPr>
            <w:r w:rsidRPr="00C82BC8">
              <w:rPr>
                <w:szCs w:val="24"/>
              </w:rPr>
              <w:t>-</w:t>
            </w: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line="276" w:lineRule="auto"/>
              <w:rPr>
                <w:szCs w:val="24"/>
              </w:rPr>
            </w:pPr>
            <w:r w:rsidRPr="00C82BC8">
              <w:rPr>
                <w:szCs w:val="24"/>
              </w:rPr>
              <w:t>2.1.</w:t>
            </w:r>
          </w:p>
        </w:tc>
        <w:tc>
          <w:tcPr>
            <w:tcW w:w="1383" w:type="pct"/>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Создание условий для эффективного управления долговыми обязательствами</w:t>
            </w:r>
          </w:p>
        </w:tc>
        <w:tc>
          <w:tcPr>
            <w:tcW w:w="1571" w:type="pct"/>
            <w:gridSpan w:val="2"/>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1.Обеспечение оптимизации расходов на обслуживание муниципального долга.</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lastRenderedPageBreak/>
              <w:t>2. Обеспечение объема муниципального долга муниципального образования на экономически безопасном уровне.</w:t>
            </w:r>
          </w:p>
          <w:p w:rsidR="00C82BC8" w:rsidRPr="00C82BC8" w:rsidRDefault="00C82BC8" w:rsidP="00C82BC8">
            <w:pPr>
              <w:widowControl w:val="0"/>
              <w:autoSpaceDE w:val="0"/>
              <w:autoSpaceDN w:val="0"/>
              <w:adjustRightInd w:val="0"/>
              <w:spacing w:line="276" w:lineRule="auto"/>
              <w:rPr>
                <w:szCs w:val="24"/>
              </w:rPr>
            </w:pPr>
            <w:r w:rsidRPr="00C82BC8">
              <w:rPr>
                <w:szCs w:val="24"/>
              </w:rPr>
              <w:t>3. Отсутствие выплат из местного бюджета, связанных с несвоевременным исполнением долговых обязательств.</w:t>
            </w:r>
          </w:p>
        </w:tc>
        <w:tc>
          <w:tcPr>
            <w:tcW w:w="1628" w:type="pct"/>
            <w:gridSpan w:val="2"/>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lastRenderedPageBreak/>
              <w:t xml:space="preserve">1. Отношение объема муниципального долга муниципального образования к общему годовому объему доходов местного бюджета без </w:t>
            </w:r>
            <w:r w:rsidRPr="00C82BC8">
              <w:rPr>
                <w:szCs w:val="24"/>
              </w:rPr>
              <w:lastRenderedPageBreak/>
              <w:t>учета утвержденного объема безвозмездных поступлений.</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2. Доля объема обязательств по муниципальным гарантиям в общем объеме муниципального долга.</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3. Доля объема просроченной задолженности по долговым обязательствам к общему объему задолженности по долговым обязательствам.</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4. Доля расходов на обслуживание муниципального долга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p>
        </w:tc>
      </w:tr>
      <w:tr w:rsidR="00C82BC8" w:rsidRPr="00C82BC8" w:rsidTr="00D1258C">
        <w:trPr>
          <w:trHeight w:val="633"/>
        </w:trPr>
        <w:tc>
          <w:tcPr>
            <w:tcW w:w="418" w:type="pct"/>
          </w:tcPr>
          <w:p w:rsidR="00C82BC8" w:rsidRPr="00C82BC8" w:rsidRDefault="00C82BC8" w:rsidP="00C82BC8">
            <w:pPr>
              <w:widowControl w:val="0"/>
              <w:autoSpaceDE w:val="0"/>
              <w:autoSpaceDN w:val="0"/>
              <w:adjustRightInd w:val="0"/>
              <w:spacing w:after="200" w:line="276" w:lineRule="auto"/>
              <w:rPr>
                <w:b/>
                <w:szCs w:val="24"/>
              </w:rPr>
            </w:pPr>
            <w:r w:rsidRPr="00C82BC8">
              <w:rPr>
                <w:b/>
                <w:szCs w:val="24"/>
              </w:rPr>
              <w:lastRenderedPageBreak/>
              <w:t>3.</w:t>
            </w:r>
          </w:p>
        </w:tc>
        <w:tc>
          <w:tcPr>
            <w:tcW w:w="4582" w:type="pct"/>
            <w:gridSpan w:val="5"/>
          </w:tcPr>
          <w:p w:rsidR="00C82BC8" w:rsidRPr="00C82BC8" w:rsidRDefault="00C82BC8" w:rsidP="00C82BC8">
            <w:pPr>
              <w:spacing w:after="200" w:line="276" w:lineRule="auto"/>
              <w:jc w:val="both"/>
              <w:rPr>
                <w:b/>
                <w:i/>
                <w:szCs w:val="24"/>
              </w:rPr>
            </w:pPr>
            <w:r w:rsidRPr="00C82BC8">
              <w:rPr>
                <w:b/>
                <w:i/>
                <w:szCs w:val="24"/>
              </w:rPr>
              <w:t>Комплекс процессных мероприятий "Выравнивание бюджетной обеспеченности поселений Шумячского района Смоленской области"</w:t>
            </w:r>
          </w:p>
        </w:tc>
      </w:tr>
      <w:tr w:rsidR="00C82BC8" w:rsidRPr="00C82BC8" w:rsidTr="00D1258C">
        <w:trPr>
          <w:trHeight w:val="772"/>
        </w:trPr>
        <w:tc>
          <w:tcPr>
            <w:tcW w:w="418" w:type="pct"/>
          </w:tcPr>
          <w:p w:rsidR="00C82BC8" w:rsidRPr="00C82BC8" w:rsidRDefault="00C82BC8" w:rsidP="00C82BC8">
            <w:pPr>
              <w:widowControl w:val="0"/>
              <w:autoSpaceDE w:val="0"/>
              <w:autoSpaceDN w:val="0"/>
              <w:adjustRightInd w:val="0"/>
              <w:spacing w:after="200" w:line="276" w:lineRule="auto"/>
              <w:rPr>
                <w:szCs w:val="24"/>
              </w:rPr>
            </w:pPr>
          </w:p>
        </w:tc>
        <w:tc>
          <w:tcPr>
            <w:tcW w:w="2962" w:type="pct"/>
            <w:gridSpan w:val="4"/>
          </w:tcPr>
          <w:p w:rsidR="00C82BC8" w:rsidRPr="00C82BC8" w:rsidRDefault="00C82BC8" w:rsidP="00C82BC8">
            <w:pPr>
              <w:widowControl w:val="0"/>
              <w:autoSpaceDE w:val="0"/>
              <w:autoSpaceDN w:val="0"/>
              <w:adjustRightInd w:val="0"/>
              <w:spacing w:after="200"/>
              <w:jc w:val="both"/>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620" w:type="pct"/>
          </w:tcPr>
          <w:p w:rsidR="00C82BC8" w:rsidRPr="00C82BC8" w:rsidRDefault="00C82BC8" w:rsidP="00C82BC8">
            <w:pPr>
              <w:widowControl w:val="0"/>
              <w:autoSpaceDE w:val="0"/>
              <w:autoSpaceDN w:val="0"/>
              <w:adjustRightInd w:val="0"/>
              <w:spacing w:after="200" w:line="276" w:lineRule="auto"/>
              <w:jc w:val="center"/>
              <w:rPr>
                <w:szCs w:val="24"/>
              </w:rPr>
            </w:pPr>
            <w:r w:rsidRPr="00C82BC8">
              <w:rPr>
                <w:szCs w:val="24"/>
              </w:rPr>
              <w:t>-</w:t>
            </w:r>
          </w:p>
          <w:p w:rsidR="00C82BC8" w:rsidRPr="00C82BC8" w:rsidRDefault="00C82BC8" w:rsidP="00C82BC8">
            <w:pPr>
              <w:widowControl w:val="0"/>
              <w:autoSpaceDE w:val="0"/>
              <w:autoSpaceDN w:val="0"/>
              <w:adjustRightInd w:val="0"/>
              <w:spacing w:after="200" w:line="276" w:lineRule="auto"/>
              <w:rPr>
                <w:szCs w:val="24"/>
              </w:rPr>
            </w:pP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line="276" w:lineRule="auto"/>
              <w:rPr>
                <w:szCs w:val="24"/>
              </w:rPr>
            </w:pPr>
            <w:r w:rsidRPr="00C82BC8">
              <w:rPr>
                <w:szCs w:val="24"/>
              </w:rPr>
              <w:t>3.1.</w:t>
            </w:r>
          </w:p>
        </w:tc>
        <w:tc>
          <w:tcPr>
            <w:tcW w:w="1383" w:type="pct"/>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Создание равных финансовых возможностей поселений в осуществлении ими полномочий по решению вопросов местного значения</w:t>
            </w:r>
          </w:p>
        </w:tc>
        <w:tc>
          <w:tcPr>
            <w:tcW w:w="1571" w:type="pct"/>
            <w:gridSpan w:val="2"/>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1. Повышение прозрачности оценки уровня расчетной бюджетной обеспеченности поселений.</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2. Сокращение величины разрыва в уровне расчетной бюджетной обеспеченности поселений.</w:t>
            </w:r>
          </w:p>
          <w:p w:rsidR="00C82BC8" w:rsidRPr="00C82BC8" w:rsidRDefault="00C82BC8" w:rsidP="00C82BC8">
            <w:pPr>
              <w:widowControl w:val="0"/>
              <w:autoSpaceDE w:val="0"/>
              <w:autoSpaceDN w:val="0"/>
              <w:adjustRightInd w:val="0"/>
              <w:spacing w:line="276" w:lineRule="auto"/>
              <w:jc w:val="both"/>
              <w:rPr>
                <w:b/>
                <w:szCs w:val="24"/>
              </w:rPr>
            </w:pPr>
            <w:r w:rsidRPr="00C82BC8">
              <w:rPr>
                <w:szCs w:val="24"/>
              </w:rPr>
              <w:t>3. Увеличение доходов поселений.</w:t>
            </w:r>
          </w:p>
        </w:tc>
        <w:tc>
          <w:tcPr>
            <w:tcW w:w="1628" w:type="pct"/>
            <w:gridSpan w:val="2"/>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1. 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 xml:space="preserve">2. 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w:t>
            </w:r>
            <w:r w:rsidRPr="00C82BC8">
              <w:rPr>
                <w:szCs w:val="24"/>
              </w:rPr>
              <w:lastRenderedPageBreak/>
              <w:t>образования.</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3. 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w:t>
            </w:r>
          </w:p>
        </w:tc>
      </w:tr>
      <w:tr w:rsidR="00C82BC8" w:rsidRPr="00C82BC8" w:rsidTr="00D1258C">
        <w:trPr>
          <w:trHeight w:val="130"/>
        </w:trPr>
        <w:tc>
          <w:tcPr>
            <w:tcW w:w="418" w:type="pct"/>
          </w:tcPr>
          <w:p w:rsidR="00C82BC8" w:rsidRPr="00C82BC8" w:rsidRDefault="00C82BC8" w:rsidP="00C82BC8">
            <w:pPr>
              <w:widowControl w:val="0"/>
              <w:autoSpaceDE w:val="0"/>
              <w:autoSpaceDN w:val="0"/>
              <w:adjustRightInd w:val="0"/>
              <w:spacing w:after="200" w:line="276" w:lineRule="auto"/>
              <w:rPr>
                <w:b/>
                <w:szCs w:val="24"/>
              </w:rPr>
            </w:pPr>
            <w:r w:rsidRPr="00C82BC8">
              <w:rPr>
                <w:b/>
                <w:szCs w:val="24"/>
              </w:rPr>
              <w:lastRenderedPageBreak/>
              <w:t>4.</w:t>
            </w:r>
          </w:p>
        </w:tc>
        <w:tc>
          <w:tcPr>
            <w:tcW w:w="4582" w:type="pct"/>
            <w:gridSpan w:val="5"/>
          </w:tcPr>
          <w:p w:rsidR="00C82BC8" w:rsidRPr="00C82BC8" w:rsidRDefault="00C82BC8" w:rsidP="00C82BC8">
            <w:pPr>
              <w:spacing w:after="200" w:line="276" w:lineRule="auto"/>
              <w:jc w:val="both"/>
              <w:rPr>
                <w:b/>
                <w:i/>
                <w:szCs w:val="24"/>
              </w:rPr>
            </w:pPr>
            <w:r w:rsidRPr="00C82BC8">
              <w:rPr>
                <w:b/>
                <w:i/>
                <w:szCs w:val="24"/>
              </w:rPr>
              <w:t>Комплекс процессных мероприятий "Обеспечение сбалансированности бюджетов"</w:t>
            </w: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after="200" w:line="276" w:lineRule="auto"/>
              <w:rPr>
                <w:szCs w:val="24"/>
              </w:rPr>
            </w:pPr>
          </w:p>
        </w:tc>
        <w:tc>
          <w:tcPr>
            <w:tcW w:w="2962" w:type="pct"/>
            <w:gridSpan w:val="4"/>
          </w:tcPr>
          <w:p w:rsidR="00C82BC8" w:rsidRPr="00C82BC8" w:rsidRDefault="00C82BC8" w:rsidP="00C82BC8">
            <w:pPr>
              <w:widowControl w:val="0"/>
              <w:autoSpaceDE w:val="0"/>
              <w:autoSpaceDN w:val="0"/>
              <w:adjustRightInd w:val="0"/>
              <w:spacing w:after="200"/>
              <w:jc w:val="both"/>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620" w:type="pct"/>
          </w:tcPr>
          <w:p w:rsidR="00C82BC8" w:rsidRPr="00C82BC8" w:rsidRDefault="00C82BC8" w:rsidP="00C82BC8">
            <w:pPr>
              <w:widowControl w:val="0"/>
              <w:autoSpaceDE w:val="0"/>
              <w:autoSpaceDN w:val="0"/>
              <w:adjustRightInd w:val="0"/>
              <w:spacing w:after="200" w:line="276" w:lineRule="auto"/>
              <w:jc w:val="center"/>
              <w:rPr>
                <w:szCs w:val="24"/>
              </w:rPr>
            </w:pPr>
            <w:r w:rsidRPr="00C82BC8">
              <w:rPr>
                <w:szCs w:val="24"/>
              </w:rPr>
              <w:t>-</w:t>
            </w: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after="200" w:line="276" w:lineRule="auto"/>
              <w:rPr>
                <w:szCs w:val="24"/>
              </w:rPr>
            </w:pPr>
            <w:r w:rsidRPr="00C82BC8">
              <w:rPr>
                <w:szCs w:val="24"/>
              </w:rPr>
              <w:t>4.1.</w:t>
            </w:r>
          </w:p>
        </w:tc>
        <w:tc>
          <w:tcPr>
            <w:tcW w:w="1491" w:type="pct"/>
            <w:gridSpan w:val="2"/>
          </w:tcPr>
          <w:p w:rsidR="00C82BC8" w:rsidRPr="00C82BC8" w:rsidRDefault="00C82BC8" w:rsidP="00C82BC8">
            <w:pPr>
              <w:widowControl w:val="0"/>
              <w:autoSpaceDE w:val="0"/>
              <w:autoSpaceDN w:val="0"/>
              <w:adjustRightInd w:val="0"/>
              <w:spacing w:after="200" w:line="276" w:lineRule="auto"/>
              <w:jc w:val="both"/>
              <w:rPr>
                <w:rFonts w:eastAsia="Arial Unicode MS"/>
                <w:szCs w:val="24"/>
              </w:rPr>
            </w:pPr>
            <w:r w:rsidRPr="00C82BC8">
              <w:rPr>
                <w:szCs w:val="24"/>
              </w:rPr>
              <w:t>Осуществление мер по обеспечению сбалансированности бюджетов поселений</w:t>
            </w:r>
          </w:p>
        </w:tc>
        <w:tc>
          <w:tcPr>
            <w:tcW w:w="1471" w:type="pct"/>
            <w:gridSpan w:val="2"/>
          </w:tcPr>
          <w:p w:rsidR="00C82BC8" w:rsidRPr="00C82BC8" w:rsidRDefault="00C82BC8" w:rsidP="00C82BC8">
            <w:pPr>
              <w:widowControl w:val="0"/>
              <w:autoSpaceDE w:val="0"/>
              <w:autoSpaceDN w:val="0"/>
              <w:adjustRightInd w:val="0"/>
              <w:spacing w:line="276" w:lineRule="auto"/>
              <w:rPr>
                <w:szCs w:val="24"/>
              </w:rPr>
            </w:pPr>
            <w:r w:rsidRPr="00C82BC8">
              <w:rPr>
                <w:szCs w:val="24"/>
              </w:rPr>
              <w:t>1. Обеспечение долгосрочной сбалансированности и устойчивости бюджетов поселений.</w:t>
            </w:r>
          </w:p>
          <w:p w:rsidR="00C82BC8" w:rsidRPr="00C82BC8" w:rsidRDefault="00C82BC8" w:rsidP="00C82BC8">
            <w:pPr>
              <w:widowControl w:val="0"/>
              <w:autoSpaceDE w:val="0"/>
              <w:autoSpaceDN w:val="0"/>
              <w:adjustRightInd w:val="0"/>
              <w:spacing w:line="276" w:lineRule="auto"/>
              <w:rPr>
                <w:szCs w:val="24"/>
              </w:rPr>
            </w:pPr>
            <w:r w:rsidRPr="00C82BC8">
              <w:rPr>
                <w:szCs w:val="24"/>
              </w:rPr>
              <w:t>2. Увеличение доходов поселений.</w:t>
            </w:r>
          </w:p>
          <w:p w:rsidR="00C82BC8" w:rsidRPr="00C82BC8" w:rsidRDefault="00C82BC8" w:rsidP="00C82BC8">
            <w:pPr>
              <w:widowControl w:val="0"/>
              <w:autoSpaceDE w:val="0"/>
              <w:autoSpaceDN w:val="0"/>
              <w:adjustRightInd w:val="0"/>
              <w:spacing w:line="276" w:lineRule="auto"/>
              <w:rPr>
                <w:rFonts w:eastAsia="Arial Unicode MS"/>
                <w:szCs w:val="24"/>
              </w:rPr>
            </w:pPr>
            <w:r w:rsidRPr="00C82BC8">
              <w:rPr>
                <w:rFonts w:eastAsia="Arial Unicode MS"/>
                <w:szCs w:val="24"/>
              </w:rPr>
              <w:t>3. Повышение прозрачности процедур предоставления финансовой помощи бюджетам сельских поселений</w:t>
            </w:r>
          </w:p>
        </w:tc>
        <w:tc>
          <w:tcPr>
            <w:tcW w:w="1620" w:type="pct"/>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1. 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2. 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образования.</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3. 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w:t>
            </w:r>
          </w:p>
        </w:tc>
      </w:tr>
    </w:tbl>
    <w:p w:rsidR="00C82BC8" w:rsidRPr="00C82BC8" w:rsidRDefault="00C82BC8" w:rsidP="00C82BC8">
      <w:pPr>
        <w:spacing w:after="200" w:line="276" w:lineRule="auto"/>
        <w:jc w:val="both"/>
        <w:rPr>
          <w:szCs w:val="24"/>
        </w:rPr>
      </w:pPr>
      <w:r w:rsidRPr="00C82BC8">
        <w:rPr>
          <w:szCs w:val="24"/>
        </w:rPr>
        <w:t>* - указывается наименование показателя муниципальной программы, на достижение которого направлена задача.</w:t>
      </w:r>
    </w:p>
    <w:p w:rsidR="00D1258C" w:rsidRDefault="00D1258C" w:rsidP="00C82BC8">
      <w:pPr>
        <w:spacing w:after="200" w:line="276" w:lineRule="auto"/>
        <w:jc w:val="center"/>
        <w:rPr>
          <w:b/>
          <w:szCs w:val="24"/>
        </w:rPr>
      </w:pPr>
    </w:p>
    <w:p w:rsidR="00C82BC8" w:rsidRPr="00C82BC8" w:rsidRDefault="00C82BC8" w:rsidP="00C82BC8">
      <w:pPr>
        <w:spacing w:after="200" w:line="276" w:lineRule="auto"/>
        <w:jc w:val="center"/>
        <w:rPr>
          <w:b/>
          <w:sz w:val="28"/>
          <w:szCs w:val="28"/>
        </w:rPr>
      </w:pPr>
      <w:r w:rsidRPr="00C82BC8">
        <w:rPr>
          <w:b/>
          <w:sz w:val="28"/>
          <w:szCs w:val="28"/>
        </w:rPr>
        <w:lastRenderedPageBreak/>
        <w:t>4.  Финансовое обеспечение муниципальной программы</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860"/>
        <w:gridCol w:w="1450"/>
        <w:gridCol w:w="1235"/>
        <w:gridCol w:w="1235"/>
      </w:tblGrid>
      <w:tr w:rsidR="00C82BC8" w:rsidRPr="00C82BC8" w:rsidTr="00D1258C">
        <w:trPr>
          <w:tblHeader/>
          <w:jc w:val="center"/>
        </w:trPr>
        <w:tc>
          <w:tcPr>
            <w:tcW w:w="1911" w:type="pct"/>
            <w:vMerge w:val="restar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Наименование муниципальной программы, структурного элемента / источник финансового обеспечения</w:t>
            </w:r>
          </w:p>
        </w:tc>
        <w:tc>
          <w:tcPr>
            <w:tcW w:w="994" w:type="pct"/>
            <w:vMerge w:val="restart"/>
          </w:tcPr>
          <w:p w:rsidR="00C82BC8" w:rsidRPr="00C82BC8" w:rsidRDefault="00C82BC8" w:rsidP="00C82BC8">
            <w:pPr>
              <w:spacing w:after="200" w:line="276" w:lineRule="auto"/>
              <w:ind w:right="-24"/>
              <w:jc w:val="center"/>
              <w:rPr>
                <w:rFonts w:eastAsia="Calibri"/>
                <w:spacing w:val="-2"/>
                <w:szCs w:val="24"/>
                <w:lang w:eastAsia="en-US"/>
              </w:rPr>
            </w:pPr>
            <w:r w:rsidRPr="00C82BC8">
              <w:rPr>
                <w:rFonts w:eastAsia="Calibri"/>
                <w:spacing w:val="-2"/>
                <w:szCs w:val="24"/>
                <w:lang w:eastAsia="en-US"/>
              </w:rPr>
              <w:t>Всего</w:t>
            </w:r>
          </w:p>
        </w:tc>
        <w:tc>
          <w:tcPr>
            <w:tcW w:w="2095" w:type="pct"/>
            <w:gridSpan w:val="3"/>
            <w:vAlign w:val="center"/>
          </w:tcPr>
          <w:p w:rsidR="00C82BC8" w:rsidRPr="00C82BC8" w:rsidRDefault="00C82BC8" w:rsidP="00C82BC8">
            <w:pPr>
              <w:spacing w:after="200" w:line="276" w:lineRule="auto"/>
              <w:jc w:val="center"/>
              <w:rPr>
                <w:spacing w:val="-2"/>
                <w:szCs w:val="24"/>
                <w:lang w:eastAsia="en-US"/>
              </w:rPr>
            </w:pPr>
            <w:r w:rsidRPr="00C82BC8">
              <w:rPr>
                <w:spacing w:val="-2"/>
                <w:szCs w:val="24"/>
                <w:lang w:eastAsia="en-US"/>
              </w:rPr>
              <w:t>Объем финансового обеспечения по годам реализации, тыс. рублей</w:t>
            </w:r>
          </w:p>
        </w:tc>
      </w:tr>
      <w:tr w:rsidR="00C82BC8" w:rsidRPr="00C82BC8" w:rsidTr="00D1258C">
        <w:trPr>
          <w:trHeight w:val="448"/>
          <w:tblHeader/>
          <w:jc w:val="center"/>
        </w:trPr>
        <w:tc>
          <w:tcPr>
            <w:tcW w:w="1911" w:type="pct"/>
            <w:vMerge/>
            <w:vAlign w:val="center"/>
          </w:tcPr>
          <w:p w:rsidR="00C82BC8" w:rsidRPr="00C82BC8" w:rsidRDefault="00C82BC8" w:rsidP="00C82BC8">
            <w:pPr>
              <w:spacing w:after="200" w:line="276" w:lineRule="auto"/>
              <w:jc w:val="center"/>
              <w:rPr>
                <w:rFonts w:eastAsia="Calibri"/>
                <w:szCs w:val="24"/>
                <w:lang w:eastAsia="en-US"/>
              </w:rPr>
            </w:pPr>
          </w:p>
        </w:tc>
        <w:tc>
          <w:tcPr>
            <w:tcW w:w="994" w:type="pct"/>
            <w:vMerge/>
          </w:tcPr>
          <w:p w:rsidR="00C82BC8" w:rsidRPr="00C82BC8" w:rsidRDefault="00C82BC8" w:rsidP="00C82BC8">
            <w:pPr>
              <w:spacing w:after="200" w:line="276" w:lineRule="auto"/>
              <w:ind w:firstLine="851"/>
              <w:jc w:val="center"/>
              <w:rPr>
                <w:rFonts w:eastAsia="Calibri"/>
                <w:color w:val="22272F"/>
                <w:szCs w:val="24"/>
                <w:shd w:val="clear" w:color="auto" w:fill="FFFFFF"/>
                <w:lang w:eastAsia="en-US"/>
              </w:rPr>
            </w:pPr>
          </w:p>
        </w:tc>
        <w:tc>
          <w:tcPr>
            <w:tcW w:w="775" w:type="pct"/>
            <w:vAlign w:val="center"/>
          </w:tcPr>
          <w:p w:rsidR="00C82BC8" w:rsidRPr="00C82BC8" w:rsidRDefault="00C82BC8" w:rsidP="00C82BC8">
            <w:pPr>
              <w:spacing w:after="200" w:line="276" w:lineRule="auto"/>
              <w:jc w:val="center"/>
              <w:rPr>
                <w:spacing w:val="-2"/>
                <w:szCs w:val="24"/>
                <w:lang w:val="en-US" w:eastAsia="en-US"/>
              </w:rPr>
            </w:pPr>
            <w:r w:rsidRPr="00C82BC8">
              <w:rPr>
                <w:rFonts w:eastAsia="Calibri"/>
                <w:color w:val="22272F"/>
                <w:szCs w:val="24"/>
                <w:shd w:val="clear" w:color="auto" w:fill="FFFFFF"/>
                <w:lang w:eastAsia="en-US"/>
              </w:rPr>
              <w:t>2022 год</w:t>
            </w:r>
          </w:p>
        </w:tc>
        <w:tc>
          <w:tcPr>
            <w:tcW w:w="660" w:type="pct"/>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2023 год</w:t>
            </w:r>
          </w:p>
        </w:tc>
        <w:tc>
          <w:tcPr>
            <w:tcW w:w="660" w:type="pc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color w:val="22272F"/>
                <w:szCs w:val="24"/>
                <w:shd w:val="clear" w:color="auto" w:fill="FFFFFF"/>
                <w:lang w:eastAsia="en-US"/>
              </w:rPr>
              <w:t>2024 год</w:t>
            </w:r>
          </w:p>
        </w:tc>
      </w:tr>
      <w:tr w:rsidR="00C82BC8" w:rsidRPr="00C82BC8" w:rsidTr="00D1258C">
        <w:trPr>
          <w:trHeight w:val="282"/>
          <w:tblHeader/>
          <w:jc w:val="center"/>
        </w:trPr>
        <w:tc>
          <w:tcPr>
            <w:tcW w:w="1911"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1</w:t>
            </w:r>
          </w:p>
        </w:tc>
        <w:tc>
          <w:tcPr>
            <w:tcW w:w="994" w:type="pct"/>
          </w:tcPr>
          <w:p w:rsidR="00C82BC8" w:rsidRPr="00C82BC8" w:rsidRDefault="00C82BC8" w:rsidP="00C82BC8">
            <w:pPr>
              <w:spacing w:after="200" w:line="276" w:lineRule="auto"/>
              <w:ind w:firstLine="851"/>
              <w:jc w:val="center"/>
              <w:rPr>
                <w:rFonts w:eastAsia="Calibri"/>
                <w:spacing w:val="-2"/>
                <w:sz w:val="20"/>
                <w:lang w:eastAsia="en-US"/>
              </w:rPr>
            </w:pPr>
            <w:r w:rsidRPr="00C82BC8">
              <w:rPr>
                <w:rFonts w:eastAsia="Calibri"/>
                <w:spacing w:val="-2"/>
                <w:sz w:val="20"/>
                <w:lang w:eastAsia="en-US"/>
              </w:rPr>
              <w:t>2</w:t>
            </w:r>
          </w:p>
        </w:tc>
        <w:tc>
          <w:tcPr>
            <w:tcW w:w="775"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3</w:t>
            </w:r>
          </w:p>
        </w:tc>
        <w:tc>
          <w:tcPr>
            <w:tcW w:w="660"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4</w:t>
            </w:r>
          </w:p>
        </w:tc>
        <w:tc>
          <w:tcPr>
            <w:tcW w:w="660"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5</w:t>
            </w:r>
          </w:p>
        </w:tc>
      </w:tr>
      <w:tr w:rsidR="00C82BC8" w:rsidRPr="00C82BC8" w:rsidTr="00D1258C">
        <w:trPr>
          <w:trHeight w:val="433"/>
          <w:jc w:val="center"/>
        </w:trPr>
        <w:tc>
          <w:tcPr>
            <w:tcW w:w="1911" w:type="pct"/>
            <w:vAlign w:val="center"/>
          </w:tcPr>
          <w:p w:rsidR="00C82BC8" w:rsidRPr="00C82BC8" w:rsidRDefault="00C82BC8" w:rsidP="00C82BC8">
            <w:pPr>
              <w:spacing w:line="230" w:lineRule="auto"/>
              <w:jc w:val="both"/>
              <w:rPr>
                <w:spacing w:val="-2"/>
                <w:szCs w:val="24"/>
                <w:lang w:eastAsia="en-US"/>
              </w:rPr>
            </w:pPr>
            <w:r w:rsidRPr="00C82BC8">
              <w:rPr>
                <w:rFonts w:eastAsia="Calibri"/>
                <w:b/>
                <w:szCs w:val="24"/>
                <w:lang w:eastAsia="en-US"/>
              </w:rPr>
              <w:t>Муниципальная программа</w:t>
            </w:r>
            <w:r w:rsidRPr="00C82BC8">
              <w:rPr>
                <w:rFonts w:eastAsia="Calibri"/>
                <w:szCs w:val="24"/>
                <w:lang w:eastAsia="en-US"/>
              </w:rPr>
              <w:t xml:space="preserve"> «Управление муниципальными финансами муниципального образования «Шумячский район» Смоленской области» (всего)</w:t>
            </w:r>
            <w:r w:rsidRPr="00C82BC8">
              <w:rPr>
                <w:spacing w:val="-2"/>
                <w:szCs w:val="24"/>
                <w:lang w:eastAsia="en-US"/>
              </w:rPr>
              <w:t>,</w:t>
            </w:r>
          </w:p>
          <w:p w:rsidR="00C82BC8" w:rsidRPr="00C82BC8" w:rsidRDefault="00C82BC8" w:rsidP="00C82BC8">
            <w:pPr>
              <w:spacing w:line="230" w:lineRule="auto"/>
              <w:rPr>
                <w:spacing w:val="-2"/>
                <w:szCs w:val="24"/>
                <w:lang w:eastAsia="en-US"/>
              </w:rPr>
            </w:pPr>
            <w:r w:rsidRPr="00C82BC8">
              <w:rPr>
                <w:spacing w:val="-2"/>
                <w:szCs w:val="24"/>
                <w:lang w:eastAsia="en-US"/>
              </w:rPr>
              <w:t>в том числе:</w:t>
            </w:r>
          </w:p>
        </w:tc>
        <w:tc>
          <w:tcPr>
            <w:tcW w:w="994" w:type="pct"/>
          </w:tcPr>
          <w:p w:rsidR="00C82BC8" w:rsidRPr="00C82BC8" w:rsidRDefault="00C82BC8" w:rsidP="00C82BC8">
            <w:pPr>
              <w:spacing w:after="200" w:line="276" w:lineRule="auto"/>
              <w:jc w:val="center"/>
              <w:rPr>
                <w:rFonts w:eastAsia="Calibri"/>
                <w:b/>
                <w:szCs w:val="24"/>
                <w:lang w:eastAsia="en-US"/>
              </w:rPr>
            </w:pPr>
            <w:r w:rsidRPr="00C82BC8">
              <w:rPr>
                <w:rFonts w:eastAsia="Calibri"/>
                <w:b/>
                <w:szCs w:val="24"/>
                <w:lang w:eastAsia="en-US"/>
              </w:rPr>
              <w:t>83 572,4</w:t>
            </w:r>
          </w:p>
        </w:tc>
        <w:tc>
          <w:tcPr>
            <w:tcW w:w="775" w:type="pct"/>
          </w:tcPr>
          <w:p w:rsidR="00C82BC8" w:rsidRPr="00C82BC8" w:rsidRDefault="00C82BC8" w:rsidP="00C82BC8">
            <w:pPr>
              <w:spacing w:after="200" w:line="276" w:lineRule="auto"/>
              <w:jc w:val="center"/>
              <w:rPr>
                <w:rFonts w:eastAsia="Calibri"/>
                <w:b/>
                <w:szCs w:val="24"/>
                <w:lang w:eastAsia="en-US"/>
              </w:rPr>
            </w:pPr>
            <w:r w:rsidRPr="00C82BC8">
              <w:rPr>
                <w:rFonts w:eastAsia="Calibri"/>
                <w:b/>
                <w:szCs w:val="24"/>
                <w:lang w:eastAsia="en-US"/>
              </w:rPr>
              <w:t>30 157,3</w:t>
            </w:r>
          </w:p>
        </w:tc>
        <w:tc>
          <w:tcPr>
            <w:tcW w:w="660" w:type="pct"/>
          </w:tcPr>
          <w:p w:rsidR="00C82BC8" w:rsidRPr="00C82BC8" w:rsidRDefault="00C82BC8" w:rsidP="00C82BC8">
            <w:pPr>
              <w:spacing w:after="200" w:line="276" w:lineRule="auto"/>
              <w:jc w:val="center"/>
              <w:rPr>
                <w:rFonts w:eastAsia="Calibri"/>
                <w:b/>
                <w:szCs w:val="24"/>
                <w:lang w:eastAsia="en-US"/>
              </w:rPr>
            </w:pPr>
            <w:r w:rsidRPr="00C82BC8">
              <w:rPr>
                <w:rFonts w:eastAsia="Calibri"/>
                <w:b/>
                <w:szCs w:val="24"/>
                <w:lang w:eastAsia="en-US"/>
              </w:rPr>
              <w:t>27 056,6</w:t>
            </w:r>
          </w:p>
        </w:tc>
        <w:tc>
          <w:tcPr>
            <w:tcW w:w="660" w:type="pct"/>
          </w:tcPr>
          <w:p w:rsidR="00C82BC8" w:rsidRPr="00C82BC8" w:rsidRDefault="00C82BC8" w:rsidP="00C82BC8">
            <w:pPr>
              <w:spacing w:after="200" w:line="276" w:lineRule="auto"/>
              <w:jc w:val="center"/>
              <w:rPr>
                <w:rFonts w:eastAsia="Calibri"/>
                <w:b/>
                <w:szCs w:val="24"/>
                <w:lang w:eastAsia="en-US"/>
              </w:rPr>
            </w:pPr>
            <w:r w:rsidRPr="00C82BC8">
              <w:rPr>
                <w:rFonts w:eastAsia="Calibri"/>
                <w:b/>
                <w:szCs w:val="24"/>
                <w:lang w:eastAsia="en-US"/>
              </w:rPr>
              <w:t>26 358,5</w:t>
            </w:r>
          </w:p>
        </w:tc>
      </w:tr>
      <w:tr w:rsidR="00C82BC8" w:rsidRPr="00C82BC8" w:rsidTr="00D1258C">
        <w:trPr>
          <w:jc w:val="center"/>
        </w:trPr>
        <w:tc>
          <w:tcPr>
            <w:tcW w:w="1911" w:type="pct"/>
          </w:tcPr>
          <w:p w:rsidR="00C82BC8" w:rsidRPr="00C82BC8" w:rsidRDefault="00C82BC8" w:rsidP="00C82BC8">
            <w:pPr>
              <w:spacing w:after="200" w:line="230" w:lineRule="auto"/>
              <w:rPr>
                <w:spacing w:val="-2"/>
                <w:szCs w:val="24"/>
                <w:lang w:eastAsia="en-US"/>
              </w:rPr>
            </w:pPr>
            <w:r w:rsidRPr="00C82BC8">
              <w:rPr>
                <w:spacing w:val="-2"/>
                <w:szCs w:val="24"/>
                <w:lang w:eastAsia="en-US"/>
              </w:rPr>
              <w:t>областной бюджет</w:t>
            </w:r>
          </w:p>
        </w:tc>
        <w:tc>
          <w:tcPr>
            <w:tcW w:w="994" w:type="pct"/>
          </w:tcPr>
          <w:p w:rsidR="00C82BC8" w:rsidRPr="00C82BC8" w:rsidRDefault="00C82BC8" w:rsidP="00C82BC8">
            <w:pPr>
              <w:spacing w:after="200" w:line="276" w:lineRule="auto"/>
              <w:ind w:firstLine="38"/>
              <w:jc w:val="center"/>
              <w:rPr>
                <w:rFonts w:eastAsia="Calibri"/>
                <w:szCs w:val="24"/>
                <w:lang w:eastAsia="en-US"/>
              </w:rPr>
            </w:pPr>
            <w:r w:rsidRPr="00C82BC8">
              <w:rPr>
                <w:rFonts w:eastAsia="Calibri"/>
                <w:szCs w:val="24"/>
                <w:lang w:eastAsia="en-US"/>
              </w:rPr>
              <w:t>2 647,0</w:t>
            </w:r>
          </w:p>
        </w:tc>
        <w:tc>
          <w:tcPr>
            <w:tcW w:w="775"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937,9</w:t>
            </w:r>
          </w:p>
        </w:tc>
        <w:tc>
          <w:tcPr>
            <w:tcW w:w="660"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897,4</w:t>
            </w:r>
          </w:p>
        </w:tc>
        <w:tc>
          <w:tcPr>
            <w:tcW w:w="660"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811,7</w:t>
            </w:r>
          </w:p>
        </w:tc>
      </w:tr>
      <w:tr w:rsidR="00C82BC8" w:rsidRPr="00C82BC8" w:rsidTr="00D1258C">
        <w:trPr>
          <w:jc w:val="center"/>
        </w:trPr>
        <w:tc>
          <w:tcPr>
            <w:tcW w:w="1911" w:type="pct"/>
          </w:tcPr>
          <w:p w:rsidR="00C82BC8" w:rsidRPr="00C82BC8" w:rsidRDefault="00C82BC8" w:rsidP="00C82BC8">
            <w:pPr>
              <w:spacing w:after="200" w:line="230" w:lineRule="auto"/>
              <w:rPr>
                <w:spacing w:val="-2"/>
                <w:szCs w:val="24"/>
                <w:lang w:eastAsia="en-US"/>
              </w:rPr>
            </w:pPr>
            <w:r w:rsidRPr="00C82BC8">
              <w:rPr>
                <w:spacing w:val="-2"/>
                <w:szCs w:val="24"/>
                <w:lang w:eastAsia="en-US"/>
              </w:rPr>
              <w:t>местный бюджет</w:t>
            </w:r>
          </w:p>
        </w:tc>
        <w:tc>
          <w:tcPr>
            <w:tcW w:w="994" w:type="pct"/>
          </w:tcPr>
          <w:p w:rsidR="00C82BC8" w:rsidRPr="00C82BC8" w:rsidRDefault="00C82BC8" w:rsidP="00C82BC8">
            <w:pPr>
              <w:spacing w:after="200" w:line="276" w:lineRule="auto"/>
              <w:ind w:firstLine="38"/>
              <w:jc w:val="center"/>
              <w:rPr>
                <w:rFonts w:eastAsia="Calibri"/>
                <w:szCs w:val="24"/>
                <w:lang w:eastAsia="en-US"/>
              </w:rPr>
            </w:pPr>
            <w:r w:rsidRPr="00C82BC8">
              <w:rPr>
                <w:rFonts w:eastAsia="Calibri"/>
                <w:szCs w:val="24"/>
                <w:lang w:eastAsia="en-US"/>
              </w:rPr>
              <w:t>80 925,4</w:t>
            </w:r>
          </w:p>
        </w:tc>
        <w:tc>
          <w:tcPr>
            <w:tcW w:w="775"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29 219,4</w:t>
            </w:r>
          </w:p>
        </w:tc>
        <w:tc>
          <w:tcPr>
            <w:tcW w:w="660"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26 159,2</w:t>
            </w:r>
          </w:p>
        </w:tc>
        <w:tc>
          <w:tcPr>
            <w:tcW w:w="660"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25 546,8</w:t>
            </w:r>
          </w:p>
        </w:tc>
      </w:tr>
    </w:tbl>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Pr="00D1258C" w:rsidRDefault="00D1258C" w:rsidP="00D1258C">
      <w:pPr>
        <w:ind w:left="5670"/>
        <w:jc w:val="both"/>
        <w:rPr>
          <w:sz w:val="28"/>
          <w:szCs w:val="28"/>
        </w:rPr>
      </w:pPr>
      <w:r>
        <w:rPr>
          <w:sz w:val="28"/>
          <w:szCs w:val="28"/>
        </w:rPr>
        <w:lastRenderedPageBreak/>
        <w:t xml:space="preserve">              </w:t>
      </w:r>
      <w:r w:rsidR="00C82BC8" w:rsidRPr="00C82BC8">
        <w:rPr>
          <w:sz w:val="28"/>
          <w:szCs w:val="28"/>
        </w:rPr>
        <w:t>Приложение № 1</w:t>
      </w:r>
    </w:p>
    <w:p w:rsidR="00C82BC8" w:rsidRPr="00D1258C" w:rsidRDefault="00C82BC8" w:rsidP="00D1258C">
      <w:pPr>
        <w:ind w:left="5387"/>
        <w:jc w:val="both"/>
        <w:rPr>
          <w:sz w:val="28"/>
          <w:szCs w:val="28"/>
        </w:rPr>
      </w:pPr>
      <w:r w:rsidRPr="00C82BC8">
        <w:rPr>
          <w:sz w:val="28"/>
          <w:szCs w:val="28"/>
        </w:rPr>
        <w:t>к Паспорту муниципальной программы «</w:t>
      </w:r>
      <w:r w:rsidRPr="00C82BC8">
        <w:rPr>
          <w:rFonts w:eastAsia="Calibri"/>
          <w:sz w:val="28"/>
          <w:szCs w:val="28"/>
          <w:lang w:eastAsia="en-US"/>
        </w:rPr>
        <w:t>Управление муниципальными финансами муниципального образования «Шумячский район» Смоленской области</w:t>
      </w:r>
      <w:r w:rsidRPr="00C82BC8">
        <w:rPr>
          <w:sz w:val="28"/>
          <w:szCs w:val="28"/>
        </w:rPr>
        <w:t>»</w:t>
      </w:r>
    </w:p>
    <w:p w:rsidR="00D1258C" w:rsidRPr="00C82BC8" w:rsidRDefault="00D1258C" w:rsidP="00D1258C">
      <w:pPr>
        <w:ind w:left="5670"/>
        <w:jc w:val="both"/>
        <w:rPr>
          <w:szCs w:val="24"/>
        </w:rPr>
      </w:pPr>
    </w:p>
    <w:p w:rsidR="00C82BC8" w:rsidRPr="00C82BC8" w:rsidRDefault="00C82BC8" w:rsidP="00C82BC8">
      <w:pPr>
        <w:autoSpaceDE w:val="0"/>
        <w:autoSpaceDN w:val="0"/>
        <w:adjustRightInd w:val="0"/>
        <w:spacing w:after="200" w:line="276" w:lineRule="auto"/>
        <w:jc w:val="center"/>
        <w:rPr>
          <w:rFonts w:eastAsia="Calibri"/>
          <w:b/>
          <w:sz w:val="28"/>
          <w:szCs w:val="28"/>
          <w:lang w:eastAsia="en-US"/>
        </w:rPr>
      </w:pPr>
      <w:r w:rsidRPr="00C82BC8">
        <w:rPr>
          <w:rFonts w:eastAsia="Calibri"/>
          <w:b/>
          <w:sz w:val="28"/>
          <w:szCs w:val="28"/>
          <w:lang w:eastAsia="en-US"/>
        </w:rPr>
        <w:t>Сведения о показателях муниципальной программы</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4910"/>
        <w:gridCol w:w="4123"/>
      </w:tblGrid>
      <w:tr w:rsidR="00C82BC8" w:rsidRPr="00C82BC8" w:rsidTr="00D1258C">
        <w:trPr>
          <w:cantSplit/>
          <w:trHeight w:val="419"/>
          <w:jc w:val="center"/>
        </w:trPr>
        <w:tc>
          <w:tcPr>
            <w:tcW w:w="238" w:type="pct"/>
            <w:hideMark/>
          </w:tcPr>
          <w:p w:rsidR="00C82BC8" w:rsidRPr="00C82BC8" w:rsidRDefault="00C82BC8" w:rsidP="00C82BC8">
            <w:pPr>
              <w:autoSpaceDE w:val="0"/>
              <w:autoSpaceDN w:val="0"/>
              <w:adjustRightInd w:val="0"/>
              <w:spacing w:after="200" w:line="276" w:lineRule="auto"/>
              <w:jc w:val="center"/>
              <w:rPr>
                <w:rFonts w:eastAsia="Calibri"/>
                <w:szCs w:val="24"/>
                <w:lang w:eastAsia="en-US"/>
              </w:rPr>
            </w:pPr>
            <w:r w:rsidRPr="00C82BC8">
              <w:rPr>
                <w:rFonts w:eastAsia="Calibri"/>
                <w:szCs w:val="24"/>
                <w:lang w:eastAsia="en-US"/>
              </w:rPr>
              <w:t>№</w:t>
            </w:r>
            <w:r w:rsidRPr="00C82BC8">
              <w:rPr>
                <w:rFonts w:eastAsia="Calibri"/>
                <w:szCs w:val="24"/>
                <w:lang w:eastAsia="en-US"/>
              </w:rPr>
              <w:br/>
              <w:t>п/п</w:t>
            </w:r>
          </w:p>
        </w:tc>
        <w:tc>
          <w:tcPr>
            <w:tcW w:w="2588" w:type="pct"/>
            <w:hideMark/>
          </w:tcPr>
          <w:p w:rsidR="00C82BC8" w:rsidRPr="00C82BC8" w:rsidRDefault="00C82BC8" w:rsidP="00C82BC8">
            <w:pPr>
              <w:autoSpaceDE w:val="0"/>
              <w:autoSpaceDN w:val="0"/>
              <w:adjustRightInd w:val="0"/>
              <w:spacing w:after="200" w:line="276" w:lineRule="auto"/>
              <w:jc w:val="center"/>
              <w:rPr>
                <w:rFonts w:eastAsia="Calibri"/>
                <w:szCs w:val="24"/>
                <w:lang w:eastAsia="en-US"/>
              </w:rPr>
            </w:pPr>
            <w:r w:rsidRPr="00C82BC8">
              <w:rPr>
                <w:rFonts w:eastAsia="Calibri"/>
                <w:szCs w:val="24"/>
                <w:lang w:eastAsia="en-US"/>
              </w:rPr>
              <w:t xml:space="preserve">Наименование  </w:t>
            </w:r>
            <w:r w:rsidRPr="00C82BC8">
              <w:rPr>
                <w:rFonts w:eastAsia="Calibri"/>
                <w:szCs w:val="24"/>
                <w:lang w:eastAsia="en-US"/>
              </w:rPr>
              <w:br/>
              <w:t>показателя</w:t>
            </w:r>
          </w:p>
        </w:tc>
        <w:tc>
          <w:tcPr>
            <w:tcW w:w="2174" w:type="pct"/>
            <w:hideMark/>
          </w:tcPr>
          <w:p w:rsidR="00C82BC8" w:rsidRPr="00C82BC8" w:rsidRDefault="00C82BC8" w:rsidP="00C82BC8">
            <w:pPr>
              <w:autoSpaceDE w:val="0"/>
              <w:autoSpaceDN w:val="0"/>
              <w:adjustRightInd w:val="0"/>
              <w:spacing w:after="200"/>
              <w:jc w:val="center"/>
              <w:rPr>
                <w:rFonts w:eastAsia="Calibri"/>
                <w:szCs w:val="24"/>
                <w:lang w:eastAsia="en-US"/>
              </w:rPr>
            </w:pPr>
            <w:r w:rsidRPr="00C82BC8">
              <w:rPr>
                <w:rFonts w:eastAsia="Calibri"/>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C82BC8" w:rsidRPr="00C82BC8" w:rsidTr="00D1258C">
        <w:trPr>
          <w:cantSplit/>
          <w:trHeight w:val="279"/>
          <w:jc w:val="center"/>
        </w:trPr>
        <w:tc>
          <w:tcPr>
            <w:tcW w:w="238" w:type="pct"/>
            <w:hideMark/>
          </w:tcPr>
          <w:p w:rsidR="00C82BC8" w:rsidRPr="00C82BC8" w:rsidRDefault="00C82BC8" w:rsidP="00C82BC8">
            <w:pPr>
              <w:autoSpaceDE w:val="0"/>
              <w:autoSpaceDN w:val="0"/>
              <w:adjustRightInd w:val="0"/>
              <w:spacing w:after="200" w:line="276" w:lineRule="auto"/>
              <w:jc w:val="center"/>
              <w:rPr>
                <w:rFonts w:eastAsia="Calibri"/>
                <w:sz w:val="20"/>
                <w:lang w:eastAsia="en-US"/>
              </w:rPr>
            </w:pPr>
            <w:r w:rsidRPr="00C82BC8">
              <w:rPr>
                <w:rFonts w:eastAsia="Calibri"/>
                <w:sz w:val="20"/>
                <w:lang w:eastAsia="en-US"/>
              </w:rPr>
              <w:t>1</w:t>
            </w:r>
          </w:p>
        </w:tc>
        <w:tc>
          <w:tcPr>
            <w:tcW w:w="2588" w:type="pct"/>
            <w:hideMark/>
          </w:tcPr>
          <w:p w:rsidR="00C82BC8" w:rsidRPr="00C82BC8" w:rsidRDefault="00C82BC8" w:rsidP="00C82BC8">
            <w:pPr>
              <w:autoSpaceDE w:val="0"/>
              <w:autoSpaceDN w:val="0"/>
              <w:adjustRightInd w:val="0"/>
              <w:spacing w:after="200" w:line="276" w:lineRule="auto"/>
              <w:jc w:val="center"/>
              <w:rPr>
                <w:rFonts w:eastAsia="Calibri"/>
                <w:sz w:val="20"/>
                <w:lang w:eastAsia="en-US"/>
              </w:rPr>
            </w:pPr>
            <w:r w:rsidRPr="00C82BC8">
              <w:rPr>
                <w:rFonts w:eastAsia="Calibri"/>
                <w:sz w:val="20"/>
                <w:lang w:eastAsia="en-US"/>
              </w:rPr>
              <w:t>2</w:t>
            </w:r>
          </w:p>
        </w:tc>
        <w:tc>
          <w:tcPr>
            <w:tcW w:w="2174" w:type="pct"/>
            <w:hideMark/>
          </w:tcPr>
          <w:p w:rsidR="00C82BC8" w:rsidRPr="00C82BC8" w:rsidRDefault="00C82BC8" w:rsidP="00C82BC8">
            <w:pPr>
              <w:autoSpaceDE w:val="0"/>
              <w:autoSpaceDN w:val="0"/>
              <w:adjustRightInd w:val="0"/>
              <w:spacing w:after="200" w:line="276" w:lineRule="auto"/>
              <w:jc w:val="center"/>
              <w:rPr>
                <w:rFonts w:eastAsia="Calibri"/>
                <w:sz w:val="20"/>
                <w:lang w:eastAsia="en-US"/>
              </w:rPr>
            </w:pPr>
            <w:r w:rsidRPr="00C82BC8">
              <w:rPr>
                <w:rFonts w:eastAsia="Calibri"/>
                <w:sz w:val="20"/>
                <w:lang w:eastAsia="en-US"/>
              </w:rPr>
              <w:t>3</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jc w:val="center"/>
              <w:rPr>
                <w:rFonts w:eastAsia="Calibri"/>
                <w:szCs w:val="24"/>
                <w:lang w:eastAsia="en-US"/>
              </w:rPr>
            </w:pPr>
            <w:r w:rsidRPr="00C82BC8">
              <w:rPr>
                <w:rFonts w:eastAsia="Calibri"/>
                <w:szCs w:val="24"/>
                <w:lang w:eastAsia="en-US"/>
              </w:rPr>
              <w:t>1.</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Охват бюджетных ассигнований местного бюджета показателями, характеризующими цели и результаты их использования</w:t>
            </w:r>
          </w:p>
        </w:tc>
        <w:tc>
          <w:tcPr>
            <w:tcW w:w="2174"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jc w:val="center"/>
              <w:rPr>
                <w:rFonts w:eastAsia="Calibri"/>
                <w:szCs w:val="24"/>
                <w:lang w:eastAsia="en-US"/>
              </w:rPr>
            </w:pPr>
            <w:r w:rsidRPr="00C82BC8">
              <w:rPr>
                <w:rFonts w:eastAsia="Calibri"/>
                <w:szCs w:val="24"/>
                <w:lang w:eastAsia="en-US"/>
              </w:rPr>
              <w:t>2.</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Использование расходных обязательств местного бюджета</w:t>
            </w:r>
          </w:p>
        </w:tc>
        <w:tc>
          <w:tcPr>
            <w:tcW w:w="2174"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hideMark/>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3.</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Соблюдение установленных законодательством требований составления отчетности об исполнении местного бюджета</w:t>
            </w:r>
          </w:p>
        </w:tc>
        <w:tc>
          <w:tcPr>
            <w:tcW w:w="2174"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color w:val="000000"/>
                <w:szCs w:val="24"/>
              </w:rPr>
              <w:t>Приказ Министерства финансов РФ от 28.12.2010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4.</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Отношение объема муниципального долга муниципального образования «Шумячский район» Смоленской области к общему годовому объему доходов местного бюджета без учета утвержденного объема безвозмездных поступлений</w:t>
            </w:r>
          </w:p>
        </w:tc>
        <w:tc>
          <w:tcPr>
            <w:tcW w:w="2174"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5.</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Доля объема обязательств по муниципальным гарантиям муниципального образования «Шумячский район» Смоленской области в общем объеме муниципального долга муниципального образования «Шумячский район» Смоленской области</w:t>
            </w:r>
          </w:p>
        </w:tc>
        <w:tc>
          <w:tcPr>
            <w:tcW w:w="2174" w:type="pct"/>
          </w:tcPr>
          <w:p w:rsidR="00C82BC8" w:rsidRPr="00C82BC8" w:rsidRDefault="00C82BC8" w:rsidP="00C82BC8">
            <w:pPr>
              <w:autoSpaceDE w:val="0"/>
              <w:autoSpaceDN w:val="0"/>
              <w:adjustRightInd w:val="0"/>
              <w:spacing w:after="200"/>
              <w:jc w:val="both"/>
              <w:rPr>
                <w:rFonts w:eastAsia="Calibri"/>
                <w:b/>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lastRenderedPageBreak/>
              <w:t>6.</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Доля объема просроченной задолженности по долговым обязательствам муниципального образования «Шумячский район» Смоленской области к общему объему задолженности по долговым обязательствам муниципального образования «Шумячский район» Смоленской области</w:t>
            </w:r>
          </w:p>
        </w:tc>
        <w:tc>
          <w:tcPr>
            <w:tcW w:w="2174"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7.</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Доля расходов на обслуживание муниципального долга муниципального образования «Шумячский район» Смоленской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174" w:type="pct"/>
          </w:tcPr>
          <w:p w:rsidR="00C82BC8" w:rsidRPr="00C82BC8" w:rsidRDefault="00C82BC8" w:rsidP="00C82BC8">
            <w:pPr>
              <w:autoSpaceDE w:val="0"/>
              <w:autoSpaceDN w:val="0"/>
              <w:adjustRightInd w:val="0"/>
              <w:spacing w:after="200"/>
              <w:jc w:val="both"/>
              <w:rPr>
                <w:rFonts w:eastAsia="Calibri"/>
                <w:b/>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8.</w:t>
            </w:r>
          </w:p>
        </w:tc>
        <w:tc>
          <w:tcPr>
            <w:tcW w:w="2588" w:type="pct"/>
          </w:tcPr>
          <w:p w:rsidR="00C82BC8" w:rsidRPr="00C82BC8" w:rsidRDefault="00C82BC8" w:rsidP="00C82BC8">
            <w:pPr>
              <w:spacing w:after="200"/>
              <w:jc w:val="both"/>
              <w:rPr>
                <w:szCs w:val="24"/>
              </w:rPr>
            </w:pPr>
            <w:r w:rsidRPr="00C82BC8">
              <w:rPr>
                <w:szCs w:val="24"/>
              </w:rPr>
              <w:t>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 муниципального образования «Шумячский район» Смоленской области</w:t>
            </w:r>
          </w:p>
        </w:tc>
        <w:tc>
          <w:tcPr>
            <w:tcW w:w="2174" w:type="pct"/>
          </w:tcPr>
          <w:p w:rsidR="00C82BC8" w:rsidRPr="00C82BC8" w:rsidRDefault="00C82BC8" w:rsidP="00C82BC8">
            <w:pPr>
              <w:autoSpaceDE w:val="0"/>
              <w:autoSpaceDN w:val="0"/>
              <w:adjustRightInd w:val="0"/>
              <w:jc w:val="both"/>
              <w:rPr>
                <w:szCs w:val="24"/>
              </w:rPr>
            </w:pPr>
            <w:r w:rsidRPr="00C82BC8">
              <w:rPr>
                <w:rFonts w:eastAsia="Calibri"/>
                <w:szCs w:val="24"/>
                <w:lang w:eastAsia="en-US"/>
              </w:rPr>
              <w:t xml:space="preserve">Методика распределения дотации на выравнивание </w:t>
            </w:r>
            <w:r w:rsidRPr="00C82BC8">
              <w:rPr>
                <w:szCs w:val="24"/>
              </w:rPr>
              <w:t>бюджетной обеспеченности поселений из бюджета муниципального образования «Шумячский район» Смоленской области;</w:t>
            </w:r>
          </w:p>
          <w:p w:rsidR="00C82BC8" w:rsidRPr="00C82BC8" w:rsidRDefault="00C82BC8" w:rsidP="00C82BC8">
            <w:pPr>
              <w:autoSpaceDE w:val="0"/>
              <w:autoSpaceDN w:val="0"/>
              <w:adjustRightInd w:val="0"/>
              <w:jc w:val="both"/>
              <w:rPr>
                <w:rFonts w:eastAsia="Calibri"/>
                <w:szCs w:val="24"/>
                <w:lang w:eastAsia="en-US"/>
              </w:rPr>
            </w:pPr>
            <w:r w:rsidRPr="00C82BC8">
              <w:rPr>
                <w:rFonts w:eastAsia="Calibri"/>
                <w:szCs w:val="24"/>
                <w:lang w:eastAsia="en-US"/>
              </w:rPr>
              <w:t xml:space="preserve">Методика распределения иных межбюджетных трансфертов </w:t>
            </w:r>
            <w:r w:rsidRPr="00C82BC8">
              <w:rPr>
                <w:szCs w:val="24"/>
              </w:rPr>
              <w:t>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9.</w:t>
            </w:r>
          </w:p>
        </w:tc>
        <w:tc>
          <w:tcPr>
            <w:tcW w:w="2588" w:type="pct"/>
          </w:tcPr>
          <w:p w:rsidR="00C82BC8" w:rsidRPr="00C82BC8" w:rsidRDefault="00C82BC8" w:rsidP="00C82BC8">
            <w:pPr>
              <w:spacing w:after="200"/>
              <w:jc w:val="both"/>
              <w:rPr>
                <w:szCs w:val="24"/>
              </w:rPr>
            </w:pPr>
            <w:r w:rsidRPr="00C82BC8">
              <w:rPr>
                <w:szCs w:val="24"/>
              </w:rPr>
              <w:t>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c>
          <w:tcPr>
            <w:tcW w:w="2174" w:type="pct"/>
          </w:tcPr>
          <w:p w:rsidR="00C82BC8" w:rsidRPr="00C82BC8" w:rsidRDefault="00C82BC8" w:rsidP="00C82BC8">
            <w:pPr>
              <w:autoSpaceDE w:val="0"/>
              <w:autoSpaceDN w:val="0"/>
              <w:adjustRightInd w:val="0"/>
              <w:jc w:val="both"/>
              <w:rPr>
                <w:szCs w:val="24"/>
              </w:rPr>
            </w:pPr>
            <w:r w:rsidRPr="00C82BC8">
              <w:rPr>
                <w:szCs w:val="24"/>
              </w:rPr>
              <w:t>Порядок предоставления дотаций на выравнивание бюджетной обеспеченности поселений из бюджета муниципального образования «Шумячский район» Смоленской области;</w:t>
            </w:r>
          </w:p>
          <w:p w:rsidR="00C82BC8" w:rsidRPr="00C82BC8" w:rsidRDefault="00C82BC8" w:rsidP="00C82BC8">
            <w:pPr>
              <w:autoSpaceDE w:val="0"/>
              <w:autoSpaceDN w:val="0"/>
              <w:adjustRightInd w:val="0"/>
              <w:jc w:val="both"/>
              <w:rPr>
                <w:rFonts w:eastAsia="Calibri"/>
                <w:szCs w:val="24"/>
                <w:lang w:eastAsia="en-US"/>
              </w:rPr>
            </w:pPr>
            <w:r w:rsidRPr="00C82BC8">
              <w:rPr>
                <w:szCs w:val="24"/>
              </w:rPr>
              <w:t>Порядок предоставления иных межбюджетных трансфертов 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lastRenderedPageBreak/>
              <w:t>10.</w:t>
            </w:r>
          </w:p>
        </w:tc>
        <w:tc>
          <w:tcPr>
            <w:tcW w:w="2588" w:type="pct"/>
          </w:tcPr>
          <w:p w:rsidR="00C82BC8" w:rsidRPr="00C82BC8" w:rsidRDefault="00C82BC8" w:rsidP="00C82BC8">
            <w:pPr>
              <w:spacing w:after="200"/>
              <w:jc w:val="both"/>
              <w:rPr>
                <w:szCs w:val="24"/>
              </w:rPr>
            </w:pPr>
            <w:r w:rsidRPr="00C82BC8">
              <w:rPr>
                <w:szCs w:val="24"/>
              </w:rPr>
              <w:t>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w:t>
            </w:r>
          </w:p>
        </w:tc>
        <w:tc>
          <w:tcPr>
            <w:tcW w:w="2174" w:type="pct"/>
          </w:tcPr>
          <w:p w:rsidR="00C82BC8" w:rsidRPr="00C82BC8" w:rsidRDefault="00C82BC8" w:rsidP="00C82BC8">
            <w:pPr>
              <w:autoSpaceDE w:val="0"/>
              <w:autoSpaceDN w:val="0"/>
              <w:adjustRightInd w:val="0"/>
              <w:jc w:val="both"/>
              <w:rPr>
                <w:szCs w:val="24"/>
              </w:rPr>
            </w:pPr>
            <w:r w:rsidRPr="00C82BC8">
              <w:rPr>
                <w:szCs w:val="24"/>
              </w:rPr>
              <w:t>Порядок предоставления дотаций на выравнивание бюджетной обеспеченности поселений из бюджета муниципального образования «Шумячский район» Смоленской области;</w:t>
            </w:r>
          </w:p>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Порядок предоставления иных межбюджетных трансфертов 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r>
    </w:tbl>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C82BC8" w:rsidRPr="00C82BC8" w:rsidRDefault="00C82BC8" w:rsidP="00C82BC8">
      <w:pPr>
        <w:spacing w:line="276" w:lineRule="auto"/>
        <w:jc w:val="center"/>
        <w:rPr>
          <w:b/>
          <w:spacing w:val="20"/>
          <w:sz w:val="28"/>
          <w:szCs w:val="28"/>
        </w:rPr>
      </w:pPr>
      <w:r w:rsidRPr="00C82BC8">
        <w:rPr>
          <w:b/>
          <w:spacing w:val="20"/>
          <w:sz w:val="28"/>
          <w:szCs w:val="28"/>
        </w:rPr>
        <w:lastRenderedPageBreak/>
        <w:t>Раздел 3. Паспорт комплекса процессных мероприятий</w:t>
      </w:r>
    </w:p>
    <w:p w:rsidR="00C82BC8" w:rsidRPr="00C82BC8" w:rsidRDefault="00C82BC8" w:rsidP="00C82BC8">
      <w:pPr>
        <w:spacing w:line="276" w:lineRule="auto"/>
        <w:jc w:val="center"/>
        <w:rPr>
          <w:b/>
          <w:spacing w:val="20"/>
          <w:sz w:val="28"/>
          <w:szCs w:val="28"/>
        </w:rPr>
      </w:pPr>
      <w:r w:rsidRPr="00C82BC8">
        <w:rPr>
          <w:b/>
          <w:spacing w:val="20"/>
          <w:sz w:val="28"/>
          <w:szCs w:val="28"/>
        </w:rPr>
        <w:t>ПАСПОРТ</w:t>
      </w:r>
    </w:p>
    <w:p w:rsidR="00C82BC8" w:rsidRPr="00C82BC8" w:rsidRDefault="00C82BC8" w:rsidP="00C82BC8">
      <w:pPr>
        <w:spacing w:line="276" w:lineRule="auto"/>
        <w:jc w:val="center"/>
        <w:rPr>
          <w:b/>
          <w:sz w:val="28"/>
          <w:szCs w:val="28"/>
        </w:rPr>
      </w:pPr>
      <w:r w:rsidRPr="00C82BC8">
        <w:rPr>
          <w:b/>
          <w:sz w:val="28"/>
          <w:szCs w:val="28"/>
        </w:rPr>
        <w:t>комплекса процессных мероприятий</w:t>
      </w:r>
    </w:p>
    <w:p w:rsidR="00C82BC8" w:rsidRPr="00C82BC8" w:rsidRDefault="00C82BC8" w:rsidP="00C82BC8">
      <w:pPr>
        <w:spacing w:line="276" w:lineRule="auto"/>
        <w:jc w:val="both"/>
        <w:rPr>
          <w:b/>
          <w:i/>
          <w:szCs w:val="24"/>
        </w:rPr>
      </w:pPr>
      <w:r w:rsidRPr="00C82BC8">
        <w:rPr>
          <w:b/>
          <w:i/>
          <w:sz w:val="28"/>
          <w:szCs w:val="28"/>
        </w:rPr>
        <w:t>«Обеспечение организационных условий для реализации му</w:t>
      </w:r>
      <w:r w:rsidRPr="00C82BC8">
        <w:rPr>
          <w:b/>
          <w:i/>
          <w:szCs w:val="24"/>
        </w:rPr>
        <w:t>ниципальной программы»</w:t>
      </w:r>
    </w:p>
    <w:p w:rsidR="00C82BC8" w:rsidRPr="00602B7A" w:rsidRDefault="00C82BC8" w:rsidP="00C82BC8">
      <w:pPr>
        <w:spacing w:after="200" w:line="276" w:lineRule="auto"/>
        <w:jc w:val="center"/>
        <w:rPr>
          <w:b/>
          <w:sz w:val="28"/>
          <w:szCs w:val="28"/>
        </w:rPr>
      </w:pPr>
      <w:r w:rsidRPr="00602B7A">
        <w:rPr>
          <w:b/>
          <w:sz w:val="28"/>
          <w:szCs w:val="28"/>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C82BC8" w:rsidRPr="00C82BC8" w:rsidTr="00D1258C">
        <w:trPr>
          <w:trHeight w:val="516"/>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szCs w:val="24"/>
              </w:rPr>
              <w:t>Ответственный за выполнение комплекса мероприятий</w:t>
            </w:r>
          </w:p>
        </w:tc>
        <w:tc>
          <w:tcPr>
            <w:tcW w:w="3304" w:type="pct"/>
          </w:tcPr>
          <w:p w:rsidR="00C82BC8" w:rsidRPr="00C82BC8" w:rsidRDefault="00C82BC8" w:rsidP="00C82BC8">
            <w:pPr>
              <w:spacing w:after="200" w:line="276" w:lineRule="auto"/>
              <w:rPr>
                <w:rFonts w:eastAsia="Calibri"/>
                <w:szCs w:val="24"/>
                <w:lang w:eastAsia="en-US"/>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r>
      <w:tr w:rsidR="00C82BC8" w:rsidRPr="00C82BC8" w:rsidTr="00D1258C">
        <w:trPr>
          <w:trHeight w:val="700"/>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rFonts w:eastAsia="Calibri"/>
                <w:szCs w:val="24"/>
                <w:lang w:eastAsia="en-US"/>
              </w:rPr>
              <w:t xml:space="preserve">Связь с муниципальной программой </w:t>
            </w:r>
          </w:p>
        </w:tc>
        <w:tc>
          <w:tcPr>
            <w:tcW w:w="3304" w:type="pct"/>
          </w:tcPr>
          <w:p w:rsidR="00C82BC8" w:rsidRPr="00C82BC8" w:rsidRDefault="00C82BC8" w:rsidP="00C82BC8">
            <w:pPr>
              <w:spacing w:after="200" w:line="276" w:lineRule="auto"/>
              <w:jc w:val="both"/>
              <w:rPr>
                <w:rFonts w:eastAsia="Calibri"/>
                <w:szCs w:val="24"/>
                <w:lang w:eastAsia="en-US"/>
              </w:rPr>
            </w:pPr>
            <w:r w:rsidRPr="00C82BC8">
              <w:rPr>
                <w:rFonts w:eastAsia="Calibri"/>
                <w:szCs w:val="24"/>
                <w:lang w:eastAsia="en-US"/>
              </w:rPr>
              <w:t xml:space="preserve">Муниципальная программа </w:t>
            </w:r>
            <w:r w:rsidRPr="00C82BC8">
              <w:rPr>
                <w:szCs w:val="24"/>
              </w:rPr>
              <w:t>«</w:t>
            </w:r>
            <w:r w:rsidRPr="00C82BC8">
              <w:rPr>
                <w:rFonts w:eastAsia="Calibri"/>
                <w:szCs w:val="24"/>
                <w:lang w:eastAsia="en-US"/>
              </w:rPr>
              <w:t>Управление муниципальными финансами муниципального образования «Шумячский район» Смоленской области</w:t>
            </w:r>
            <w:r w:rsidRPr="00C82BC8">
              <w:rPr>
                <w:szCs w:val="24"/>
              </w:rPr>
              <w:t>»</w:t>
            </w:r>
          </w:p>
        </w:tc>
      </w:tr>
    </w:tbl>
    <w:p w:rsidR="00C82BC8" w:rsidRPr="00C82BC8" w:rsidRDefault="00C82BC8" w:rsidP="00C82BC8">
      <w:pPr>
        <w:spacing w:line="276" w:lineRule="auto"/>
        <w:jc w:val="right"/>
        <w:rPr>
          <w:szCs w:val="24"/>
        </w:rPr>
      </w:pPr>
    </w:p>
    <w:p w:rsidR="00C82BC8" w:rsidRDefault="00C82BC8" w:rsidP="00C82BC8">
      <w:pPr>
        <w:spacing w:line="276" w:lineRule="auto"/>
        <w:jc w:val="center"/>
        <w:rPr>
          <w:b/>
          <w:sz w:val="28"/>
          <w:szCs w:val="28"/>
        </w:rPr>
      </w:pPr>
      <w:r w:rsidRPr="00602B7A">
        <w:rPr>
          <w:b/>
          <w:sz w:val="28"/>
          <w:szCs w:val="28"/>
        </w:rPr>
        <w:t xml:space="preserve">2. Показатели реализации комплекса процессных мероприятий </w:t>
      </w:r>
    </w:p>
    <w:p w:rsidR="00602B7A" w:rsidRPr="00602B7A" w:rsidRDefault="00602B7A" w:rsidP="00C82BC8">
      <w:pPr>
        <w:spacing w:line="276" w:lineRule="auto"/>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633"/>
        <w:gridCol w:w="1463"/>
        <w:gridCol w:w="1666"/>
        <w:gridCol w:w="1542"/>
      </w:tblGrid>
      <w:tr w:rsidR="00C82BC8" w:rsidRPr="00C82BC8" w:rsidTr="00D1258C">
        <w:trPr>
          <w:tblHeader/>
          <w:jc w:val="center"/>
        </w:trPr>
        <w:tc>
          <w:tcPr>
            <w:tcW w:w="1677" w:type="pct"/>
            <w:vMerge w:val="restar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Наименование показателя реализации, единица измерения</w:t>
            </w:r>
          </w:p>
        </w:tc>
        <w:tc>
          <w:tcPr>
            <w:tcW w:w="861" w:type="pct"/>
          </w:tcPr>
          <w:p w:rsidR="00C82BC8" w:rsidRPr="00C82BC8" w:rsidRDefault="00C82BC8" w:rsidP="00C82BC8">
            <w:pPr>
              <w:spacing w:after="200" w:line="276" w:lineRule="auto"/>
              <w:ind w:firstLine="23"/>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 xml:space="preserve">Базовое значение показателя реализации </w:t>
            </w:r>
          </w:p>
        </w:tc>
        <w:tc>
          <w:tcPr>
            <w:tcW w:w="2463" w:type="pct"/>
            <w:gridSpan w:val="3"/>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Планируемое значение показателя реализации на очередной финансовый год и плановый период</w:t>
            </w:r>
          </w:p>
        </w:tc>
      </w:tr>
      <w:tr w:rsidR="00C82BC8" w:rsidRPr="00C82BC8" w:rsidTr="00D1258C">
        <w:trPr>
          <w:trHeight w:val="448"/>
          <w:tblHeader/>
          <w:jc w:val="center"/>
        </w:trPr>
        <w:tc>
          <w:tcPr>
            <w:tcW w:w="1677" w:type="pct"/>
            <w:vMerge/>
            <w:vAlign w:val="center"/>
          </w:tcPr>
          <w:p w:rsidR="00C82BC8" w:rsidRPr="00C82BC8" w:rsidRDefault="00C82BC8" w:rsidP="00C82BC8">
            <w:pPr>
              <w:spacing w:after="200" w:line="276" w:lineRule="auto"/>
              <w:jc w:val="center"/>
              <w:rPr>
                <w:rFonts w:eastAsia="Calibri"/>
                <w:szCs w:val="24"/>
                <w:lang w:eastAsia="en-US"/>
              </w:rPr>
            </w:pPr>
          </w:p>
        </w:tc>
        <w:tc>
          <w:tcPr>
            <w:tcW w:w="861" w:type="pct"/>
          </w:tcPr>
          <w:p w:rsidR="00C82BC8" w:rsidRPr="00C82BC8" w:rsidRDefault="00C82BC8" w:rsidP="00C82BC8">
            <w:pPr>
              <w:spacing w:after="200" w:line="276" w:lineRule="auto"/>
              <w:ind w:firstLine="12"/>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2021 год</w:t>
            </w:r>
          </w:p>
        </w:tc>
        <w:tc>
          <w:tcPr>
            <w:tcW w:w="771" w:type="pct"/>
            <w:vAlign w:val="center"/>
          </w:tcPr>
          <w:p w:rsidR="00C82BC8" w:rsidRPr="00C82BC8" w:rsidRDefault="00C82BC8" w:rsidP="00C82BC8">
            <w:pPr>
              <w:spacing w:after="200" w:line="276" w:lineRule="auto"/>
              <w:jc w:val="center"/>
              <w:rPr>
                <w:spacing w:val="-2"/>
                <w:szCs w:val="24"/>
                <w:lang w:val="en-US" w:eastAsia="en-US"/>
              </w:rPr>
            </w:pPr>
            <w:r w:rsidRPr="00C82BC8">
              <w:rPr>
                <w:rFonts w:eastAsia="Calibri"/>
                <w:color w:val="22272F"/>
                <w:szCs w:val="24"/>
                <w:shd w:val="clear" w:color="auto" w:fill="FFFFFF"/>
                <w:lang w:eastAsia="en-US"/>
              </w:rPr>
              <w:t>2022 год</w:t>
            </w:r>
          </w:p>
        </w:tc>
        <w:tc>
          <w:tcPr>
            <w:tcW w:w="878" w:type="pct"/>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2023 год</w:t>
            </w:r>
          </w:p>
        </w:tc>
        <w:tc>
          <w:tcPr>
            <w:tcW w:w="813" w:type="pc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color w:val="22272F"/>
                <w:szCs w:val="24"/>
                <w:shd w:val="clear" w:color="auto" w:fill="FFFFFF"/>
                <w:lang w:eastAsia="en-US"/>
              </w:rPr>
              <w:t>2024 год</w:t>
            </w:r>
          </w:p>
        </w:tc>
      </w:tr>
      <w:tr w:rsidR="00C82BC8" w:rsidRPr="00C82BC8" w:rsidTr="00D1258C">
        <w:trPr>
          <w:trHeight w:val="282"/>
          <w:tblHeader/>
          <w:jc w:val="center"/>
        </w:trPr>
        <w:tc>
          <w:tcPr>
            <w:tcW w:w="1677"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1</w:t>
            </w:r>
          </w:p>
        </w:tc>
        <w:tc>
          <w:tcPr>
            <w:tcW w:w="861" w:type="pct"/>
          </w:tcPr>
          <w:p w:rsidR="00C82BC8" w:rsidRPr="00C82BC8" w:rsidRDefault="00C82BC8" w:rsidP="00C82BC8">
            <w:pPr>
              <w:spacing w:after="200" w:line="276" w:lineRule="auto"/>
              <w:jc w:val="center"/>
              <w:rPr>
                <w:rFonts w:eastAsia="Calibri"/>
                <w:spacing w:val="-2"/>
                <w:sz w:val="20"/>
                <w:lang w:eastAsia="en-US"/>
              </w:rPr>
            </w:pPr>
            <w:r w:rsidRPr="00C82BC8">
              <w:rPr>
                <w:rFonts w:eastAsia="Calibri"/>
                <w:spacing w:val="-2"/>
                <w:sz w:val="20"/>
                <w:lang w:eastAsia="en-US"/>
              </w:rPr>
              <w:t>2</w:t>
            </w:r>
          </w:p>
        </w:tc>
        <w:tc>
          <w:tcPr>
            <w:tcW w:w="771"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3</w:t>
            </w:r>
          </w:p>
        </w:tc>
        <w:tc>
          <w:tcPr>
            <w:tcW w:w="878"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4</w:t>
            </w:r>
          </w:p>
        </w:tc>
        <w:tc>
          <w:tcPr>
            <w:tcW w:w="813"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5</w:t>
            </w:r>
          </w:p>
        </w:tc>
      </w:tr>
      <w:tr w:rsidR="00C82BC8" w:rsidRPr="00C82BC8" w:rsidTr="00D1258C">
        <w:trPr>
          <w:trHeight w:val="433"/>
          <w:jc w:val="center"/>
        </w:trPr>
        <w:tc>
          <w:tcPr>
            <w:tcW w:w="1677" w:type="pct"/>
            <w:vAlign w:val="center"/>
          </w:tcPr>
          <w:p w:rsidR="00C82BC8" w:rsidRPr="00C82BC8" w:rsidRDefault="00C82BC8" w:rsidP="00C82BC8">
            <w:pPr>
              <w:spacing w:after="200"/>
              <w:jc w:val="both"/>
              <w:rPr>
                <w:szCs w:val="24"/>
              </w:rPr>
            </w:pPr>
            <w:r w:rsidRPr="00C82BC8">
              <w:rPr>
                <w:szCs w:val="24"/>
              </w:rPr>
              <w:t>Расходы на обеспечение функций органов местного самоуправления (</w:t>
            </w:r>
            <w:proofErr w:type="spellStart"/>
            <w:r w:rsidRPr="00C82BC8">
              <w:rPr>
                <w:szCs w:val="24"/>
              </w:rPr>
              <w:t>тыс.руб</w:t>
            </w:r>
            <w:proofErr w:type="spellEnd"/>
            <w:r w:rsidRPr="00C82BC8">
              <w:rPr>
                <w:szCs w:val="24"/>
              </w:rPr>
              <w:t>.)</w:t>
            </w:r>
          </w:p>
        </w:tc>
        <w:tc>
          <w:tcPr>
            <w:tcW w:w="861" w:type="pct"/>
          </w:tcPr>
          <w:p w:rsidR="00C82BC8" w:rsidRPr="00C82BC8" w:rsidRDefault="00C82BC8" w:rsidP="00C82BC8">
            <w:pPr>
              <w:spacing w:after="200" w:line="276" w:lineRule="auto"/>
              <w:jc w:val="center"/>
              <w:rPr>
                <w:rFonts w:eastAsia="Calibri"/>
                <w:szCs w:val="24"/>
              </w:rPr>
            </w:pPr>
            <w:r w:rsidRPr="00C82BC8">
              <w:rPr>
                <w:rFonts w:eastAsia="Calibri"/>
                <w:szCs w:val="24"/>
              </w:rPr>
              <w:t>5 088,7</w:t>
            </w:r>
          </w:p>
        </w:tc>
        <w:tc>
          <w:tcPr>
            <w:tcW w:w="771" w:type="pct"/>
          </w:tcPr>
          <w:p w:rsidR="00C82BC8" w:rsidRPr="00C82BC8" w:rsidRDefault="00C82BC8" w:rsidP="00C82BC8">
            <w:pPr>
              <w:spacing w:after="200" w:line="276" w:lineRule="auto"/>
              <w:jc w:val="center"/>
              <w:rPr>
                <w:rFonts w:eastAsia="Calibri"/>
                <w:szCs w:val="24"/>
              </w:rPr>
            </w:pPr>
            <w:r w:rsidRPr="00C82BC8">
              <w:rPr>
                <w:rFonts w:eastAsia="Calibri"/>
                <w:szCs w:val="24"/>
              </w:rPr>
              <w:t>5 186,8</w:t>
            </w:r>
          </w:p>
        </w:tc>
        <w:tc>
          <w:tcPr>
            <w:tcW w:w="878" w:type="pct"/>
          </w:tcPr>
          <w:p w:rsidR="00C82BC8" w:rsidRPr="00C82BC8" w:rsidRDefault="00C82BC8" w:rsidP="00C82BC8">
            <w:pPr>
              <w:spacing w:after="200" w:line="276" w:lineRule="auto"/>
              <w:jc w:val="center"/>
              <w:rPr>
                <w:rFonts w:eastAsia="Calibri"/>
                <w:szCs w:val="24"/>
              </w:rPr>
            </w:pPr>
            <w:r w:rsidRPr="00C82BC8">
              <w:rPr>
                <w:rFonts w:eastAsia="Calibri"/>
                <w:szCs w:val="24"/>
              </w:rPr>
              <w:t>4 935,8</w:t>
            </w:r>
          </w:p>
        </w:tc>
        <w:tc>
          <w:tcPr>
            <w:tcW w:w="813" w:type="pct"/>
          </w:tcPr>
          <w:p w:rsidR="00C82BC8" w:rsidRPr="00C82BC8" w:rsidRDefault="00C82BC8" w:rsidP="00C82BC8">
            <w:pPr>
              <w:spacing w:after="200" w:line="276" w:lineRule="auto"/>
              <w:jc w:val="center"/>
              <w:rPr>
                <w:rFonts w:eastAsia="Calibri"/>
                <w:szCs w:val="24"/>
              </w:rPr>
            </w:pPr>
            <w:r w:rsidRPr="00C82BC8">
              <w:rPr>
                <w:rFonts w:eastAsia="Calibri"/>
                <w:szCs w:val="24"/>
              </w:rPr>
              <w:t>4 935,8</w:t>
            </w:r>
          </w:p>
        </w:tc>
      </w:tr>
    </w:tbl>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1B26B7" w:rsidRDefault="00C82BC8" w:rsidP="00C82BC8">
      <w:pPr>
        <w:spacing w:line="276" w:lineRule="auto"/>
        <w:jc w:val="center"/>
        <w:rPr>
          <w:b/>
          <w:spacing w:val="20"/>
          <w:sz w:val="28"/>
          <w:szCs w:val="28"/>
        </w:rPr>
      </w:pPr>
      <w:r w:rsidRPr="001B26B7">
        <w:rPr>
          <w:b/>
          <w:spacing w:val="20"/>
          <w:sz w:val="28"/>
          <w:szCs w:val="28"/>
        </w:rPr>
        <w:t>ПАСПОРТ</w:t>
      </w:r>
    </w:p>
    <w:p w:rsidR="00C82BC8" w:rsidRPr="001B26B7" w:rsidRDefault="00C82BC8" w:rsidP="00C82BC8">
      <w:pPr>
        <w:spacing w:line="276" w:lineRule="auto"/>
        <w:jc w:val="center"/>
        <w:rPr>
          <w:b/>
          <w:sz w:val="28"/>
          <w:szCs w:val="28"/>
        </w:rPr>
      </w:pPr>
      <w:r w:rsidRPr="001B26B7">
        <w:rPr>
          <w:b/>
          <w:sz w:val="28"/>
          <w:szCs w:val="28"/>
        </w:rPr>
        <w:t>комплекса процессных мероприятий</w:t>
      </w:r>
    </w:p>
    <w:p w:rsidR="00C82BC8" w:rsidRPr="001B26B7" w:rsidRDefault="00C82BC8" w:rsidP="00C82BC8">
      <w:pPr>
        <w:spacing w:line="276" w:lineRule="auto"/>
        <w:jc w:val="center"/>
        <w:rPr>
          <w:b/>
          <w:i/>
          <w:sz w:val="28"/>
          <w:szCs w:val="28"/>
        </w:rPr>
      </w:pPr>
      <w:r w:rsidRPr="001B26B7">
        <w:rPr>
          <w:b/>
          <w:i/>
          <w:sz w:val="28"/>
          <w:szCs w:val="28"/>
        </w:rPr>
        <w:t>«Расходы на обслуживание муниципального долга»</w:t>
      </w:r>
    </w:p>
    <w:p w:rsidR="00C82BC8" w:rsidRPr="001B26B7" w:rsidRDefault="00C82BC8" w:rsidP="00C82BC8">
      <w:pPr>
        <w:spacing w:after="200" w:line="276" w:lineRule="auto"/>
        <w:jc w:val="center"/>
        <w:rPr>
          <w:b/>
          <w:sz w:val="28"/>
          <w:szCs w:val="28"/>
        </w:rPr>
      </w:pPr>
      <w:r w:rsidRPr="001B26B7">
        <w:rPr>
          <w:b/>
          <w:sz w:val="28"/>
          <w:szCs w:val="28"/>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C82BC8" w:rsidRPr="00C82BC8" w:rsidTr="00D1258C">
        <w:trPr>
          <w:trHeight w:val="516"/>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szCs w:val="24"/>
              </w:rPr>
              <w:t>Ответственный за выполнение комплекса мероприятий</w:t>
            </w:r>
          </w:p>
        </w:tc>
        <w:tc>
          <w:tcPr>
            <w:tcW w:w="3304" w:type="pct"/>
          </w:tcPr>
          <w:p w:rsidR="00C82BC8" w:rsidRPr="00C82BC8" w:rsidRDefault="00C82BC8" w:rsidP="00C82BC8">
            <w:pPr>
              <w:spacing w:after="200" w:line="276" w:lineRule="auto"/>
              <w:rPr>
                <w:rFonts w:eastAsia="Calibri"/>
                <w:szCs w:val="24"/>
                <w:lang w:eastAsia="en-US"/>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r>
      <w:tr w:rsidR="00C82BC8" w:rsidRPr="00C82BC8" w:rsidTr="00D1258C">
        <w:trPr>
          <w:trHeight w:val="700"/>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rFonts w:eastAsia="Calibri"/>
                <w:szCs w:val="24"/>
                <w:lang w:eastAsia="en-US"/>
              </w:rPr>
              <w:t xml:space="preserve">Связь с муниципальной программой </w:t>
            </w:r>
          </w:p>
        </w:tc>
        <w:tc>
          <w:tcPr>
            <w:tcW w:w="3304" w:type="pct"/>
          </w:tcPr>
          <w:p w:rsidR="00C82BC8" w:rsidRPr="00C82BC8" w:rsidRDefault="00C82BC8" w:rsidP="00C82BC8">
            <w:pPr>
              <w:spacing w:after="200" w:line="276" w:lineRule="auto"/>
              <w:jc w:val="both"/>
              <w:rPr>
                <w:rFonts w:eastAsia="Calibri"/>
                <w:szCs w:val="24"/>
                <w:lang w:eastAsia="en-US"/>
              </w:rPr>
            </w:pPr>
            <w:r w:rsidRPr="00C82BC8">
              <w:rPr>
                <w:rFonts w:eastAsia="Calibri"/>
                <w:szCs w:val="24"/>
                <w:lang w:eastAsia="en-US"/>
              </w:rPr>
              <w:t xml:space="preserve">Муниципальная программа </w:t>
            </w:r>
            <w:r w:rsidRPr="00C82BC8">
              <w:rPr>
                <w:szCs w:val="24"/>
              </w:rPr>
              <w:t>«</w:t>
            </w:r>
            <w:r w:rsidRPr="00C82BC8">
              <w:rPr>
                <w:rFonts w:eastAsia="Calibri"/>
                <w:szCs w:val="24"/>
                <w:lang w:eastAsia="en-US"/>
              </w:rPr>
              <w:t>Управление муниципальными финансами муниципального образования «Шумячский район» Смоленской области</w:t>
            </w:r>
            <w:r w:rsidRPr="00C82BC8">
              <w:rPr>
                <w:szCs w:val="24"/>
              </w:rPr>
              <w:t>»</w:t>
            </w:r>
          </w:p>
        </w:tc>
      </w:tr>
    </w:tbl>
    <w:p w:rsidR="00C82BC8" w:rsidRPr="00C82BC8" w:rsidRDefault="00C82BC8" w:rsidP="00C82BC8">
      <w:pPr>
        <w:spacing w:line="276" w:lineRule="auto"/>
        <w:jc w:val="right"/>
        <w:rPr>
          <w:szCs w:val="24"/>
        </w:rPr>
      </w:pPr>
    </w:p>
    <w:p w:rsidR="00C82BC8" w:rsidRDefault="00C82BC8" w:rsidP="00C82BC8">
      <w:pPr>
        <w:spacing w:line="276" w:lineRule="auto"/>
        <w:jc w:val="center"/>
        <w:rPr>
          <w:b/>
          <w:sz w:val="28"/>
          <w:szCs w:val="28"/>
        </w:rPr>
      </w:pPr>
      <w:r w:rsidRPr="001B26B7">
        <w:rPr>
          <w:b/>
          <w:sz w:val="28"/>
          <w:szCs w:val="28"/>
        </w:rPr>
        <w:t xml:space="preserve">2. Показатели реализации комплекса процессных мероприятий </w:t>
      </w:r>
    </w:p>
    <w:p w:rsidR="001B26B7" w:rsidRPr="001B26B7" w:rsidRDefault="001B26B7" w:rsidP="00C82BC8">
      <w:pPr>
        <w:spacing w:line="276" w:lineRule="auto"/>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633"/>
        <w:gridCol w:w="1463"/>
        <w:gridCol w:w="1666"/>
        <w:gridCol w:w="1542"/>
      </w:tblGrid>
      <w:tr w:rsidR="00C82BC8" w:rsidRPr="00C82BC8" w:rsidTr="00D1258C">
        <w:trPr>
          <w:tblHeader/>
          <w:jc w:val="center"/>
        </w:trPr>
        <w:tc>
          <w:tcPr>
            <w:tcW w:w="1677" w:type="pct"/>
            <w:vMerge w:val="restar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Наименование показателя реализации, единица измерения</w:t>
            </w:r>
          </w:p>
        </w:tc>
        <w:tc>
          <w:tcPr>
            <w:tcW w:w="861" w:type="pct"/>
          </w:tcPr>
          <w:p w:rsidR="00C82BC8" w:rsidRPr="00C82BC8" w:rsidRDefault="00C82BC8" w:rsidP="00C82BC8">
            <w:pPr>
              <w:spacing w:after="200" w:line="276" w:lineRule="auto"/>
              <w:ind w:firstLine="23"/>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 xml:space="preserve">Базовое значение показателя реализации </w:t>
            </w:r>
          </w:p>
        </w:tc>
        <w:tc>
          <w:tcPr>
            <w:tcW w:w="2463" w:type="pct"/>
            <w:gridSpan w:val="3"/>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Планируемое значение показателя реализации на очередной финансовый год и плановый период</w:t>
            </w:r>
          </w:p>
        </w:tc>
      </w:tr>
      <w:tr w:rsidR="00C82BC8" w:rsidRPr="00C82BC8" w:rsidTr="00D1258C">
        <w:trPr>
          <w:trHeight w:val="448"/>
          <w:tblHeader/>
          <w:jc w:val="center"/>
        </w:trPr>
        <w:tc>
          <w:tcPr>
            <w:tcW w:w="1677" w:type="pct"/>
            <w:vMerge/>
            <w:vAlign w:val="center"/>
          </w:tcPr>
          <w:p w:rsidR="00C82BC8" w:rsidRPr="00C82BC8" w:rsidRDefault="00C82BC8" w:rsidP="00C82BC8">
            <w:pPr>
              <w:spacing w:after="200" w:line="276" w:lineRule="auto"/>
              <w:jc w:val="center"/>
              <w:rPr>
                <w:rFonts w:eastAsia="Calibri"/>
                <w:szCs w:val="24"/>
                <w:lang w:eastAsia="en-US"/>
              </w:rPr>
            </w:pPr>
          </w:p>
        </w:tc>
        <w:tc>
          <w:tcPr>
            <w:tcW w:w="861" w:type="pct"/>
          </w:tcPr>
          <w:p w:rsidR="00C82BC8" w:rsidRPr="00C82BC8" w:rsidRDefault="00C82BC8" w:rsidP="00C82BC8">
            <w:pPr>
              <w:spacing w:after="200" w:line="276" w:lineRule="auto"/>
              <w:ind w:firstLine="12"/>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2021 год</w:t>
            </w:r>
          </w:p>
        </w:tc>
        <w:tc>
          <w:tcPr>
            <w:tcW w:w="771" w:type="pct"/>
            <w:vAlign w:val="center"/>
          </w:tcPr>
          <w:p w:rsidR="00C82BC8" w:rsidRPr="00C82BC8" w:rsidRDefault="00C82BC8" w:rsidP="00C82BC8">
            <w:pPr>
              <w:spacing w:after="200" w:line="276" w:lineRule="auto"/>
              <w:jc w:val="center"/>
              <w:rPr>
                <w:spacing w:val="-2"/>
                <w:szCs w:val="24"/>
                <w:lang w:val="en-US" w:eastAsia="en-US"/>
              </w:rPr>
            </w:pPr>
            <w:r w:rsidRPr="00C82BC8">
              <w:rPr>
                <w:rFonts w:eastAsia="Calibri"/>
                <w:color w:val="22272F"/>
                <w:szCs w:val="24"/>
                <w:shd w:val="clear" w:color="auto" w:fill="FFFFFF"/>
                <w:lang w:eastAsia="en-US"/>
              </w:rPr>
              <w:t>2022 год</w:t>
            </w:r>
          </w:p>
        </w:tc>
        <w:tc>
          <w:tcPr>
            <w:tcW w:w="878" w:type="pct"/>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2023 год</w:t>
            </w:r>
          </w:p>
        </w:tc>
        <w:tc>
          <w:tcPr>
            <w:tcW w:w="813" w:type="pc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color w:val="22272F"/>
                <w:szCs w:val="24"/>
                <w:shd w:val="clear" w:color="auto" w:fill="FFFFFF"/>
                <w:lang w:eastAsia="en-US"/>
              </w:rPr>
              <w:t>2024 год</w:t>
            </w:r>
          </w:p>
        </w:tc>
      </w:tr>
      <w:tr w:rsidR="00C82BC8" w:rsidRPr="00C82BC8" w:rsidTr="00D1258C">
        <w:trPr>
          <w:trHeight w:val="282"/>
          <w:tblHeader/>
          <w:jc w:val="center"/>
        </w:trPr>
        <w:tc>
          <w:tcPr>
            <w:tcW w:w="1677"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1</w:t>
            </w:r>
          </w:p>
        </w:tc>
        <w:tc>
          <w:tcPr>
            <w:tcW w:w="861" w:type="pct"/>
          </w:tcPr>
          <w:p w:rsidR="00C82BC8" w:rsidRPr="00C82BC8" w:rsidRDefault="00C82BC8" w:rsidP="00C82BC8">
            <w:pPr>
              <w:spacing w:after="200" w:line="276" w:lineRule="auto"/>
              <w:jc w:val="center"/>
              <w:rPr>
                <w:rFonts w:eastAsia="Calibri"/>
                <w:spacing w:val="-2"/>
                <w:sz w:val="20"/>
                <w:lang w:eastAsia="en-US"/>
              </w:rPr>
            </w:pPr>
            <w:r w:rsidRPr="00C82BC8">
              <w:rPr>
                <w:rFonts w:eastAsia="Calibri"/>
                <w:spacing w:val="-2"/>
                <w:sz w:val="20"/>
                <w:lang w:eastAsia="en-US"/>
              </w:rPr>
              <w:t>2</w:t>
            </w:r>
          </w:p>
        </w:tc>
        <w:tc>
          <w:tcPr>
            <w:tcW w:w="771"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3</w:t>
            </w:r>
          </w:p>
        </w:tc>
        <w:tc>
          <w:tcPr>
            <w:tcW w:w="878"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4</w:t>
            </w:r>
          </w:p>
        </w:tc>
        <w:tc>
          <w:tcPr>
            <w:tcW w:w="813"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5</w:t>
            </w:r>
          </w:p>
        </w:tc>
      </w:tr>
      <w:tr w:rsidR="00C82BC8" w:rsidRPr="00C82BC8" w:rsidTr="00D1258C">
        <w:trPr>
          <w:trHeight w:val="433"/>
          <w:jc w:val="center"/>
        </w:trPr>
        <w:tc>
          <w:tcPr>
            <w:tcW w:w="1677" w:type="pct"/>
          </w:tcPr>
          <w:p w:rsidR="00C82BC8" w:rsidRPr="00C82BC8" w:rsidRDefault="00C82BC8" w:rsidP="00C82BC8">
            <w:pPr>
              <w:spacing w:after="200"/>
              <w:jc w:val="both"/>
              <w:rPr>
                <w:color w:val="FF0000"/>
                <w:szCs w:val="24"/>
              </w:rPr>
            </w:pPr>
            <w:r w:rsidRPr="00C82BC8">
              <w:rPr>
                <w:szCs w:val="24"/>
              </w:rPr>
              <w:t>Обслуживание муниципального долга (</w:t>
            </w:r>
            <w:proofErr w:type="spellStart"/>
            <w:r w:rsidRPr="00C82BC8">
              <w:rPr>
                <w:szCs w:val="24"/>
              </w:rPr>
              <w:t>тыс.руб</w:t>
            </w:r>
            <w:proofErr w:type="spellEnd"/>
            <w:r w:rsidRPr="00C82BC8">
              <w:rPr>
                <w:szCs w:val="24"/>
              </w:rPr>
              <w:t>.)</w:t>
            </w:r>
          </w:p>
        </w:tc>
        <w:tc>
          <w:tcPr>
            <w:tcW w:w="861" w:type="pct"/>
          </w:tcPr>
          <w:p w:rsidR="00C82BC8" w:rsidRPr="00C82BC8" w:rsidRDefault="00C82BC8" w:rsidP="00C82BC8">
            <w:pPr>
              <w:spacing w:after="200" w:line="276" w:lineRule="auto"/>
              <w:jc w:val="center"/>
              <w:rPr>
                <w:rFonts w:eastAsia="Calibri"/>
                <w:szCs w:val="24"/>
              </w:rPr>
            </w:pPr>
            <w:r w:rsidRPr="00C82BC8">
              <w:rPr>
                <w:rFonts w:eastAsia="Calibri"/>
                <w:szCs w:val="24"/>
              </w:rPr>
              <w:t>0,9</w:t>
            </w:r>
          </w:p>
        </w:tc>
        <w:tc>
          <w:tcPr>
            <w:tcW w:w="771" w:type="pct"/>
          </w:tcPr>
          <w:p w:rsidR="00C82BC8" w:rsidRPr="00C82BC8" w:rsidRDefault="00C82BC8" w:rsidP="00C82BC8">
            <w:pPr>
              <w:spacing w:after="200" w:line="276" w:lineRule="auto"/>
              <w:jc w:val="center"/>
              <w:rPr>
                <w:rFonts w:eastAsia="Calibri"/>
                <w:szCs w:val="24"/>
              </w:rPr>
            </w:pPr>
            <w:r w:rsidRPr="00C82BC8">
              <w:rPr>
                <w:rFonts w:eastAsia="Calibri"/>
                <w:szCs w:val="24"/>
              </w:rPr>
              <w:t>1,0</w:t>
            </w:r>
          </w:p>
        </w:tc>
        <w:tc>
          <w:tcPr>
            <w:tcW w:w="878" w:type="pct"/>
          </w:tcPr>
          <w:p w:rsidR="00C82BC8" w:rsidRPr="00C82BC8" w:rsidRDefault="00C82BC8" w:rsidP="00C82BC8">
            <w:pPr>
              <w:spacing w:after="200" w:line="276" w:lineRule="auto"/>
              <w:jc w:val="center"/>
              <w:rPr>
                <w:rFonts w:eastAsia="Calibri"/>
                <w:szCs w:val="24"/>
              </w:rPr>
            </w:pPr>
            <w:r w:rsidRPr="00C82BC8">
              <w:rPr>
                <w:rFonts w:eastAsia="Calibri"/>
                <w:szCs w:val="24"/>
              </w:rPr>
              <w:t>1,0</w:t>
            </w:r>
          </w:p>
        </w:tc>
        <w:tc>
          <w:tcPr>
            <w:tcW w:w="813" w:type="pct"/>
          </w:tcPr>
          <w:p w:rsidR="00C82BC8" w:rsidRPr="00C82BC8" w:rsidRDefault="00C82BC8" w:rsidP="00C82BC8">
            <w:pPr>
              <w:spacing w:after="200" w:line="276" w:lineRule="auto"/>
              <w:jc w:val="center"/>
              <w:rPr>
                <w:rFonts w:eastAsia="Calibri"/>
                <w:szCs w:val="24"/>
              </w:rPr>
            </w:pPr>
            <w:r w:rsidRPr="00C82BC8">
              <w:rPr>
                <w:rFonts w:eastAsia="Calibri"/>
                <w:szCs w:val="24"/>
              </w:rPr>
              <w:t>1,0</w:t>
            </w:r>
          </w:p>
        </w:tc>
      </w:tr>
    </w:tbl>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1B26B7" w:rsidRDefault="00C82BC8" w:rsidP="00C82BC8">
      <w:pPr>
        <w:spacing w:line="276" w:lineRule="auto"/>
        <w:jc w:val="center"/>
        <w:rPr>
          <w:b/>
          <w:spacing w:val="20"/>
          <w:sz w:val="28"/>
          <w:szCs w:val="28"/>
        </w:rPr>
      </w:pPr>
      <w:r w:rsidRPr="001B26B7">
        <w:rPr>
          <w:b/>
          <w:spacing w:val="20"/>
          <w:sz w:val="28"/>
          <w:szCs w:val="28"/>
        </w:rPr>
        <w:t>ПАСПОРТ</w:t>
      </w:r>
    </w:p>
    <w:p w:rsidR="00C82BC8" w:rsidRPr="001B26B7" w:rsidRDefault="00C82BC8" w:rsidP="00C82BC8">
      <w:pPr>
        <w:spacing w:line="276" w:lineRule="auto"/>
        <w:jc w:val="center"/>
        <w:rPr>
          <w:b/>
          <w:sz w:val="28"/>
          <w:szCs w:val="28"/>
        </w:rPr>
      </w:pPr>
      <w:r w:rsidRPr="001B26B7">
        <w:rPr>
          <w:b/>
          <w:sz w:val="28"/>
          <w:szCs w:val="28"/>
        </w:rPr>
        <w:t>комплекса процессных мероприятий</w:t>
      </w:r>
    </w:p>
    <w:p w:rsidR="00C82BC8" w:rsidRPr="001B26B7" w:rsidRDefault="00C82BC8" w:rsidP="00C82BC8">
      <w:pPr>
        <w:spacing w:line="276" w:lineRule="auto"/>
        <w:jc w:val="both"/>
        <w:rPr>
          <w:b/>
          <w:i/>
          <w:sz w:val="28"/>
          <w:szCs w:val="28"/>
        </w:rPr>
      </w:pPr>
      <w:r w:rsidRPr="001B26B7">
        <w:rPr>
          <w:b/>
          <w:i/>
          <w:sz w:val="28"/>
          <w:szCs w:val="28"/>
        </w:rPr>
        <w:t>«Выравнивание бюджетной обеспеченности поселений Шумячского района Смоленской области»</w:t>
      </w:r>
    </w:p>
    <w:p w:rsidR="00C82BC8" w:rsidRPr="001B26B7" w:rsidRDefault="00C82BC8" w:rsidP="00C82BC8">
      <w:pPr>
        <w:spacing w:after="200" w:line="276" w:lineRule="auto"/>
        <w:jc w:val="center"/>
        <w:rPr>
          <w:b/>
          <w:sz w:val="28"/>
          <w:szCs w:val="28"/>
        </w:rPr>
      </w:pPr>
      <w:r w:rsidRPr="001B26B7">
        <w:rPr>
          <w:b/>
          <w:sz w:val="28"/>
          <w:szCs w:val="28"/>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C82BC8" w:rsidRPr="00C82BC8" w:rsidTr="00D1258C">
        <w:trPr>
          <w:trHeight w:val="516"/>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szCs w:val="24"/>
              </w:rPr>
              <w:t>Ответственный за выполнение комплекса мероприятий</w:t>
            </w:r>
          </w:p>
        </w:tc>
        <w:tc>
          <w:tcPr>
            <w:tcW w:w="3304" w:type="pct"/>
          </w:tcPr>
          <w:p w:rsidR="00C82BC8" w:rsidRPr="00C82BC8" w:rsidRDefault="00C82BC8" w:rsidP="00C82BC8">
            <w:pPr>
              <w:spacing w:after="200" w:line="276" w:lineRule="auto"/>
              <w:rPr>
                <w:rFonts w:eastAsia="Calibri"/>
                <w:szCs w:val="24"/>
                <w:lang w:eastAsia="en-US"/>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r>
      <w:tr w:rsidR="00C82BC8" w:rsidRPr="00C82BC8" w:rsidTr="00D1258C">
        <w:trPr>
          <w:trHeight w:val="700"/>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rFonts w:eastAsia="Calibri"/>
                <w:szCs w:val="24"/>
                <w:lang w:eastAsia="en-US"/>
              </w:rPr>
              <w:t xml:space="preserve">Связь с муниципальной программой </w:t>
            </w:r>
          </w:p>
        </w:tc>
        <w:tc>
          <w:tcPr>
            <w:tcW w:w="3304" w:type="pct"/>
          </w:tcPr>
          <w:p w:rsidR="00C82BC8" w:rsidRPr="00C82BC8" w:rsidRDefault="00C82BC8" w:rsidP="00C82BC8">
            <w:pPr>
              <w:spacing w:after="200" w:line="276" w:lineRule="auto"/>
              <w:jc w:val="both"/>
              <w:rPr>
                <w:rFonts w:eastAsia="Calibri"/>
                <w:szCs w:val="24"/>
                <w:lang w:eastAsia="en-US"/>
              </w:rPr>
            </w:pPr>
            <w:r w:rsidRPr="00C82BC8">
              <w:rPr>
                <w:rFonts w:eastAsia="Calibri"/>
                <w:szCs w:val="24"/>
                <w:lang w:eastAsia="en-US"/>
              </w:rPr>
              <w:t xml:space="preserve">Муниципальная программа </w:t>
            </w:r>
            <w:r w:rsidRPr="00C82BC8">
              <w:rPr>
                <w:szCs w:val="24"/>
              </w:rPr>
              <w:t>«</w:t>
            </w:r>
            <w:r w:rsidRPr="00C82BC8">
              <w:rPr>
                <w:rFonts w:eastAsia="Calibri"/>
                <w:szCs w:val="24"/>
                <w:lang w:eastAsia="en-US"/>
              </w:rPr>
              <w:t>Управление муниципальными финансами муниципального образования «Шумячский район» Смоленской области</w:t>
            </w:r>
            <w:r w:rsidRPr="00C82BC8">
              <w:rPr>
                <w:szCs w:val="24"/>
              </w:rPr>
              <w:t>»</w:t>
            </w:r>
          </w:p>
        </w:tc>
      </w:tr>
    </w:tbl>
    <w:p w:rsidR="00C82BC8" w:rsidRPr="00C82BC8" w:rsidRDefault="00C82BC8" w:rsidP="00C82BC8">
      <w:pPr>
        <w:jc w:val="right"/>
        <w:rPr>
          <w:szCs w:val="24"/>
        </w:rPr>
      </w:pPr>
    </w:p>
    <w:p w:rsidR="00C82BC8" w:rsidRPr="001B26B7" w:rsidRDefault="00C82BC8" w:rsidP="00C82BC8">
      <w:pPr>
        <w:jc w:val="center"/>
        <w:rPr>
          <w:b/>
          <w:sz w:val="28"/>
          <w:szCs w:val="28"/>
        </w:rPr>
      </w:pPr>
      <w:r w:rsidRPr="001B26B7">
        <w:rPr>
          <w:b/>
          <w:sz w:val="28"/>
          <w:szCs w:val="28"/>
        </w:rPr>
        <w:t xml:space="preserve">2. Показатели реализации комплекса процессных мероприятий </w:t>
      </w:r>
    </w:p>
    <w:p w:rsidR="001B26B7" w:rsidRPr="00C82BC8" w:rsidRDefault="001B26B7" w:rsidP="00C82BC8">
      <w:pPr>
        <w:jc w:val="center"/>
        <w:rPr>
          <w:b/>
          <w:szCs w:val="24"/>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1345"/>
        <w:gridCol w:w="1436"/>
        <w:gridCol w:w="1639"/>
        <w:gridCol w:w="1516"/>
      </w:tblGrid>
      <w:tr w:rsidR="00C82BC8" w:rsidRPr="00C82BC8" w:rsidTr="00D1258C">
        <w:trPr>
          <w:trHeight w:val="1257"/>
          <w:tblHeader/>
          <w:jc w:val="center"/>
        </w:trPr>
        <w:tc>
          <w:tcPr>
            <w:tcW w:w="1871" w:type="pct"/>
            <w:vMerge w:val="restar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Наименование показателя реализации, единица измерения</w:t>
            </w:r>
          </w:p>
        </w:tc>
        <w:tc>
          <w:tcPr>
            <w:tcW w:w="709" w:type="pct"/>
          </w:tcPr>
          <w:p w:rsidR="00C82BC8" w:rsidRPr="00C82BC8" w:rsidRDefault="00C82BC8" w:rsidP="00C82BC8">
            <w:pPr>
              <w:spacing w:after="200" w:line="276" w:lineRule="auto"/>
              <w:ind w:firstLine="23"/>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 xml:space="preserve">Базовое значение показателя реализации </w:t>
            </w:r>
          </w:p>
        </w:tc>
        <w:tc>
          <w:tcPr>
            <w:tcW w:w="2421" w:type="pct"/>
            <w:gridSpan w:val="3"/>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Планируемое значение показателя реализации на очередной финансовый год и плановый период</w:t>
            </w:r>
          </w:p>
        </w:tc>
      </w:tr>
      <w:tr w:rsidR="00C82BC8" w:rsidRPr="00C82BC8" w:rsidTr="00D1258C">
        <w:trPr>
          <w:trHeight w:val="357"/>
          <w:tblHeader/>
          <w:jc w:val="center"/>
        </w:trPr>
        <w:tc>
          <w:tcPr>
            <w:tcW w:w="1871" w:type="pct"/>
            <w:vMerge/>
            <w:vAlign w:val="center"/>
          </w:tcPr>
          <w:p w:rsidR="00C82BC8" w:rsidRPr="00C82BC8" w:rsidRDefault="00C82BC8" w:rsidP="00C82BC8">
            <w:pPr>
              <w:spacing w:after="200" w:line="276" w:lineRule="auto"/>
              <w:jc w:val="center"/>
              <w:rPr>
                <w:rFonts w:eastAsia="Calibri"/>
                <w:szCs w:val="24"/>
                <w:lang w:eastAsia="en-US"/>
              </w:rPr>
            </w:pPr>
          </w:p>
        </w:tc>
        <w:tc>
          <w:tcPr>
            <w:tcW w:w="709" w:type="pct"/>
          </w:tcPr>
          <w:p w:rsidR="00C82BC8" w:rsidRPr="00C82BC8" w:rsidRDefault="00C82BC8" w:rsidP="00C82BC8">
            <w:pPr>
              <w:spacing w:after="200" w:line="276" w:lineRule="auto"/>
              <w:ind w:firstLine="12"/>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2021 год</w:t>
            </w:r>
          </w:p>
        </w:tc>
        <w:tc>
          <w:tcPr>
            <w:tcW w:w="757" w:type="pct"/>
            <w:vAlign w:val="center"/>
          </w:tcPr>
          <w:p w:rsidR="00C82BC8" w:rsidRPr="00C82BC8" w:rsidRDefault="00C82BC8" w:rsidP="00C82BC8">
            <w:pPr>
              <w:spacing w:after="200" w:line="276" w:lineRule="auto"/>
              <w:jc w:val="center"/>
              <w:rPr>
                <w:spacing w:val="-2"/>
                <w:szCs w:val="24"/>
                <w:lang w:val="en-US" w:eastAsia="en-US"/>
              </w:rPr>
            </w:pPr>
            <w:r w:rsidRPr="00C82BC8">
              <w:rPr>
                <w:rFonts w:eastAsia="Calibri"/>
                <w:color w:val="22272F"/>
                <w:szCs w:val="24"/>
                <w:shd w:val="clear" w:color="auto" w:fill="FFFFFF"/>
                <w:lang w:eastAsia="en-US"/>
              </w:rPr>
              <w:t>2022 год</w:t>
            </w:r>
          </w:p>
        </w:tc>
        <w:tc>
          <w:tcPr>
            <w:tcW w:w="864" w:type="pct"/>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2023 год</w:t>
            </w:r>
          </w:p>
        </w:tc>
        <w:tc>
          <w:tcPr>
            <w:tcW w:w="800" w:type="pc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color w:val="22272F"/>
                <w:szCs w:val="24"/>
                <w:shd w:val="clear" w:color="auto" w:fill="FFFFFF"/>
                <w:lang w:eastAsia="en-US"/>
              </w:rPr>
              <w:t>2024 год</w:t>
            </w:r>
          </w:p>
        </w:tc>
      </w:tr>
      <w:tr w:rsidR="00C82BC8" w:rsidRPr="00C82BC8" w:rsidTr="00D1258C">
        <w:trPr>
          <w:trHeight w:val="282"/>
          <w:tblHeader/>
          <w:jc w:val="center"/>
        </w:trPr>
        <w:tc>
          <w:tcPr>
            <w:tcW w:w="1871"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1</w:t>
            </w:r>
          </w:p>
        </w:tc>
        <w:tc>
          <w:tcPr>
            <w:tcW w:w="709" w:type="pct"/>
          </w:tcPr>
          <w:p w:rsidR="00C82BC8" w:rsidRPr="00C82BC8" w:rsidRDefault="00C82BC8" w:rsidP="00C82BC8">
            <w:pPr>
              <w:spacing w:after="200" w:line="276" w:lineRule="auto"/>
              <w:jc w:val="center"/>
              <w:rPr>
                <w:rFonts w:eastAsia="Calibri"/>
                <w:spacing w:val="-2"/>
                <w:sz w:val="20"/>
                <w:lang w:eastAsia="en-US"/>
              </w:rPr>
            </w:pPr>
            <w:r w:rsidRPr="00C82BC8">
              <w:rPr>
                <w:rFonts w:eastAsia="Calibri"/>
                <w:spacing w:val="-2"/>
                <w:sz w:val="20"/>
                <w:lang w:eastAsia="en-US"/>
              </w:rPr>
              <w:t>2</w:t>
            </w:r>
          </w:p>
        </w:tc>
        <w:tc>
          <w:tcPr>
            <w:tcW w:w="757"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3</w:t>
            </w:r>
          </w:p>
        </w:tc>
        <w:tc>
          <w:tcPr>
            <w:tcW w:w="864"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4</w:t>
            </w:r>
          </w:p>
        </w:tc>
        <w:tc>
          <w:tcPr>
            <w:tcW w:w="800"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5</w:t>
            </w:r>
          </w:p>
        </w:tc>
      </w:tr>
      <w:tr w:rsidR="00C82BC8" w:rsidRPr="00C82BC8" w:rsidTr="00D1258C">
        <w:trPr>
          <w:trHeight w:val="433"/>
          <w:jc w:val="center"/>
        </w:trPr>
        <w:tc>
          <w:tcPr>
            <w:tcW w:w="1871" w:type="pct"/>
          </w:tcPr>
          <w:p w:rsidR="00C82BC8" w:rsidRPr="00C82BC8" w:rsidRDefault="00C82BC8" w:rsidP="00C82BC8">
            <w:pPr>
              <w:spacing w:after="200"/>
              <w:jc w:val="both"/>
              <w:rPr>
                <w:szCs w:val="24"/>
              </w:rPr>
            </w:pPr>
            <w:r w:rsidRPr="00C82BC8">
              <w:rPr>
                <w:szCs w:val="24"/>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 (</w:t>
            </w:r>
            <w:proofErr w:type="spellStart"/>
            <w:r w:rsidRPr="00C82BC8">
              <w:rPr>
                <w:szCs w:val="24"/>
              </w:rPr>
              <w:t>тыс.руб</w:t>
            </w:r>
            <w:proofErr w:type="spellEnd"/>
            <w:r w:rsidRPr="00C82BC8">
              <w:rPr>
                <w:szCs w:val="24"/>
              </w:rPr>
              <w:t>.)</w:t>
            </w:r>
          </w:p>
        </w:tc>
        <w:tc>
          <w:tcPr>
            <w:tcW w:w="709" w:type="pct"/>
          </w:tcPr>
          <w:p w:rsidR="00C82BC8" w:rsidRPr="00C82BC8" w:rsidRDefault="00C82BC8" w:rsidP="00C82BC8">
            <w:pPr>
              <w:spacing w:after="200" w:line="276" w:lineRule="auto"/>
              <w:jc w:val="center"/>
              <w:rPr>
                <w:rFonts w:eastAsia="Calibri"/>
                <w:szCs w:val="24"/>
              </w:rPr>
            </w:pPr>
            <w:r w:rsidRPr="00C82BC8">
              <w:rPr>
                <w:rFonts w:eastAsia="Calibri"/>
                <w:szCs w:val="24"/>
              </w:rPr>
              <w:t>902,5</w:t>
            </w:r>
          </w:p>
        </w:tc>
        <w:tc>
          <w:tcPr>
            <w:tcW w:w="757" w:type="pct"/>
          </w:tcPr>
          <w:p w:rsidR="00C82BC8" w:rsidRPr="00C82BC8" w:rsidRDefault="00C82BC8" w:rsidP="00C82BC8">
            <w:pPr>
              <w:spacing w:after="200" w:line="276" w:lineRule="auto"/>
              <w:jc w:val="center"/>
              <w:rPr>
                <w:rFonts w:eastAsia="Calibri"/>
                <w:szCs w:val="24"/>
              </w:rPr>
            </w:pPr>
            <w:r w:rsidRPr="00C82BC8">
              <w:rPr>
                <w:rFonts w:eastAsia="Calibri"/>
                <w:szCs w:val="24"/>
              </w:rPr>
              <w:t>937,9</w:t>
            </w:r>
          </w:p>
        </w:tc>
        <w:tc>
          <w:tcPr>
            <w:tcW w:w="864" w:type="pct"/>
          </w:tcPr>
          <w:p w:rsidR="00C82BC8" w:rsidRPr="00C82BC8" w:rsidRDefault="00C82BC8" w:rsidP="00C82BC8">
            <w:pPr>
              <w:spacing w:after="200" w:line="276" w:lineRule="auto"/>
              <w:jc w:val="center"/>
              <w:rPr>
                <w:rFonts w:eastAsia="Calibri"/>
                <w:szCs w:val="24"/>
              </w:rPr>
            </w:pPr>
            <w:r w:rsidRPr="00C82BC8">
              <w:rPr>
                <w:rFonts w:eastAsia="Calibri"/>
                <w:szCs w:val="24"/>
              </w:rPr>
              <w:t>897,4</w:t>
            </w:r>
          </w:p>
        </w:tc>
        <w:tc>
          <w:tcPr>
            <w:tcW w:w="800" w:type="pct"/>
          </w:tcPr>
          <w:p w:rsidR="00C82BC8" w:rsidRPr="00C82BC8" w:rsidRDefault="00C82BC8" w:rsidP="00C82BC8">
            <w:pPr>
              <w:spacing w:after="200" w:line="276" w:lineRule="auto"/>
              <w:jc w:val="center"/>
              <w:rPr>
                <w:rFonts w:eastAsia="Calibri"/>
                <w:szCs w:val="24"/>
              </w:rPr>
            </w:pPr>
            <w:r w:rsidRPr="00C82BC8">
              <w:rPr>
                <w:rFonts w:eastAsia="Calibri"/>
                <w:szCs w:val="24"/>
              </w:rPr>
              <w:t>811,7</w:t>
            </w:r>
          </w:p>
        </w:tc>
      </w:tr>
      <w:tr w:rsidR="00C82BC8" w:rsidRPr="00C82BC8" w:rsidTr="00D1258C">
        <w:trPr>
          <w:jc w:val="center"/>
        </w:trPr>
        <w:tc>
          <w:tcPr>
            <w:tcW w:w="1871" w:type="pct"/>
          </w:tcPr>
          <w:p w:rsidR="00C82BC8" w:rsidRPr="00C82BC8" w:rsidRDefault="00C82BC8" w:rsidP="00C82BC8">
            <w:pPr>
              <w:spacing w:after="200"/>
              <w:jc w:val="both"/>
              <w:rPr>
                <w:szCs w:val="24"/>
              </w:rPr>
            </w:pPr>
            <w:r w:rsidRPr="00C82BC8">
              <w:rPr>
                <w:szCs w:val="24"/>
              </w:rPr>
              <w:t>Дотация на выравнивание бюджетной обеспеченности поселений из бюджета муниципального района, сформированная за счет средств бюджета муниципального района (</w:t>
            </w:r>
            <w:proofErr w:type="spellStart"/>
            <w:r w:rsidRPr="00C82BC8">
              <w:rPr>
                <w:szCs w:val="24"/>
              </w:rPr>
              <w:t>тыс.руб</w:t>
            </w:r>
            <w:proofErr w:type="spellEnd"/>
            <w:r w:rsidRPr="00C82BC8">
              <w:rPr>
                <w:szCs w:val="24"/>
              </w:rPr>
              <w:t>.)</w:t>
            </w:r>
          </w:p>
        </w:tc>
        <w:tc>
          <w:tcPr>
            <w:tcW w:w="709" w:type="pct"/>
          </w:tcPr>
          <w:p w:rsidR="00C82BC8" w:rsidRPr="00C82BC8" w:rsidRDefault="00C82BC8" w:rsidP="00C82BC8">
            <w:pPr>
              <w:spacing w:after="200" w:line="276" w:lineRule="auto"/>
              <w:jc w:val="center"/>
              <w:rPr>
                <w:rFonts w:eastAsia="Calibri"/>
                <w:szCs w:val="24"/>
              </w:rPr>
            </w:pPr>
            <w:r w:rsidRPr="00C82BC8">
              <w:rPr>
                <w:rFonts w:eastAsia="Calibri"/>
                <w:szCs w:val="24"/>
              </w:rPr>
              <w:t>23 698,9</w:t>
            </w:r>
          </w:p>
        </w:tc>
        <w:tc>
          <w:tcPr>
            <w:tcW w:w="757" w:type="pct"/>
          </w:tcPr>
          <w:p w:rsidR="00C82BC8" w:rsidRPr="00C82BC8" w:rsidRDefault="00C82BC8" w:rsidP="00C82BC8">
            <w:pPr>
              <w:spacing w:after="200" w:line="276" w:lineRule="auto"/>
              <w:jc w:val="center"/>
              <w:rPr>
                <w:rFonts w:eastAsia="Calibri"/>
                <w:szCs w:val="24"/>
              </w:rPr>
            </w:pPr>
            <w:r w:rsidRPr="00C82BC8">
              <w:rPr>
                <w:rFonts w:eastAsia="Calibri"/>
                <w:szCs w:val="24"/>
              </w:rPr>
              <w:t>24 031,6</w:t>
            </w:r>
          </w:p>
        </w:tc>
        <w:tc>
          <w:tcPr>
            <w:tcW w:w="864" w:type="pct"/>
          </w:tcPr>
          <w:p w:rsidR="00C82BC8" w:rsidRPr="00C82BC8" w:rsidRDefault="00C82BC8" w:rsidP="00C82BC8">
            <w:pPr>
              <w:spacing w:after="200" w:line="276" w:lineRule="auto"/>
              <w:jc w:val="center"/>
              <w:rPr>
                <w:rFonts w:eastAsia="Calibri"/>
                <w:szCs w:val="24"/>
              </w:rPr>
            </w:pPr>
            <w:r w:rsidRPr="00C82BC8">
              <w:rPr>
                <w:rFonts w:eastAsia="Calibri"/>
                <w:szCs w:val="24"/>
              </w:rPr>
              <w:t>21 222,4</w:t>
            </w:r>
          </w:p>
        </w:tc>
        <w:tc>
          <w:tcPr>
            <w:tcW w:w="800" w:type="pct"/>
          </w:tcPr>
          <w:p w:rsidR="00C82BC8" w:rsidRPr="00C82BC8" w:rsidRDefault="00C82BC8" w:rsidP="00C82BC8">
            <w:pPr>
              <w:spacing w:after="200" w:line="276" w:lineRule="auto"/>
              <w:jc w:val="center"/>
              <w:rPr>
                <w:rFonts w:eastAsia="Calibri"/>
                <w:szCs w:val="24"/>
              </w:rPr>
            </w:pPr>
            <w:r w:rsidRPr="00C82BC8">
              <w:rPr>
                <w:rFonts w:eastAsia="Calibri"/>
                <w:szCs w:val="24"/>
              </w:rPr>
              <w:t>20 610,0</w:t>
            </w:r>
          </w:p>
        </w:tc>
      </w:tr>
    </w:tbl>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1B26B7" w:rsidRDefault="00C82BC8" w:rsidP="00C82BC8">
      <w:pPr>
        <w:jc w:val="center"/>
        <w:rPr>
          <w:b/>
          <w:spacing w:val="20"/>
          <w:sz w:val="28"/>
          <w:szCs w:val="28"/>
        </w:rPr>
      </w:pPr>
      <w:r w:rsidRPr="001B26B7">
        <w:rPr>
          <w:b/>
          <w:spacing w:val="20"/>
          <w:sz w:val="28"/>
          <w:szCs w:val="28"/>
        </w:rPr>
        <w:t>ПАСПОРТ</w:t>
      </w:r>
    </w:p>
    <w:p w:rsidR="00C82BC8" w:rsidRPr="001B26B7" w:rsidRDefault="00C82BC8" w:rsidP="00C82BC8">
      <w:pPr>
        <w:jc w:val="center"/>
        <w:rPr>
          <w:b/>
          <w:sz w:val="28"/>
          <w:szCs w:val="28"/>
        </w:rPr>
      </w:pPr>
      <w:r w:rsidRPr="001B26B7">
        <w:rPr>
          <w:b/>
          <w:sz w:val="28"/>
          <w:szCs w:val="28"/>
        </w:rPr>
        <w:t>комплекса процессных мероприятий</w:t>
      </w:r>
    </w:p>
    <w:p w:rsidR="00C82BC8" w:rsidRPr="001B26B7" w:rsidRDefault="00C82BC8" w:rsidP="00C82BC8">
      <w:pPr>
        <w:jc w:val="center"/>
        <w:rPr>
          <w:b/>
          <w:i/>
          <w:sz w:val="28"/>
          <w:szCs w:val="28"/>
        </w:rPr>
      </w:pPr>
      <w:r w:rsidRPr="001B26B7">
        <w:rPr>
          <w:b/>
          <w:i/>
          <w:sz w:val="28"/>
          <w:szCs w:val="28"/>
        </w:rPr>
        <w:t>«Обеспечение сбалансированности бюджетов»</w:t>
      </w:r>
    </w:p>
    <w:p w:rsidR="00C82BC8" w:rsidRPr="001B26B7" w:rsidRDefault="00C82BC8" w:rsidP="00C82BC8">
      <w:pPr>
        <w:spacing w:after="200"/>
        <w:jc w:val="center"/>
        <w:rPr>
          <w:b/>
          <w:sz w:val="28"/>
          <w:szCs w:val="28"/>
        </w:rPr>
      </w:pPr>
      <w:r w:rsidRPr="001B26B7">
        <w:rPr>
          <w:b/>
          <w:sz w:val="28"/>
          <w:szCs w:val="28"/>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C82BC8" w:rsidRPr="00C82BC8" w:rsidTr="00D1258C">
        <w:trPr>
          <w:trHeight w:val="516"/>
          <w:jc w:val="center"/>
        </w:trPr>
        <w:tc>
          <w:tcPr>
            <w:tcW w:w="1696" w:type="pct"/>
            <w:vAlign w:val="center"/>
          </w:tcPr>
          <w:p w:rsidR="00C82BC8" w:rsidRPr="00C82BC8" w:rsidRDefault="00C82BC8" w:rsidP="00C82BC8">
            <w:pPr>
              <w:spacing w:after="200"/>
              <w:rPr>
                <w:rFonts w:eastAsia="Calibri"/>
                <w:szCs w:val="24"/>
                <w:lang w:eastAsia="en-US"/>
              </w:rPr>
            </w:pPr>
            <w:r w:rsidRPr="00C82BC8">
              <w:rPr>
                <w:szCs w:val="24"/>
              </w:rPr>
              <w:t>Ответственный за выполнение комплекса мероприятий</w:t>
            </w:r>
          </w:p>
        </w:tc>
        <w:tc>
          <w:tcPr>
            <w:tcW w:w="3304" w:type="pct"/>
          </w:tcPr>
          <w:p w:rsidR="00C82BC8" w:rsidRPr="00C82BC8" w:rsidRDefault="00C82BC8" w:rsidP="00C82BC8">
            <w:pPr>
              <w:spacing w:after="200"/>
              <w:rPr>
                <w:rFonts w:eastAsia="Calibri"/>
                <w:szCs w:val="24"/>
                <w:lang w:eastAsia="en-US"/>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r>
      <w:tr w:rsidR="00C82BC8" w:rsidRPr="00C82BC8" w:rsidTr="00D1258C">
        <w:trPr>
          <w:trHeight w:val="700"/>
          <w:jc w:val="center"/>
        </w:trPr>
        <w:tc>
          <w:tcPr>
            <w:tcW w:w="1696" w:type="pct"/>
            <w:vAlign w:val="center"/>
          </w:tcPr>
          <w:p w:rsidR="00C82BC8" w:rsidRPr="00C82BC8" w:rsidRDefault="00C82BC8" w:rsidP="00C82BC8">
            <w:pPr>
              <w:spacing w:after="200"/>
              <w:rPr>
                <w:rFonts w:eastAsia="Calibri"/>
                <w:szCs w:val="24"/>
                <w:lang w:eastAsia="en-US"/>
              </w:rPr>
            </w:pPr>
            <w:r w:rsidRPr="00C82BC8">
              <w:rPr>
                <w:rFonts w:eastAsia="Calibri"/>
                <w:szCs w:val="24"/>
                <w:lang w:eastAsia="en-US"/>
              </w:rPr>
              <w:t xml:space="preserve">Связь с муниципальной программой </w:t>
            </w:r>
          </w:p>
        </w:tc>
        <w:tc>
          <w:tcPr>
            <w:tcW w:w="3304" w:type="pct"/>
          </w:tcPr>
          <w:p w:rsidR="00C82BC8" w:rsidRPr="00C82BC8" w:rsidRDefault="00C82BC8" w:rsidP="00C82BC8">
            <w:pPr>
              <w:spacing w:after="200"/>
              <w:jc w:val="both"/>
              <w:rPr>
                <w:rFonts w:eastAsia="Calibri"/>
                <w:szCs w:val="24"/>
                <w:lang w:eastAsia="en-US"/>
              </w:rPr>
            </w:pPr>
            <w:r w:rsidRPr="00C82BC8">
              <w:rPr>
                <w:rFonts w:eastAsia="Calibri"/>
                <w:szCs w:val="24"/>
                <w:lang w:eastAsia="en-US"/>
              </w:rPr>
              <w:t xml:space="preserve">Муниципальная программа </w:t>
            </w:r>
            <w:r w:rsidRPr="00C82BC8">
              <w:rPr>
                <w:szCs w:val="24"/>
              </w:rPr>
              <w:t>«</w:t>
            </w:r>
            <w:r w:rsidRPr="00C82BC8">
              <w:rPr>
                <w:rFonts w:eastAsia="Calibri"/>
                <w:szCs w:val="24"/>
                <w:lang w:eastAsia="en-US"/>
              </w:rPr>
              <w:t>Управление муниципальными финансами муниципального образования «Шумячский район» Смоленской области</w:t>
            </w:r>
            <w:r w:rsidRPr="00C82BC8">
              <w:rPr>
                <w:szCs w:val="24"/>
              </w:rPr>
              <w:t>»</w:t>
            </w:r>
          </w:p>
        </w:tc>
      </w:tr>
    </w:tbl>
    <w:p w:rsidR="00C82BC8" w:rsidRPr="001B26B7" w:rsidRDefault="00C82BC8" w:rsidP="00C82BC8">
      <w:pPr>
        <w:jc w:val="right"/>
        <w:rPr>
          <w:sz w:val="28"/>
          <w:szCs w:val="28"/>
        </w:rPr>
      </w:pPr>
    </w:p>
    <w:p w:rsidR="00C82BC8" w:rsidRPr="001B26B7" w:rsidRDefault="00C82BC8" w:rsidP="00C82BC8">
      <w:pPr>
        <w:jc w:val="center"/>
        <w:rPr>
          <w:b/>
          <w:sz w:val="28"/>
          <w:szCs w:val="28"/>
        </w:rPr>
      </w:pPr>
      <w:r w:rsidRPr="001B26B7">
        <w:rPr>
          <w:b/>
          <w:sz w:val="28"/>
          <w:szCs w:val="28"/>
        </w:rPr>
        <w:t xml:space="preserve">2. Показатели реализации комплекса процессных мероприятий </w:t>
      </w:r>
    </w:p>
    <w:p w:rsidR="001B26B7" w:rsidRPr="00C82BC8" w:rsidRDefault="001B26B7" w:rsidP="00C82BC8">
      <w:pPr>
        <w:jc w:val="center"/>
        <w:rPr>
          <w:b/>
          <w:szCs w:val="24"/>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375"/>
        <w:gridCol w:w="1463"/>
        <w:gridCol w:w="1666"/>
        <w:gridCol w:w="1546"/>
      </w:tblGrid>
      <w:tr w:rsidR="00C82BC8" w:rsidRPr="00C82BC8" w:rsidTr="00D1258C">
        <w:trPr>
          <w:trHeight w:val="1257"/>
          <w:tblHeader/>
          <w:jc w:val="center"/>
        </w:trPr>
        <w:tc>
          <w:tcPr>
            <w:tcW w:w="1811" w:type="pct"/>
            <w:vMerge w:val="restart"/>
            <w:vAlign w:val="center"/>
          </w:tcPr>
          <w:p w:rsidR="00C82BC8" w:rsidRPr="00C82BC8" w:rsidRDefault="00C82BC8" w:rsidP="00C82BC8">
            <w:pPr>
              <w:spacing w:after="200"/>
              <w:jc w:val="center"/>
              <w:rPr>
                <w:rFonts w:eastAsia="Calibri"/>
                <w:szCs w:val="24"/>
                <w:lang w:eastAsia="en-US"/>
              </w:rPr>
            </w:pPr>
            <w:r w:rsidRPr="00C82BC8">
              <w:rPr>
                <w:rFonts w:eastAsia="Calibri"/>
                <w:szCs w:val="24"/>
                <w:lang w:eastAsia="en-US"/>
              </w:rPr>
              <w:t>Наименование показателя реализации, единица измерения</w:t>
            </w:r>
          </w:p>
        </w:tc>
        <w:tc>
          <w:tcPr>
            <w:tcW w:w="725" w:type="pct"/>
          </w:tcPr>
          <w:p w:rsidR="00C82BC8" w:rsidRPr="00C82BC8" w:rsidRDefault="00C82BC8" w:rsidP="00C82BC8">
            <w:pPr>
              <w:spacing w:after="200"/>
              <w:ind w:firstLine="23"/>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 xml:space="preserve">Базовое значение показателя реализации </w:t>
            </w:r>
          </w:p>
        </w:tc>
        <w:tc>
          <w:tcPr>
            <w:tcW w:w="2464" w:type="pct"/>
            <w:gridSpan w:val="3"/>
            <w:vAlign w:val="center"/>
          </w:tcPr>
          <w:p w:rsidR="00C82BC8" w:rsidRPr="00C82BC8" w:rsidRDefault="00C82BC8" w:rsidP="00C82BC8">
            <w:pPr>
              <w:spacing w:after="200"/>
              <w:jc w:val="center"/>
              <w:rPr>
                <w:spacing w:val="-2"/>
                <w:szCs w:val="24"/>
                <w:lang w:eastAsia="en-US"/>
              </w:rPr>
            </w:pPr>
            <w:r w:rsidRPr="00C82BC8">
              <w:rPr>
                <w:rFonts w:eastAsia="Calibri"/>
                <w:color w:val="22272F"/>
                <w:szCs w:val="24"/>
                <w:shd w:val="clear" w:color="auto" w:fill="FFFFFF"/>
                <w:lang w:eastAsia="en-US"/>
              </w:rPr>
              <w:t>Планируемое значение показателя реализации на очередной финансовый год и плановый период</w:t>
            </w:r>
          </w:p>
        </w:tc>
      </w:tr>
      <w:tr w:rsidR="00C82BC8" w:rsidRPr="00C82BC8" w:rsidTr="00D1258C">
        <w:trPr>
          <w:trHeight w:val="357"/>
          <w:tblHeader/>
          <w:jc w:val="center"/>
        </w:trPr>
        <w:tc>
          <w:tcPr>
            <w:tcW w:w="1811" w:type="pct"/>
            <w:vMerge/>
            <w:vAlign w:val="center"/>
          </w:tcPr>
          <w:p w:rsidR="00C82BC8" w:rsidRPr="00C82BC8" w:rsidRDefault="00C82BC8" w:rsidP="00C82BC8">
            <w:pPr>
              <w:spacing w:after="200"/>
              <w:jc w:val="center"/>
              <w:rPr>
                <w:rFonts w:eastAsia="Calibri"/>
                <w:szCs w:val="24"/>
                <w:lang w:eastAsia="en-US"/>
              </w:rPr>
            </w:pPr>
          </w:p>
        </w:tc>
        <w:tc>
          <w:tcPr>
            <w:tcW w:w="725" w:type="pct"/>
          </w:tcPr>
          <w:p w:rsidR="00C82BC8" w:rsidRPr="00C82BC8" w:rsidRDefault="00C82BC8" w:rsidP="00C82BC8">
            <w:pPr>
              <w:spacing w:after="200"/>
              <w:ind w:firstLine="12"/>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2021 год</w:t>
            </w:r>
          </w:p>
        </w:tc>
        <w:tc>
          <w:tcPr>
            <w:tcW w:w="771" w:type="pct"/>
            <w:vAlign w:val="center"/>
          </w:tcPr>
          <w:p w:rsidR="00C82BC8" w:rsidRPr="00C82BC8" w:rsidRDefault="00C82BC8" w:rsidP="00C82BC8">
            <w:pPr>
              <w:spacing w:after="200"/>
              <w:jc w:val="center"/>
              <w:rPr>
                <w:spacing w:val="-2"/>
                <w:szCs w:val="24"/>
                <w:lang w:val="en-US" w:eastAsia="en-US"/>
              </w:rPr>
            </w:pPr>
            <w:r w:rsidRPr="00C82BC8">
              <w:rPr>
                <w:rFonts w:eastAsia="Calibri"/>
                <w:color w:val="22272F"/>
                <w:szCs w:val="24"/>
                <w:shd w:val="clear" w:color="auto" w:fill="FFFFFF"/>
                <w:lang w:eastAsia="en-US"/>
              </w:rPr>
              <w:t>2022 год</w:t>
            </w:r>
          </w:p>
        </w:tc>
        <w:tc>
          <w:tcPr>
            <w:tcW w:w="878" w:type="pct"/>
            <w:vAlign w:val="center"/>
          </w:tcPr>
          <w:p w:rsidR="00C82BC8" w:rsidRPr="00C82BC8" w:rsidRDefault="00C82BC8" w:rsidP="00C82BC8">
            <w:pPr>
              <w:spacing w:after="200"/>
              <w:jc w:val="center"/>
              <w:rPr>
                <w:spacing w:val="-2"/>
                <w:szCs w:val="24"/>
                <w:lang w:eastAsia="en-US"/>
              </w:rPr>
            </w:pPr>
            <w:r w:rsidRPr="00C82BC8">
              <w:rPr>
                <w:rFonts w:eastAsia="Calibri"/>
                <w:color w:val="22272F"/>
                <w:szCs w:val="24"/>
                <w:shd w:val="clear" w:color="auto" w:fill="FFFFFF"/>
                <w:lang w:eastAsia="en-US"/>
              </w:rPr>
              <w:t>2023 год</w:t>
            </w:r>
          </w:p>
        </w:tc>
        <w:tc>
          <w:tcPr>
            <w:tcW w:w="814" w:type="pct"/>
            <w:vAlign w:val="center"/>
          </w:tcPr>
          <w:p w:rsidR="00C82BC8" w:rsidRPr="00C82BC8" w:rsidRDefault="00C82BC8" w:rsidP="00C82BC8">
            <w:pPr>
              <w:spacing w:after="200"/>
              <w:jc w:val="center"/>
              <w:rPr>
                <w:rFonts w:eastAsia="Calibri"/>
                <w:szCs w:val="24"/>
                <w:lang w:eastAsia="en-US"/>
              </w:rPr>
            </w:pPr>
            <w:r w:rsidRPr="00C82BC8">
              <w:rPr>
                <w:rFonts w:eastAsia="Calibri"/>
                <w:color w:val="22272F"/>
                <w:szCs w:val="24"/>
                <w:shd w:val="clear" w:color="auto" w:fill="FFFFFF"/>
                <w:lang w:eastAsia="en-US"/>
              </w:rPr>
              <w:t>2024 год</w:t>
            </w:r>
          </w:p>
        </w:tc>
      </w:tr>
      <w:tr w:rsidR="00C82BC8" w:rsidRPr="00C82BC8" w:rsidTr="00D1258C">
        <w:trPr>
          <w:trHeight w:val="282"/>
          <w:tblHeader/>
          <w:jc w:val="center"/>
        </w:trPr>
        <w:tc>
          <w:tcPr>
            <w:tcW w:w="1811" w:type="pct"/>
            <w:vAlign w:val="center"/>
          </w:tcPr>
          <w:p w:rsidR="00C82BC8" w:rsidRPr="00C82BC8" w:rsidRDefault="00C82BC8" w:rsidP="00C82BC8">
            <w:pPr>
              <w:spacing w:after="200"/>
              <w:jc w:val="center"/>
              <w:rPr>
                <w:rFonts w:eastAsia="Calibri"/>
                <w:sz w:val="20"/>
                <w:lang w:eastAsia="en-US"/>
              </w:rPr>
            </w:pPr>
            <w:r w:rsidRPr="00C82BC8">
              <w:rPr>
                <w:rFonts w:eastAsia="Calibri"/>
                <w:sz w:val="20"/>
                <w:lang w:eastAsia="en-US"/>
              </w:rPr>
              <w:t>1</w:t>
            </w:r>
          </w:p>
        </w:tc>
        <w:tc>
          <w:tcPr>
            <w:tcW w:w="725" w:type="pct"/>
          </w:tcPr>
          <w:p w:rsidR="00C82BC8" w:rsidRPr="00C82BC8" w:rsidRDefault="00C82BC8" w:rsidP="00C82BC8">
            <w:pPr>
              <w:spacing w:after="200"/>
              <w:jc w:val="center"/>
              <w:rPr>
                <w:rFonts w:eastAsia="Calibri"/>
                <w:spacing w:val="-2"/>
                <w:sz w:val="20"/>
                <w:lang w:eastAsia="en-US"/>
              </w:rPr>
            </w:pPr>
            <w:r w:rsidRPr="00C82BC8">
              <w:rPr>
                <w:rFonts w:eastAsia="Calibri"/>
                <w:spacing w:val="-2"/>
                <w:sz w:val="20"/>
                <w:lang w:eastAsia="en-US"/>
              </w:rPr>
              <w:t>2</w:t>
            </w:r>
          </w:p>
        </w:tc>
        <w:tc>
          <w:tcPr>
            <w:tcW w:w="771" w:type="pct"/>
            <w:vAlign w:val="center"/>
          </w:tcPr>
          <w:p w:rsidR="00C82BC8" w:rsidRPr="00C82BC8" w:rsidRDefault="00C82BC8" w:rsidP="00C82BC8">
            <w:pPr>
              <w:spacing w:after="200"/>
              <w:jc w:val="center"/>
              <w:rPr>
                <w:spacing w:val="-2"/>
                <w:sz w:val="20"/>
                <w:lang w:eastAsia="en-US"/>
              </w:rPr>
            </w:pPr>
            <w:r w:rsidRPr="00C82BC8">
              <w:rPr>
                <w:spacing w:val="-2"/>
                <w:sz w:val="20"/>
                <w:lang w:eastAsia="en-US"/>
              </w:rPr>
              <w:t>3</w:t>
            </w:r>
          </w:p>
        </w:tc>
        <w:tc>
          <w:tcPr>
            <w:tcW w:w="878" w:type="pct"/>
            <w:vAlign w:val="center"/>
          </w:tcPr>
          <w:p w:rsidR="00C82BC8" w:rsidRPr="00C82BC8" w:rsidRDefault="00C82BC8" w:rsidP="00C82BC8">
            <w:pPr>
              <w:spacing w:after="200"/>
              <w:jc w:val="center"/>
              <w:rPr>
                <w:spacing w:val="-2"/>
                <w:sz w:val="20"/>
                <w:lang w:eastAsia="en-US"/>
              </w:rPr>
            </w:pPr>
            <w:r w:rsidRPr="00C82BC8">
              <w:rPr>
                <w:spacing w:val="-2"/>
                <w:sz w:val="20"/>
                <w:lang w:eastAsia="en-US"/>
              </w:rPr>
              <w:t>4</w:t>
            </w:r>
          </w:p>
        </w:tc>
        <w:tc>
          <w:tcPr>
            <w:tcW w:w="814" w:type="pct"/>
            <w:vAlign w:val="center"/>
          </w:tcPr>
          <w:p w:rsidR="00C82BC8" w:rsidRPr="00C82BC8" w:rsidRDefault="00C82BC8" w:rsidP="00C82BC8">
            <w:pPr>
              <w:spacing w:after="200"/>
              <w:jc w:val="center"/>
              <w:rPr>
                <w:rFonts w:eastAsia="Calibri"/>
                <w:sz w:val="20"/>
                <w:lang w:eastAsia="en-US"/>
              </w:rPr>
            </w:pPr>
            <w:r w:rsidRPr="00C82BC8">
              <w:rPr>
                <w:rFonts w:eastAsia="Calibri"/>
                <w:sz w:val="20"/>
                <w:lang w:eastAsia="en-US"/>
              </w:rPr>
              <w:t>5</w:t>
            </w:r>
          </w:p>
        </w:tc>
      </w:tr>
      <w:tr w:rsidR="00C82BC8" w:rsidRPr="00C82BC8" w:rsidTr="00D1258C">
        <w:trPr>
          <w:trHeight w:val="433"/>
          <w:jc w:val="center"/>
        </w:trPr>
        <w:tc>
          <w:tcPr>
            <w:tcW w:w="1811" w:type="pct"/>
          </w:tcPr>
          <w:p w:rsidR="00C82BC8" w:rsidRPr="00C82BC8" w:rsidRDefault="00C82BC8" w:rsidP="00C82BC8">
            <w:pPr>
              <w:spacing w:after="200"/>
              <w:jc w:val="both"/>
              <w:rPr>
                <w:szCs w:val="24"/>
              </w:rPr>
            </w:pPr>
            <w:r w:rsidRPr="00C82BC8">
              <w:rPr>
                <w:szCs w:val="24"/>
              </w:rPr>
              <w:t>Иные межбюджетные трансферты 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c>
          <w:tcPr>
            <w:tcW w:w="725" w:type="pct"/>
          </w:tcPr>
          <w:p w:rsidR="00C82BC8" w:rsidRPr="00C82BC8" w:rsidRDefault="00C82BC8" w:rsidP="00C82BC8">
            <w:pPr>
              <w:spacing w:after="200" w:line="276" w:lineRule="auto"/>
              <w:jc w:val="center"/>
              <w:rPr>
                <w:rFonts w:eastAsia="Calibri"/>
                <w:szCs w:val="24"/>
              </w:rPr>
            </w:pPr>
            <w:r w:rsidRPr="00C82BC8">
              <w:rPr>
                <w:rFonts w:eastAsia="Calibri"/>
                <w:szCs w:val="24"/>
              </w:rPr>
              <w:t>1 032,9</w:t>
            </w:r>
          </w:p>
        </w:tc>
        <w:tc>
          <w:tcPr>
            <w:tcW w:w="771"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878"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814"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r>
    </w:tbl>
    <w:p w:rsidR="00C82BC8" w:rsidRPr="00C82BC8" w:rsidRDefault="00C82BC8" w:rsidP="00C82BC8">
      <w:pPr>
        <w:spacing w:after="200" w:line="276" w:lineRule="auto"/>
        <w:jc w:val="right"/>
        <w:rPr>
          <w:rFonts w:ascii="Calibri" w:hAnsi="Calibri"/>
          <w:b/>
          <w:sz w:val="28"/>
          <w:szCs w:val="28"/>
        </w:rPr>
        <w:sectPr w:rsidR="00C82BC8" w:rsidRPr="00C82BC8" w:rsidSect="00262A75">
          <w:headerReference w:type="default" r:id="rId10"/>
          <w:pgSz w:w="11906" w:h="16838"/>
          <w:pgMar w:top="907" w:right="567" w:bottom="992" w:left="1701" w:header="709" w:footer="709" w:gutter="0"/>
          <w:cols w:space="708"/>
          <w:titlePg/>
          <w:docGrid w:linePitch="360"/>
        </w:sectPr>
      </w:pPr>
    </w:p>
    <w:p w:rsidR="00C82BC8" w:rsidRPr="00C82BC8" w:rsidRDefault="00C82BC8" w:rsidP="00C82BC8">
      <w:pPr>
        <w:ind w:left="6237" w:hanging="4252"/>
        <w:jc w:val="both"/>
        <w:rPr>
          <w:b/>
          <w:sz w:val="28"/>
          <w:szCs w:val="28"/>
        </w:rPr>
      </w:pPr>
      <w:r w:rsidRPr="00C82BC8">
        <w:rPr>
          <w:b/>
          <w:sz w:val="28"/>
          <w:szCs w:val="28"/>
        </w:rPr>
        <w:lastRenderedPageBreak/>
        <w:t>Раздел 4. Сведения о финансировании структурных элементов муниципальной программы</w:t>
      </w:r>
    </w:p>
    <w:p w:rsidR="00C82BC8" w:rsidRPr="00C82BC8" w:rsidRDefault="00C82BC8" w:rsidP="00C82BC8">
      <w:pPr>
        <w:ind w:left="6237" w:hanging="4252"/>
        <w:jc w:val="center"/>
        <w:rPr>
          <w:b/>
          <w:szCs w:val="24"/>
        </w:rPr>
      </w:pPr>
      <w:r w:rsidRPr="00C82BC8">
        <w:rPr>
          <w:b/>
          <w:szCs w:val="24"/>
        </w:rPr>
        <w:t>СВЕДЕНИЯ</w:t>
      </w:r>
    </w:p>
    <w:p w:rsidR="00C82BC8" w:rsidRPr="00C82BC8" w:rsidRDefault="00C82BC8" w:rsidP="00C82BC8">
      <w:pPr>
        <w:spacing w:line="276" w:lineRule="auto"/>
        <w:jc w:val="center"/>
        <w:rPr>
          <w:b/>
          <w:sz w:val="28"/>
          <w:szCs w:val="28"/>
        </w:rPr>
      </w:pPr>
      <w:r w:rsidRPr="00C82BC8">
        <w:rPr>
          <w:b/>
          <w:sz w:val="28"/>
          <w:szCs w:val="28"/>
        </w:rPr>
        <w:t>о финансировании структурных элементов муниципальной программы</w:t>
      </w:r>
    </w:p>
    <w:p w:rsidR="00C82BC8" w:rsidRPr="00C82BC8" w:rsidRDefault="00C82BC8" w:rsidP="00C82BC8">
      <w:pPr>
        <w:spacing w:line="276" w:lineRule="auto"/>
        <w:jc w:val="center"/>
        <w:rPr>
          <w:b/>
          <w:i/>
          <w:sz w:val="28"/>
          <w:szCs w:val="28"/>
        </w:rPr>
      </w:pPr>
      <w:r w:rsidRPr="00C82BC8">
        <w:rPr>
          <w:b/>
          <w:i/>
          <w:sz w:val="28"/>
          <w:szCs w:val="28"/>
        </w:rPr>
        <w:t>«</w:t>
      </w:r>
      <w:r w:rsidRPr="00C82BC8">
        <w:rPr>
          <w:rFonts w:eastAsia="Calibri"/>
          <w:b/>
          <w:i/>
          <w:sz w:val="28"/>
          <w:szCs w:val="28"/>
          <w:lang w:eastAsia="en-US"/>
        </w:rPr>
        <w:t>Управление муниципальными финансами муниципального образования «Шумячский район» Смоленской области</w:t>
      </w:r>
      <w:r w:rsidRPr="00C82BC8">
        <w:rPr>
          <w:b/>
          <w:i/>
          <w:sz w:val="28"/>
          <w:szCs w:val="28"/>
        </w:rPr>
        <w:t>»</w:t>
      </w:r>
    </w:p>
    <w:tbl>
      <w:tblPr>
        <w:tblW w:w="15168" w:type="dxa"/>
        <w:jc w:val="center"/>
        <w:tblLayout w:type="fixed"/>
        <w:tblLook w:val="04A0" w:firstRow="1" w:lastRow="0" w:firstColumn="1" w:lastColumn="0" w:noHBand="0" w:noVBand="1"/>
      </w:tblPr>
      <w:tblGrid>
        <w:gridCol w:w="562"/>
        <w:gridCol w:w="8"/>
        <w:gridCol w:w="4812"/>
        <w:gridCol w:w="2268"/>
        <w:gridCol w:w="1559"/>
        <w:gridCol w:w="1418"/>
        <w:gridCol w:w="1417"/>
        <w:gridCol w:w="1559"/>
        <w:gridCol w:w="1565"/>
      </w:tblGrid>
      <w:tr w:rsidR="00C82BC8" w:rsidRPr="00C82BC8" w:rsidTr="00D1258C">
        <w:trPr>
          <w:trHeight w:val="928"/>
          <w:jc w:val="center"/>
        </w:trPr>
        <w:tc>
          <w:tcPr>
            <w:tcW w:w="5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Cs w:val="24"/>
              </w:rPr>
            </w:pPr>
            <w:r w:rsidRPr="00C82BC8">
              <w:rPr>
                <w:szCs w:val="24"/>
              </w:rPr>
              <w:t>№ п/п</w:t>
            </w:r>
          </w:p>
        </w:tc>
        <w:tc>
          <w:tcPr>
            <w:tcW w:w="4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Cs w:val="24"/>
              </w:rPr>
            </w:pPr>
            <w:r w:rsidRPr="00C82BC8">
              <w:rPr>
                <w:szCs w:val="24"/>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8" w:right="-108"/>
              <w:jc w:val="center"/>
              <w:rPr>
                <w:szCs w:val="24"/>
              </w:rPr>
            </w:pPr>
            <w:r w:rsidRPr="00C82BC8">
              <w:rPr>
                <w:szCs w:val="24"/>
              </w:rPr>
              <w:t xml:space="preserve">Участник муниципальной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8" w:right="-108"/>
              <w:jc w:val="center"/>
              <w:rPr>
                <w:szCs w:val="24"/>
              </w:rPr>
            </w:pPr>
            <w:r w:rsidRPr="00C82BC8">
              <w:rPr>
                <w:szCs w:val="24"/>
              </w:rPr>
              <w:t>Источник финансового обеспечения</w:t>
            </w:r>
          </w:p>
        </w:tc>
        <w:tc>
          <w:tcPr>
            <w:tcW w:w="5959" w:type="dxa"/>
            <w:gridSpan w:val="4"/>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right="-34"/>
              <w:jc w:val="center"/>
              <w:rPr>
                <w:szCs w:val="24"/>
              </w:rPr>
            </w:pPr>
            <w:r w:rsidRPr="00C82BC8">
              <w:rPr>
                <w:szCs w:val="24"/>
              </w:rPr>
              <w:t>Объем средств на реализацию муниципальной программы на очередной финансовый год и плановый период (тыс. рублей)</w:t>
            </w:r>
          </w:p>
        </w:tc>
      </w:tr>
      <w:tr w:rsidR="00C82BC8" w:rsidRPr="00C82BC8" w:rsidTr="00D1258C">
        <w:trPr>
          <w:trHeight w:val="335"/>
          <w:jc w:val="center"/>
        </w:trPr>
        <w:tc>
          <w:tcPr>
            <w:tcW w:w="570" w:type="dxa"/>
            <w:gridSpan w:val="2"/>
            <w:vMerge/>
            <w:tcBorders>
              <w:top w:val="single" w:sz="4" w:space="0" w:color="auto"/>
              <w:left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rPr>
                <w:szCs w:val="24"/>
              </w:rPr>
            </w:pPr>
          </w:p>
        </w:tc>
        <w:tc>
          <w:tcPr>
            <w:tcW w:w="4812" w:type="dxa"/>
            <w:vMerge/>
            <w:tcBorders>
              <w:top w:val="single" w:sz="4" w:space="0" w:color="auto"/>
              <w:left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rPr>
                <w:szCs w:val="24"/>
              </w:rPr>
            </w:pPr>
          </w:p>
        </w:tc>
        <w:tc>
          <w:tcPr>
            <w:tcW w:w="2268" w:type="dxa"/>
            <w:vMerge/>
            <w:tcBorders>
              <w:top w:val="single" w:sz="4" w:space="0" w:color="auto"/>
              <w:left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rPr>
                <w:szCs w:val="24"/>
              </w:rPr>
            </w:pPr>
          </w:p>
        </w:tc>
        <w:tc>
          <w:tcPr>
            <w:tcW w:w="1559" w:type="dxa"/>
            <w:vMerge/>
            <w:tcBorders>
              <w:top w:val="single" w:sz="4" w:space="0" w:color="auto"/>
              <w:left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rPr>
                <w:szCs w:val="24"/>
              </w:rPr>
            </w:pPr>
          </w:p>
        </w:tc>
        <w:tc>
          <w:tcPr>
            <w:tcW w:w="1418" w:type="dxa"/>
            <w:tcBorders>
              <w:top w:val="nil"/>
              <w:left w:val="nil"/>
              <w:right w:val="single" w:sz="4" w:space="0" w:color="auto"/>
            </w:tcBorders>
            <w:shd w:val="clear" w:color="auto" w:fill="auto"/>
            <w:hideMark/>
          </w:tcPr>
          <w:p w:rsidR="00C82BC8" w:rsidRPr="00C82BC8" w:rsidRDefault="00C82BC8" w:rsidP="00C82BC8">
            <w:pPr>
              <w:spacing w:after="200" w:line="276" w:lineRule="auto"/>
              <w:ind w:right="-34"/>
              <w:jc w:val="center"/>
              <w:rPr>
                <w:szCs w:val="24"/>
              </w:rPr>
            </w:pPr>
            <w:r w:rsidRPr="00C82BC8">
              <w:rPr>
                <w:szCs w:val="24"/>
              </w:rPr>
              <w:t>всего</w:t>
            </w:r>
          </w:p>
        </w:tc>
        <w:tc>
          <w:tcPr>
            <w:tcW w:w="1417" w:type="dxa"/>
            <w:tcBorders>
              <w:top w:val="nil"/>
              <w:left w:val="nil"/>
              <w:right w:val="single" w:sz="4" w:space="0" w:color="auto"/>
            </w:tcBorders>
            <w:shd w:val="clear" w:color="auto" w:fill="auto"/>
            <w:vAlign w:val="center"/>
            <w:hideMark/>
          </w:tcPr>
          <w:p w:rsidR="00C82BC8" w:rsidRPr="00C82BC8" w:rsidRDefault="00C82BC8" w:rsidP="00C82BC8">
            <w:pPr>
              <w:spacing w:after="200" w:line="276" w:lineRule="auto"/>
              <w:jc w:val="center"/>
              <w:rPr>
                <w:spacing w:val="-2"/>
                <w:szCs w:val="24"/>
                <w:lang w:val="en-US"/>
              </w:rPr>
            </w:pPr>
            <w:r w:rsidRPr="00C82BC8">
              <w:rPr>
                <w:color w:val="22272F"/>
                <w:szCs w:val="24"/>
                <w:shd w:val="clear" w:color="auto" w:fill="FFFFFF"/>
              </w:rPr>
              <w:t>2022 год</w:t>
            </w:r>
          </w:p>
        </w:tc>
        <w:tc>
          <w:tcPr>
            <w:tcW w:w="1559" w:type="dxa"/>
            <w:tcBorders>
              <w:top w:val="nil"/>
              <w:left w:val="nil"/>
              <w:right w:val="single" w:sz="4" w:space="0" w:color="auto"/>
            </w:tcBorders>
            <w:shd w:val="clear" w:color="auto" w:fill="auto"/>
            <w:vAlign w:val="center"/>
            <w:hideMark/>
          </w:tcPr>
          <w:p w:rsidR="00C82BC8" w:rsidRPr="00C82BC8" w:rsidRDefault="00C82BC8" w:rsidP="00C82BC8">
            <w:pPr>
              <w:spacing w:after="200" w:line="276" w:lineRule="auto"/>
              <w:jc w:val="center"/>
              <w:rPr>
                <w:spacing w:val="-2"/>
                <w:szCs w:val="24"/>
              </w:rPr>
            </w:pPr>
            <w:r w:rsidRPr="00C82BC8">
              <w:rPr>
                <w:color w:val="22272F"/>
                <w:szCs w:val="24"/>
                <w:shd w:val="clear" w:color="auto" w:fill="FFFFFF"/>
              </w:rPr>
              <w:t xml:space="preserve">2023 год </w:t>
            </w:r>
          </w:p>
        </w:tc>
        <w:tc>
          <w:tcPr>
            <w:tcW w:w="1565" w:type="dxa"/>
            <w:tcBorders>
              <w:top w:val="nil"/>
              <w:left w:val="nil"/>
              <w:right w:val="single" w:sz="4" w:space="0" w:color="auto"/>
            </w:tcBorders>
            <w:shd w:val="clear" w:color="auto" w:fill="auto"/>
            <w:vAlign w:val="center"/>
            <w:hideMark/>
          </w:tcPr>
          <w:p w:rsidR="00C82BC8" w:rsidRPr="00C82BC8" w:rsidRDefault="00C82BC8" w:rsidP="00C82BC8">
            <w:pPr>
              <w:spacing w:after="200" w:line="276" w:lineRule="auto"/>
              <w:jc w:val="center"/>
              <w:rPr>
                <w:szCs w:val="24"/>
              </w:rPr>
            </w:pPr>
            <w:r w:rsidRPr="00C82BC8">
              <w:rPr>
                <w:color w:val="22272F"/>
                <w:szCs w:val="24"/>
                <w:shd w:val="clear" w:color="auto" w:fill="FFFFFF"/>
              </w:rPr>
              <w:t xml:space="preserve">2024 год </w:t>
            </w:r>
          </w:p>
        </w:tc>
      </w:tr>
      <w:tr w:rsidR="00C82BC8" w:rsidRPr="00C82BC8" w:rsidTr="00D1258C">
        <w:tblPrEx>
          <w:jc w:val="left"/>
        </w:tblPrEx>
        <w:trPr>
          <w:trHeight w:val="372"/>
          <w:tblHead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1</w:t>
            </w:r>
          </w:p>
        </w:tc>
        <w:tc>
          <w:tcPr>
            <w:tcW w:w="4820" w:type="dxa"/>
            <w:gridSpan w:val="2"/>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2</w:t>
            </w:r>
          </w:p>
        </w:tc>
        <w:tc>
          <w:tcPr>
            <w:tcW w:w="2268"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3</w:t>
            </w:r>
          </w:p>
        </w:tc>
        <w:tc>
          <w:tcPr>
            <w:tcW w:w="1559"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4</w:t>
            </w:r>
          </w:p>
        </w:tc>
        <w:tc>
          <w:tcPr>
            <w:tcW w:w="1418"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5</w:t>
            </w:r>
          </w:p>
        </w:tc>
        <w:tc>
          <w:tcPr>
            <w:tcW w:w="1417"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69" w:right="-108"/>
              <w:jc w:val="center"/>
              <w:rPr>
                <w:sz w:val="20"/>
              </w:rPr>
            </w:pPr>
            <w:r w:rsidRPr="00C82BC8">
              <w:rPr>
                <w:sz w:val="20"/>
              </w:rPr>
              <w:t>6</w:t>
            </w:r>
          </w:p>
        </w:tc>
        <w:tc>
          <w:tcPr>
            <w:tcW w:w="1559"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7</w:t>
            </w:r>
          </w:p>
        </w:tc>
        <w:tc>
          <w:tcPr>
            <w:tcW w:w="1565"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8</w:t>
            </w:r>
          </w:p>
        </w:tc>
      </w:tr>
      <w:tr w:rsidR="00C82BC8" w:rsidRPr="00C82BC8" w:rsidTr="00D1258C">
        <w:tblPrEx>
          <w:jc w:val="left"/>
        </w:tblPrEx>
        <w:trPr>
          <w:trHeight w:val="397"/>
        </w:trPr>
        <w:tc>
          <w:tcPr>
            <w:tcW w:w="562" w:type="dxa"/>
            <w:tcBorders>
              <w:top w:val="nil"/>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szCs w:val="24"/>
              </w:rPr>
            </w:pPr>
            <w:r w:rsidRPr="00C82BC8">
              <w:rPr>
                <w:szCs w:val="24"/>
              </w:rPr>
              <w:t xml:space="preserve">1. </w:t>
            </w:r>
          </w:p>
        </w:tc>
        <w:tc>
          <w:tcPr>
            <w:tcW w:w="8647" w:type="dxa"/>
            <w:gridSpan w:val="4"/>
            <w:tcBorders>
              <w:top w:val="nil"/>
              <w:left w:val="nil"/>
              <w:bottom w:val="single" w:sz="4" w:space="0" w:color="auto"/>
              <w:right w:val="single" w:sz="4" w:space="0" w:color="auto"/>
            </w:tcBorders>
            <w:shd w:val="clear" w:color="auto" w:fill="auto"/>
            <w:hideMark/>
          </w:tcPr>
          <w:p w:rsidR="00C82BC8" w:rsidRPr="00C82BC8" w:rsidRDefault="00C82BC8" w:rsidP="00C82BC8">
            <w:pPr>
              <w:ind w:left="-103" w:right="-108"/>
              <w:jc w:val="center"/>
              <w:rPr>
                <w:szCs w:val="24"/>
              </w:rPr>
            </w:pPr>
            <w:r w:rsidRPr="00C82BC8">
              <w:rPr>
                <w:szCs w:val="24"/>
              </w:rPr>
              <w:t>Комплекс процессных мероприятий «Обеспечение организационных условий для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szCs w:val="24"/>
              </w:rPr>
            </w:pPr>
          </w:p>
        </w:tc>
        <w:tc>
          <w:tcPr>
            <w:tcW w:w="1417" w:type="dxa"/>
            <w:tcBorders>
              <w:top w:val="nil"/>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szCs w:val="24"/>
              </w:rPr>
            </w:pPr>
          </w:p>
        </w:tc>
        <w:tc>
          <w:tcPr>
            <w:tcW w:w="1559" w:type="dxa"/>
            <w:tcBorders>
              <w:top w:val="nil"/>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szCs w:val="24"/>
              </w:rPr>
            </w:pPr>
          </w:p>
        </w:tc>
        <w:tc>
          <w:tcPr>
            <w:tcW w:w="1565"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szCs w:val="24"/>
              </w:rPr>
            </w:pPr>
          </w:p>
        </w:tc>
      </w:tr>
      <w:tr w:rsidR="00C82BC8" w:rsidRPr="00C82BC8" w:rsidTr="00D1258C">
        <w:tblPrEx>
          <w:jc w:val="left"/>
        </w:tblPrEx>
        <w:trPr>
          <w:trHeight w:val="215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1.1.</w:t>
            </w:r>
          </w:p>
        </w:tc>
        <w:tc>
          <w:tcPr>
            <w:tcW w:w="4820" w:type="dxa"/>
            <w:gridSpan w:val="2"/>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34" w:right="-108"/>
              <w:rPr>
                <w:szCs w:val="24"/>
              </w:rPr>
            </w:pPr>
            <w:r w:rsidRPr="00C82BC8">
              <w:rPr>
                <w:szCs w:val="24"/>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15 058,4</w:t>
            </w:r>
          </w:p>
        </w:tc>
        <w:tc>
          <w:tcPr>
            <w:tcW w:w="1417" w:type="dxa"/>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5 186,8</w:t>
            </w:r>
          </w:p>
        </w:tc>
        <w:tc>
          <w:tcPr>
            <w:tcW w:w="1559" w:type="dxa"/>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4 935,8</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4 935,8</w:t>
            </w:r>
          </w:p>
        </w:tc>
      </w:tr>
      <w:tr w:rsidR="00C82BC8" w:rsidRPr="00C82BC8" w:rsidTr="00D1258C">
        <w:tblPrEx>
          <w:jc w:val="left"/>
        </w:tblPrEx>
        <w:trPr>
          <w:trHeight w:val="41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b/>
                <w:i/>
                <w:szCs w:val="24"/>
              </w:rPr>
            </w:pPr>
          </w:p>
        </w:tc>
        <w:tc>
          <w:tcPr>
            <w:tcW w:w="8647" w:type="dxa"/>
            <w:gridSpan w:val="4"/>
            <w:tcBorders>
              <w:top w:val="single" w:sz="4" w:space="0" w:color="auto"/>
              <w:left w:val="single" w:sz="4" w:space="0" w:color="auto"/>
              <w:bottom w:val="single" w:sz="4" w:space="0" w:color="auto"/>
              <w:right w:val="nil"/>
            </w:tcBorders>
            <w:shd w:val="clear" w:color="auto" w:fill="auto"/>
            <w:hideMark/>
          </w:tcPr>
          <w:p w:rsidR="00C82BC8" w:rsidRPr="00C82BC8" w:rsidRDefault="00C82BC8" w:rsidP="00C82BC8">
            <w:pPr>
              <w:spacing w:after="200" w:line="276" w:lineRule="auto"/>
              <w:jc w:val="both"/>
              <w:rPr>
                <w:b/>
                <w:i/>
                <w:szCs w:val="24"/>
              </w:rPr>
            </w:pPr>
            <w:r w:rsidRPr="00C82BC8">
              <w:rPr>
                <w:b/>
                <w:i/>
                <w:szCs w:val="24"/>
              </w:rPr>
              <w:t xml:space="preserve">Итого по комплексу процессных мероприятий </w:t>
            </w:r>
          </w:p>
        </w:tc>
        <w:tc>
          <w:tcPr>
            <w:tcW w:w="1418" w:type="dxa"/>
            <w:tcBorders>
              <w:top w:val="single" w:sz="4" w:space="0" w:color="auto"/>
              <w:left w:val="single" w:sz="4" w:space="0" w:color="auto"/>
              <w:bottom w:val="single" w:sz="4" w:space="0" w:color="auto"/>
              <w:right w:val="nil"/>
            </w:tcBorders>
            <w:shd w:val="clear" w:color="auto" w:fill="auto"/>
            <w:hideMark/>
          </w:tcPr>
          <w:p w:rsidR="00C82BC8" w:rsidRPr="00C82BC8" w:rsidRDefault="00C82BC8" w:rsidP="00C82BC8">
            <w:pPr>
              <w:spacing w:after="200" w:line="276" w:lineRule="auto"/>
              <w:ind w:left="-103" w:right="-108"/>
              <w:jc w:val="center"/>
              <w:rPr>
                <w:b/>
                <w:i/>
                <w:szCs w:val="24"/>
              </w:rPr>
            </w:pPr>
            <w:r w:rsidRPr="00C82BC8">
              <w:rPr>
                <w:b/>
                <w:i/>
                <w:szCs w:val="24"/>
              </w:rPr>
              <w:t>15 058,4</w:t>
            </w:r>
          </w:p>
        </w:tc>
        <w:tc>
          <w:tcPr>
            <w:tcW w:w="1417" w:type="dxa"/>
            <w:tcBorders>
              <w:top w:val="single" w:sz="4" w:space="0" w:color="auto"/>
              <w:left w:val="single" w:sz="4" w:space="0" w:color="auto"/>
              <w:bottom w:val="single" w:sz="4" w:space="0" w:color="auto"/>
              <w:right w:val="nil"/>
            </w:tcBorders>
            <w:shd w:val="clear" w:color="auto" w:fill="auto"/>
            <w:hideMark/>
          </w:tcPr>
          <w:p w:rsidR="00C82BC8" w:rsidRPr="00C82BC8" w:rsidRDefault="00C82BC8" w:rsidP="00C82BC8">
            <w:pPr>
              <w:spacing w:after="200" w:line="276" w:lineRule="auto"/>
              <w:ind w:left="-103" w:right="-108"/>
              <w:jc w:val="center"/>
              <w:rPr>
                <w:b/>
                <w:i/>
                <w:szCs w:val="24"/>
              </w:rPr>
            </w:pPr>
            <w:r w:rsidRPr="00C82BC8">
              <w:rPr>
                <w:b/>
                <w:i/>
                <w:szCs w:val="24"/>
              </w:rPr>
              <w:t>5 186,8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b/>
                <w:i/>
                <w:szCs w:val="24"/>
              </w:rPr>
            </w:pPr>
            <w:r w:rsidRPr="00C82BC8">
              <w:rPr>
                <w:b/>
                <w:i/>
                <w:szCs w:val="24"/>
              </w:rPr>
              <w:t>4 935,8</w:t>
            </w:r>
          </w:p>
        </w:tc>
        <w:tc>
          <w:tcPr>
            <w:tcW w:w="1565"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b/>
                <w:i/>
                <w:szCs w:val="24"/>
              </w:rPr>
            </w:pPr>
            <w:r w:rsidRPr="00C82BC8">
              <w:rPr>
                <w:b/>
                <w:i/>
                <w:szCs w:val="24"/>
              </w:rPr>
              <w:t>4 935,8</w:t>
            </w:r>
          </w:p>
        </w:tc>
      </w:tr>
      <w:tr w:rsidR="00C82BC8" w:rsidRPr="00C82BC8" w:rsidTr="00D1258C">
        <w:tblPrEx>
          <w:jc w:val="left"/>
        </w:tblPrEx>
        <w:trPr>
          <w:trHeight w:val="62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ind w:left="-103" w:right="-108"/>
              <w:jc w:val="center"/>
              <w:rPr>
                <w:szCs w:val="24"/>
              </w:rPr>
            </w:pPr>
            <w:r w:rsidRPr="00C82BC8">
              <w:rPr>
                <w:szCs w:val="24"/>
              </w:rPr>
              <w:t>Комплекс процессных мероприятий «Расходы на обслуживание муниципального долга»</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color w:val="000000"/>
                <w:szCs w:val="24"/>
              </w:rPr>
            </w:pP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color w:val="000000"/>
                <w:szCs w:val="24"/>
              </w:rPr>
            </w:pP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color w:val="000000"/>
                <w:szCs w:val="24"/>
              </w:rPr>
            </w:pPr>
          </w:p>
        </w:tc>
      </w:tr>
      <w:tr w:rsidR="00C82BC8" w:rsidRPr="00C82BC8" w:rsidTr="00D1258C">
        <w:tblPrEx>
          <w:jc w:val="left"/>
        </w:tblPrEx>
        <w:trPr>
          <w:trHeight w:val="69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szCs w:val="24"/>
              </w:rPr>
              <w:t>2.1.</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34" w:right="-108"/>
              <w:rPr>
                <w:szCs w:val="24"/>
              </w:rPr>
            </w:pPr>
            <w:r w:rsidRPr="00C82BC8">
              <w:rPr>
                <w:szCs w:val="24"/>
              </w:rPr>
              <w:t>Обслуживание муниципального долга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559" w:type="dxa"/>
            <w:tcBorders>
              <w:top w:val="single" w:sz="4" w:space="0" w:color="auto"/>
              <w:left w:val="nil"/>
              <w:bottom w:val="single" w:sz="4" w:space="0" w:color="auto"/>
              <w:right w:val="nil"/>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szCs w:val="24"/>
              </w:rPr>
              <w:t>местный бюджет</w:t>
            </w:r>
          </w:p>
        </w:tc>
        <w:tc>
          <w:tcPr>
            <w:tcW w:w="1418" w:type="dxa"/>
            <w:tcBorders>
              <w:top w:val="single" w:sz="4" w:space="0" w:color="auto"/>
              <w:left w:val="single" w:sz="4" w:space="0" w:color="auto"/>
              <w:bottom w:val="single" w:sz="4" w:space="0" w:color="auto"/>
              <w:right w:val="nil"/>
            </w:tcBorders>
            <w:shd w:val="clear" w:color="auto" w:fill="auto"/>
            <w:vAlign w:val="center"/>
          </w:tcPr>
          <w:p w:rsidR="00C82BC8" w:rsidRPr="00C82BC8" w:rsidRDefault="00C82BC8" w:rsidP="00C82BC8">
            <w:pPr>
              <w:spacing w:after="200" w:line="276" w:lineRule="auto"/>
              <w:jc w:val="center"/>
              <w:rPr>
                <w:color w:val="000000"/>
                <w:szCs w:val="24"/>
              </w:rPr>
            </w:pPr>
            <w:r w:rsidRPr="00C82BC8">
              <w:rPr>
                <w:color w:val="000000"/>
                <w:szCs w:val="24"/>
              </w:rPr>
              <w:t>3,0</w:t>
            </w:r>
          </w:p>
        </w:tc>
        <w:tc>
          <w:tcPr>
            <w:tcW w:w="1417" w:type="dxa"/>
            <w:tcBorders>
              <w:top w:val="single" w:sz="4" w:space="0" w:color="auto"/>
              <w:left w:val="single" w:sz="4" w:space="0" w:color="auto"/>
              <w:bottom w:val="single" w:sz="4" w:space="0" w:color="auto"/>
              <w:right w:val="nil"/>
            </w:tcBorders>
            <w:shd w:val="clear" w:color="auto" w:fill="auto"/>
            <w:vAlign w:val="center"/>
          </w:tcPr>
          <w:p w:rsidR="00C82BC8" w:rsidRPr="00C82BC8" w:rsidRDefault="00C82BC8" w:rsidP="00C82BC8">
            <w:pPr>
              <w:spacing w:after="200" w:line="276" w:lineRule="auto"/>
              <w:jc w:val="center"/>
              <w:rPr>
                <w:color w:val="000000"/>
                <w:szCs w:val="24"/>
              </w:rPr>
            </w:pPr>
            <w:r w:rsidRPr="00C82BC8">
              <w:rPr>
                <w:color w:val="000000"/>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jc w:val="center"/>
              <w:rPr>
                <w:color w:val="000000"/>
                <w:szCs w:val="24"/>
              </w:rPr>
            </w:pPr>
            <w:r w:rsidRPr="00C82BC8">
              <w:rPr>
                <w:color w:val="000000"/>
                <w:szCs w:val="24"/>
              </w:rPr>
              <w:t>1,0</w:t>
            </w:r>
          </w:p>
        </w:tc>
        <w:tc>
          <w:tcPr>
            <w:tcW w:w="1565" w:type="dxa"/>
            <w:tcBorders>
              <w:top w:val="single" w:sz="4" w:space="0" w:color="auto"/>
              <w:left w:val="nil"/>
              <w:bottom w:val="single" w:sz="4" w:space="0" w:color="auto"/>
              <w:right w:val="single" w:sz="4" w:space="0" w:color="auto"/>
            </w:tcBorders>
            <w:shd w:val="clear" w:color="auto" w:fill="auto"/>
            <w:vAlign w:val="center"/>
          </w:tcPr>
          <w:p w:rsidR="00C82BC8" w:rsidRPr="00C82BC8" w:rsidRDefault="00C82BC8" w:rsidP="00C82BC8">
            <w:pPr>
              <w:spacing w:after="200" w:line="276" w:lineRule="auto"/>
              <w:jc w:val="center"/>
              <w:rPr>
                <w:color w:val="000000"/>
                <w:szCs w:val="24"/>
              </w:rPr>
            </w:pPr>
            <w:r w:rsidRPr="00C82BC8">
              <w:rPr>
                <w:color w:val="000000"/>
                <w:szCs w:val="24"/>
              </w:rPr>
              <w:t>1,0</w:t>
            </w:r>
          </w:p>
        </w:tc>
      </w:tr>
      <w:tr w:rsidR="00C82BC8" w:rsidRPr="00C82BC8" w:rsidTr="00D1258C">
        <w:tblPrEx>
          <w:jc w:val="left"/>
        </w:tblPrEx>
        <w:trPr>
          <w:trHeight w:val="426"/>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firstLine="132"/>
              <w:jc w:val="both"/>
              <w:rPr>
                <w:szCs w:val="24"/>
              </w:rPr>
            </w:pPr>
            <w:r w:rsidRPr="00C82BC8">
              <w:rPr>
                <w:b/>
                <w:i/>
                <w:szCs w:val="24"/>
              </w:rPr>
              <w:t>Итого по комплексу процессных мероприятий</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3,0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1,0</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1,0</w:t>
            </w:r>
          </w:p>
        </w:tc>
      </w:tr>
      <w:tr w:rsidR="00C82BC8" w:rsidRPr="00C82BC8" w:rsidTr="00D1258C">
        <w:tblPrEx>
          <w:jc w:val="left"/>
        </w:tblPrEx>
        <w:trPr>
          <w:trHeight w:val="603"/>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ind w:left="29" w:right="-108"/>
              <w:jc w:val="center"/>
              <w:rPr>
                <w:b/>
                <w:i/>
                <w:szCs w:val="24"/>
              </w:rPr>
            </w:pPr>
            <w:r w:rsidRPr="00C82BC8">
              <w:rPr>
                <w:szCs w:val="24"/>
              </w:rPr>
              <w:t>Комплекс процессных мероприятий «Выравнивание бюджетной обеспеченности поселений Шумячского района Смоленской области»</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p>
        </w:tc>
      </w:tr>
      <w:tr w:rsidR="00C82BC8" w:rsidRPr="00C82BC8" w:rsidTr="00D1258C">
        <w:tblPrEx>
          <w:jc w:val="left"/>
        </w:tblPrEx>
        <w:trPr>
          <w:trHeight w:val="828"/>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3.1.</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both"/>
              <w:rPr>
                <w:b/>
                <w:i/>
                <w:szCs w:val="24"/>
              </w:rPr>
            </w:pPr>
            <w:r w:rsidRPr="00C82BC8">
              <w:rPr>
                <w:szCs w:val="24"/>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szCs w:val="24"/>
              </w:rPr>
              <w:t>областной бюджет</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2 647,0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937,9</w:t>
            </w:r>
          </w:p>
          <w:p w:rsidR="00C82BC8" w:rsidRPr="00C82BC8" w:rsidRDefault="00C82BC8" w:rsidP="00C82BC8">
            <w:pPr>
              <w:spacing w:after="200" w:line="276" w:lineRule="auto"/>
              <w:jc w:val="center"/>
              <w:rPr>
                <w:b/>
                <w:i/>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897,4</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811,7</w:t>
            </w:r>
          </w:p>
        </w:tc>
      </w:tr>
      <w:tr w:rsidR="00C82BC8" w:rsidRPr="00C82BC8" w:rsidTr="00D1258C">
        <w:tblPrEx>
          <w:jc w:val="left"/>
        </w:tblPrEx>
        <w:trPr>
          <w:trHeight w:val="828"/>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3.2.</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both"/>
              <w:rPr>
                <w:b/>
                <w:i/>
                <w:szCs w:val="24"/>
              </w:rPr>
            </w:pPr>
            <w:r w:rsidRPr="00C82BC8">
              <w:rPr>
                <w:szCs w:val="24"/>
              </w:rPr>
              <w:t>Дотация на выравнивание бюджетной обеспеченности поселений из бюджета муниципального района, сформированная за счет средств бюджета муниципального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szCs w:val="24"/>
              </w:rPr>
              <w:t>местный бюджет</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65 864,0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24 031,6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21 222,4</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20 610,0</w:t>
            </w:r>
          </w:p>
        </w:tc>
      </w:tr>
      <w:tr w:rsidR="00C82BC8" w:rsidRPr="00C82BC8" w:rsidTr="00D1258C">
        <w:tblPrEx>
          <w:jc w:val="left"/>
        </w:tblPrEx>
        <w:trPr>
          <w:trHeight w:val="5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29" w:right="-108"/>
              <w:jc w:val="both"/>
              <w:rPr>
                <w:szCs w:val="24"/>
              </w:rPr>
            </w:pPr>
            <w:r w:rsidRPr="00C82BC8">
              <w:rPr>
                <w:b/>
                <w:i/>
                <w:szCs w:val="24"/>
              </w:rPr>
              <w:t>Итого по комплексу процессных мероприятий</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68 511,0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24 969,5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22 119,8</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21 421,7</w:t>
            </w:r>
          </w:p>
        </w:tc>
      </w:tr>
      <w:tr w:rsidR="00C82BC8" w:rsidRPr="00C82BC8" w:rsidTr="00D1258C">
        <w:tblPrEx>
          <w:jc w:val="left"/>
        </w:tblPrEx>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jc w:val="both"/>
              <w:rPr>
                <w:b/>
                <w:i/>
                <w:szCs w:val="24"/>
              </w:rPr>
            </w:pPr>
            <w:r w:rsidRPr="00C82BC8">
              <w:rPr>
                <w:szCs w:val="24"/>
              </w:rPr>
              <w:t xml:space="preserve">Комплекс процессных мероприятий </w:t>
            </w:r>
            <w:r w:rsidRPr="00C82BC8">
              <w:rPr>
                <w:b/>
                <w:i/>
                <w:szCs w:val="24"/>
              </w:rPr>
              <w:t>«Обеспечение сбалансированности бюджетов»</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p>
        </w:tc>
      </w:tr>
      <w:tr w:rsidR="00C82BC8" w:rsidRPr="00C82BC8" w:rsidTr="00D1258C">
        <w:tblPrEx>
          <w:jc w:val="left"/>
        </w:tblPrEx>
        <w:trPr>
          <w:trHeight w:val="828"/>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4.1.</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jc w:val="both"/>
              <w:rPr>
                <w:szCs w:val="24"/>
              </w:rPr>
            </w:pPr>
            <w:r w:rsidRPr="00C82BC8">
              <w:rPr>
                <w:szCs w:val="24"/>
              </w:rPr>
              <w:t>Иные межбюджетные трансферты 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szCs w:val="24"/>
              </w:rPr>
              <w:t>местный бюджет</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color w:val="000000"/>
                <w:szCs w:val="24"/>
              </w:rPr>
            </w:pPr>
            <w:r w:rsidRPr="00C82BC8">
              <w:rPr>
                <w:color w:val="000000"/>
                <w:szCs w:val="24"/>
              </w:rPr>
              <w:t>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color w:val="000000"/>
                <w:szCs w:val="24"/>
              </w:rPr>
            </w:pPr>
            <w:r w:rsidRPr="00C82BC8">
              <w:rPr>
                <w:color w:val="000000"/>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color w:val="000000"/>
                <w:szCs w:val="24"/>
              </w:rPr>
            </w:pPr>
            <w:r w:rsidRPr="00C82BC8">
              <w:rPr>
                <w:color w:val="000000"/>
                <w:szCs w:val="24"/>
              </w:rPr>
              <w:t>0</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color w:val="000000"/>
                <w:szCs w:val="24"/>
              </w:rPr>
            </w:pPr>
            <w:r w:rsidRPr="00C82BC8">
              <w:rPr>
                <w:color w:val="000000"/>
                <w:szCs w:val="24"/>
              </w:rPr>
              <w:t>0</w:t>
            </w:r>
          </w:p>
        </w:tc>
      </w:tr>
      <w:tr w:rsidR="00C82BC8" w:rsidRPr="00C82BC8" w:rsidTr="00D1258C">
        <w:tblPrEx>
          <w:jc w:val="left"/>
        </w:tblPrEx>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right="-108" w:firstLine="29"/>
              <w:jc w:val="both"/>
              <w:rPr>
                <w:szCs w:val="24"/>
              </w:rPr>
            </w:pPr>
            <w:r w:rsidRPr="00C82BC8">
              <w:rPr>
                <w:b/>
                <w:i/>
                <w:szCs w:val="24"/>
              </w:rPr>
              <w:t>Итого по комплексу процессных мероприятий</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0</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0</w:t>
            </w:r>
          </w:p>
        </w:tc>
      </w:tr>
      <w:tr w:rsidR="00C82BC8" w:rsidRPr="00C82BC8" w:rsidTr="00D1258C">
        <w:tblPrEx>
          <w:jc w:val="left"/>
        </w:tblPrEx>
        <w:trPr>
          <w:trHeight w:val="828"/>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b/>
                <w:szCs w:val="2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34" w:right="-108"/>
              <w:rPr>
                <w:b/>
                <w:szCs w:val="24"/>
              </w:rPr>
            </w:pPr>
            <w:r w:rsidRPr="00C82BC8">
              <w:rPr>
                <w:b/>
                <w:szCs w:val="24"/>
              </w:rPr>
              <w:t>Всего по муниципальной программе, в том числе:</w:t>
            </w:r>
          </w:p>
          <w:p w:rsidR="00C82BC8" w:rsidRPr="00C82BC8" w:rsidRDefault="00C82BC8" w:rsidP="00C82BC8">
            <w:pPr>
              <w:spacing w:after="200" w:line="276" w:lineRule="auto"/>
              <w:ind w:right="-109"/>
              <w:rPr>
                <w:szCs w:val="24"/>
              </w:rPr>
            </w:pPr>
            <w:r w:rsidRPr="00C82BC8">
              <w:rPr>
                <w:szCs w:val="24"/>
              </w:rPr>
              <w:t>областной бюджет</w:t>
            </w:r>
          </w:p>
          <w:p w:rsidR="00C82BC8" w:rsidRPr="00C82BC8" w:rsidRDefault="00C82BC8" w:rsidP="00C82BC8">
            <w:pPr>
              <w:spacing w:after="200" w:line="276" w:lineRule="auto"/>
              <w:ind w:left="34" w:right="-108"/>
              <w:rPr>
                <w:b/>
                <w:szCs w:val="24"/>
              </w:rPr>
            </w:pPr>
            <w:r w:rsidRPr="00C82BC8">
              <w:rPr>
                <w:szCs w:val="24"/>
              </w:rPr>
              <w:t>местный бюджет</w:t>
            </w:r>
          </w:p>
        </w:tc>
        <w:tc>
          <w:tcPr>
            <w:tcW w:w="1559" w:type="dxa"/>
            <w:tcBorders>
              <w:top w:val="single" w:sz="4" w:space="0" w:color="auto"/>
              <w:left w:val="nil"/>
              <w:bottom w:val="single" w:sz="4" w:space="0" w:color="auto"/>
              <w:right w:val="nil"/>
            </w:tcBorders>
            <w:shd w:val="clear" w:color="auto" w:fill="auto"/>
          </w:tcPr>
          <w:p w:rsidR="00C82BC8" w:rsidRPr="00C82BC8" w:rsidRDefault="00C82BC8" w:rsidP="00C82BC8">
            <w:pPr>
              <w:spacing w:after="200" w:line="276" w:lineRule="auto"/>
              <w:rPr>
                <w:b/>
                <w:szCs w:val="24"/>
              </w:rPr>
            </w:pP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color w:val="000000"/>
                <w:szCs w:val="24"/>
              </w:rPr>
            </w:pPr>
            <w:r w:rsidRPr="00C82BC8">
              <w:rPr>
                <w:b/>
                <w:color w:val="000000"/>
                <w:szCs w:val="24"/>
              </w:rPr>
              <w:t>83 572,4</w:t>
            </w:r>
          </w:p>
          <w:p w:rsidR="00C82BC8" w:rsidRPr="00C82BC8" w:rsidRDefault="00C82BC8" w:rsidP="00C82BC8">
            <w:pPr>
              <w:spacing w:after="200" w:line="276" w:lineRule="auto"/>
              <w:jc w:val="center"/>
              <w:rPr>
                <w:color w:val="000000"/>
                <w:szCs w:val="24"/>
              </w:rPr>
            </w:pPr>
            <w:r w:rsidRPr="00C82BC8">
              <w:rPr>
                <w:color w:val="000000"/>
                <w:szCs w:val="24"/>
              </w:rPr>
              <w:t>2 647,0</w:t>
            </w:r>
          </w:p>
          <w:p w:rsidR="00C82BC8" w:rsidRPr="00C82BC8" w:rsidRDefault="00C82BC8" w:rsidP="00C82BC8">
            <w:pPr>
              <w:spacing w:after="200" w:line="276" w:lineRule="auto"/>
              <w:jc w:val="center"/>
              <w:rPr>
                <w:b/>
                <w:color w:val="000000"/>
                <w:szCs w:val="24"/>
              </w:rPr>
            </w:pPr>
            <w:r w:rsidRPr="00C82BC8">
              <w:rPr>
                <w:color w:val="000000"/>
                <w:szCs w:val="24"/>
              </w:rPr>
              <w:t>80 925,4</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color w:val="000000"/>
                <w:szCs w:val="24"/>
              </w:rPr>
            </w:pPr>
            <w:r w:rsidRPr="00C82BC8">
              <w:rPr>
                <w:b/>
                <w:color w:val="000000"/>
                <w:szCs w:val="24"/>
              </w:rPr>
              <w:t>30 157,3</w:t>
            </w:r>
          </w:p>
          <w:p w:rsidR="00C82BC8" w:rsidRPr="00C82BC8" w:rsidRDefault="00C82BC8" w:rsidP="00C82BC8">
            <w:pPr>
              <w:spacing w:after="200" w:line="276" w:lineRule="auto"/>
              <w:jc w:val="center"/>
              <w:rPr>
                <w:color w:val="000000"/>
                <w:szCs w:val="24"/>
              </w:rPr>
            </w:pPr>
            <w:r w:rsidRPr="00C82BC8">
              <w:rPr>
                <w:color w:val="000000"/>
                <w:szCs w:val="24"/>
              </w:rPr>
              <w:t>937,9</w:t>
            </w:r>
          </w:p>
          <w:p w:rsidR="00C82BC8" w:rsidRPr="00C82BC8" w:rsidRDefault="00C82BC8" w:rsidP="00C82BC8">
            <w:pPr>
              <w:spacing w:after="200" w:line="276" w:lineRule="auto"/>
              <w:jc w:val="center"/>
              <w:rPr>
                <w:b/>
                <w:color w:val="000000"/>
                <w:szCs w:val="24"/>
              </w:rPr>
            </w:pPr>
            <w:r w:rsidRPr="00C82BC8">
              <w:rPr>
                <w:color w:val="000000"/>
                <w:szCs w:val="24"/>
              </w:rPr>
              <w:t>29 219,4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color w:val="000000"/>
                <w:szCs w:val="24"/>
              </w:rPr>
            </w:pPr>
            <w:r w:rsidRPr="00C82BC8">
              <w:rPr>
                <w:b/>
                <w:color w:val="000000"/>
                <w:szCs w:val="24"/>
              </w:rPr>
              <w:t>27 056,6</w:t>
            </w:r>
          </w:p>
          <w:p w:rsidR="00C82BC8" w:rsidRPr="00C82BC8" w:rsidRDefault="00C82BC8" w:rsidP="00C82BC8">
            <w:pPr>
              <w:spacing w:after="200" w:line="276" w:lineRule="auto"/>
              <w:jc w:val="center"/>
              <w:rPr>
                <w:color w:val="000000"/>
                <w:szCs w:val="24"/>
              </w:rPr>
            </w:pPr>
            <w:r w:rsidRPr="00C82BC8">
              <w:rPr>
                <w:color w:val="000000"/>
                <w:szCs w:val="24"/>
              </w:rPr>
              <w:t>897,4</w:t>
            </w:r>
          </w:p>
          <w:p w:rsidR="00C82BC8" w:rsidRPr="00C82BC8" w:rsidRDefault="00C82BC8" w:rsidP="00C82BC8">
            <w:pPr>
              <w:spacing w:after="200" w:line="276" w:lineRule="auto"/>
              <w:jc w:val="center"/>
              <w:rPr>
                <w:b/>
                <w:color w:val="000000"/>
                <w:szCs w:val="24"/>
              </w:rPr>
            </w:pPr>
            <w:r w:rsidRPr="00C82BC8">
              <w:rPr>
                <w:color w:val="000000"/>
                <w:szCs w:val="24"/>
              </w:rPr>
              <w:t>26 159,2</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color w:val="000000"/>
                <w:szCs w:val="24"/>
              </w:rPr>
            </w:pPr>
            <w:r w:rsidRPr="00C82BC8">
              <w:rPr>
                <w:b/>
                <w:color w:val="000000"/>
                <w:szCs w:val="24"/>
              </w:rPr>
              <w:t>26 358,5</w:t>
            </w:r>
          </w:p>
          <w:p w:rsidR="00C82BC8" w:rsidRPr="00C82BC8" w:rsidRDefault="00C82BC8" w:rsidP="00C82BC8">
            <w:pPr>
              <w:spacing w:after="200" w:line="276" w:lineRule="auto"/>
              <w:jc w:val="center"/>
              <w:rPr>
                <w:color w:val="000000"/>
                <w:szCs w:val="24"/>
              </w:rPr>
            </w:pPr>
            <w:r w:rsidRPr="00C82BC8">
              <w:rPr>
                <w:color w:val="000000"/>
                <w:szCs w:val="24"/>
              </w:rPr>
              <w:t>811,7</w:t>
            </w:r>
          </w:p>
          <w:p w:rsidR="00C82BC8" w:rsidRPr="00C82BC8" w:rsidRDefault="00C82BC8" w:rsidP="00C82BC8">
            <w:pPr>
              <w:spacing w:after="200" w:line="276" w:lineRule="auto"/>
              <w:jc w:val="center"/>
              <w:rPr>
                <w:b/>
                <w:color w:val="000000"/>
                <w:szCs w:val="24"/>
              </w:rPr>
            </w:pPr>
            <w:r w:rsidRPr="00C82BC8">
              <w:rPr>
                <w:color w:val="000000"/>
                <w:szCs w:val="24"/>
              </w:rPr>
              <w:t>25 546,8</w:t>
            </w:r>
          </w:p>
        </w:tc>
      </w:tr>
    </w:tbl>
    <w:p w:rsidR="00C82BC8" w:rsidRPr="00C82BC8" w:rsidRDefault="00C82BC8" w:rsidP="00C82BC8">
      <w:pPr>
        <w:spacing w:after="200" w:line="276" w:lineRule="auto"/>
        <w:ind w:left="720"/>
        <w:contextualSpacing/>
        <w:rPr>
          <w:rFonts w:ascii="Calibri" w:hAnsi="Calibri"/>
          <w:sz w:val="28"/>
          <w:szCs w:val="28"/>
        </w:rPr>
        <w:sectPr w:rsidR="00C82BC8" w:rsidRPr="00C82BC8" w:rsidSect="00D1258C">
          <w:pgSz w:w="16838" w:h="11906" w:orient="landscape"/>
          <w:pgMar w:top="1134" w:right="567" w:bottom="851" w:left="567" w:header="709" w:footer="709" w:gutter="0"/>
          <w:cols w:space="708"/>
          <w:titlePg/>
          <w:docGrid w:linePitch="360"/>
        </w:sectPr>
      </w:pPr>
    </w:p>
    <w:p w:rsidR="00C82BC8" w:rsidRPr="001B26B7" w:rsidRDefault="001B26B7" w:rsidP="001B26B7">
      <w:pPr>
        <w:ind w:left="5529"/>
        <w:rPr>
          <w:sz w:val="28"/>
          <w:szCs w:val="28"/>
        </w:rPr>
      </w:pPr>
      <w:r>
        <w:rPr>
          <w:sz w:val="28"/>
          <w:szCs w:val="28"/>
        </w:rPr>
        <w:lastRenderedPageBreak/>
        <w:t xml:space="preserve">                </w:t>
      </w:r>
      <w:r w:rsidR="00C82BC8" w:rsidRPr="001B26B7">
        <w:rPr>
          <w:sz w:val="28"/>
          <w:szCs w:val="28"/>
        </w:rPr>
        <w:t xml:space="preserve">Приложение № 2 </w:t>
      </w:r>
    </w:p>
    <w:p w:rsidR="00C82BC8" w:rsidRPr="00C82BC8" w:rsidRDefault="00C82BC8" w:rsidP="001B26B7">
      <w:pPr>
        <w:ind w:left="5529"/>
        <w:jc w:val="both"/>
        <w:rPr>
          <w:szCs w:val="24"/>
        </w:rPr>
      </w:pPr>
      <w:r w:rsidRPr="001B26B7">
        <w:rPr>
          <w:sz w:val="28"/>
          <w:szCs w:val="28"/>
        </w:rPr>
        <w:t xml:space="preserve">к Порядку принятия решения о разработке муниципальных программ, их формирования и реализации   </w:t>
      </w:r>
    </w:p>
    <w:p w:rsidR="00C82BC8" w:rsidRPr="00C82BC8" w:rsidRDefault="00C82BC8" w:rsidP="00C82BC8">
      <w:pPr>
        <w:widowControl w:val="0"/>
        <w:autoSpaceDE w:val="0"/>
        <w:autoSpaceDN w:val="0"/>
        <w:adjustRightInd w:val="0"/>
        <w:ind w:left="6521" w:firstLine="720"/>
        <w:outlineLvl w:val="0"/>
        <w:rPr>
          <w:szCs w:val="24"/>
        </w:rPr>
      </w:pPr>
    </w:p>
    <w:p w:rsidR="00C82BC8" w:rsidRPr="001B26B7" w:rsidRDefault="00C82BC8" w:rsidP="00C82BC8">
      <w:pPr>
        <w:autoSpaceDE w:val="0"/>
        <w:autoSpaceDN w:val="0"/>
        <w:adjustRightInd w:val="0"/>
        <w:spacing w:before="200" w:after="60" w:line="276" w:lineRule="auto"/>
        <w:jc w:val="center"/>
        <w:outlineLvl w:val="0"/>
        <w:rPr>
          <w:kern w:val="32"/>
          <w:sz w:val="28"/>
          <w:szCs w:val="28"/>
          <w:lang w:eastAsia="en-US"/>
        </w:rPr>
      </w:pPr>
      <w:r w:rsidRPr="001B26B7">
        <w:rPr>
          <w:kern w:val="32"/>
          <w:sz w:val="28"/>
          <w:szCs w:val="28"/>
          <w:lang w:eastAsia="en-US"/>
        </w:rPr>
        <w:t>ПЛАН-ГРАФИК</w:t>
      </w:r>
    </w:p>
    <w:p w:rsidR="00C82BC8" w:rsidRPr="001B26B7" w:rsidRDefault="00C82BC8" w:rsidP="00C82BC8">
      <w:pPr>
        <w:autoSpaceDE w:val="0"/>
        <w:autoSpaceDN w:val="0"/>
        <w:adjustRightInd w:val="0"/>
        <w:spacing w:after="60" w:line="276" w:lineRule="auto"/>
        <w:jc w:val="center"/>
        <w:outlineLvl w:val="0"/>
        <w:rPr>
          <w:kern w:val="32"/>
          <w:sz w:val="28"/>
          <w:szCs w:val="28"/>
          <w:lang w:eastAsia="en-US"/>
        </w:rPr>
      </w:pPr>
      <w:r w:rsidRPr="001B26B7">
        <w:rPr>
          <w:kern w:val="32"/>
          <w:sz w:val="28"/>
          <w:szCs w:val="28"/>
          <w:lang w:eastAsia="en-US"/>
        </w:rPr>
        <w:t xml:space="preserve">реализации муниципальной программы </w:t>
      </w:r>
    </w:p>
    <w:p w:rsidR="00C82BC8" w:rsidRPr="001B26B7" w:rsidRDefault="00C82BC8" w:rsidP="00C82BC8">
      <w:pPr>
        <w:autoSpaceDE w:val="0"/>
        <w:autoSpaceDN w:val="0"/>
        <w:adjustRightInd w:val="0"/>
        <w:spacing w:after="60" w:line="276" w:lineRule="auto"/>
        <w:jc w:val="center"/>
        <w:outlineLvl w:val="0"/>
        <w:rPr>
          <w:b/>
          <w:kern w:val="32"/>
          <w:sz w:val="28"/>
          <w:szCs w:val="28"/>
          <w:lang w:eastAsia="en-US"/>
        </w:rPr>
      </w:pPr>
      <w:r w:rsidRPr="001B26B7">
        <w:rPr>
          <w:b/>
          <w:kern w:val="32"/>
          <w:sz w:val="28"/>
          <w:szCs w:val="28"/>
          <w:lang w:eastAsia="en-US"/>
        </w:rPr>
        <w:t xml:space="preserve">«Управление муниципальными финансами муниципального образования </w:t>
      </w:r>
    </w:p>
    <w:p w:rsidR="00C82BC8" w:rsidRPr="001B26B7" w:rsidRDefault="00C82BC8" w:rsidP="00C82BC8">
      <w:pPr>
        <w:autoSpaceDE w:val="0"/>
        <w:autoSpaceDN w:val="0"/>
        <w:adjustRightInd w:val="0"/>
        <w:spacing w:after="60" w:line="276" w:lineRule="auto"/>
        <w:jc w:val="center"/>
        <w:outlineLvl w:val="0"/>
        <w:rPr>
          <w:b/>
          <w:kern w:val="32"/>
          <w:sz w:val="28"/>
          <w:szCs w:val="28"/>
          <w:lang w:eastAsia="en-US"/>
        </w:rPr>
      </w:pPr>
      <w:r w:rsidRPr="001B26B7">
        <w:rPr>
          <w:b/>
          <w:kern w:val="32"/>
          <w:sz w:val="28"/>
          <w:szCs w:val="28"/>
          <w:lang w:eastAsia="en-US"/>
        </w:rPr>
        <w:t>«Шумячский район» Смоленской области»</w:t>
      </w:r>
      <w:r w:rsidRPr="001B26B7">
        <w:rPr>
          <w:kern w:val="32"/>
          <w:sz w:val="28"/>
          <w:szCs w:val="28"/>
          <w:lang w:eastAsia="en-US"/>
        </w:rPr>
        <w:t xml:space="preserve"> </w:t>
      </w:r>
      <w:r w:rsidRPr="001B26B7">
        <w:rPr>
          <w:b/>
          <w:kern w:val="32"/>
          <w:sz w:val="28"/>
          <w:szCs w:val="28"/>
          <w:lang w:eastAsia="en-US"/>
        </w:rPr>
        <w:t>на 2022 год</w:t>
      </w:r>
    </w:p>
    <w:tbl>
      <w:tblPr>
        <w:tblW w:w="10065" w:type="dxa"/>
        <w:tblInd w:w="-431" w:type="dxa"/>
        <w:tblLayout w:type="fixed"/>
        <w:tblCellMar>
          <w:top w:w="28" w:type="dxa"/>
          <w:left w:w="28" w:type="dxa"/>
          <w:bottom w:w="28" w:type="dxa"/>
          <w:right w:w="28" w:type="dxa"/>
        </w:tblCellMar>
        <w:tblLook w:val="0000" w:firstRow="0" w:lastRow="0" w:firstColumn="0" w:lastColumn="0" w:noHBand="0" w:noVBand="0"/>
      </w:tblPr>
      <w:tblGrid>
        <w:gridCol w:w="421"/>
        <w:gridCol w:w="1925"/>
        <w:gridCol w:w="1201"/>
        <w:gridCol w:w="1418"/>
        <w:gridCol w:w="848"/>
        <w:gridCol w:w="811"/>
        <w:gridCol w:w="890"/>
        <w:gridCol w:w="791"/>
        <w:gridCol w:w="949"/>
        <w:gridCol w:w="811"/>
      </w:tblGrid>
      <w:tr w:rsidR="00C82BC8" w:rsidRPr="00C82BC8" w:rsidTr="001B26B7">
        <w:trPr>
          <w:trHeight w:val="57"/>
        </w:trPr>
        <w:tc>
          <w:tcPr>
            <w:tcW w:w="421" w:type="dxa"/>
            <w:vMerge w:val="restart"/>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 п/п</w:t>
            </w:r>
          </w:p>
        </w:tc>
        <w:tc>
          <w:tcPr>
            <w:tcW w:w="1925" w:type="dxa"/>
            <w:vMerge w:val="restart"/>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Наименование структурного элемента/ значения результата/</w:t>
            </w:r>
          </w:p>
        </w:tc>
        <w:tc>
          <w:tcPr>
            <w:tcW w:w="1201" w:type="dxa"/>
            <w:vMerge w:val="restart"/>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Исполнитель (фамилия, имя, отчество)</w:t>
            </w:r>
          </w:p>
        </w:tc>
        <w:tc>
          <w:tcPr>
            <w:tcW w:w="1418" w:type="dxa"/>
            <w:vMerge w:val="restart"/>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 xml:space="preserve">Источник </w:t>
            </w:r>
            <w:proofErr w:type="spellStart"/>
            <w:r w:rsidRPr="00C82BC8">
              <w:rPr>
                <w:sz w:val="20"/>
              </w:rPr>
              <w:t>финансирова-ния</w:t>
            </w:r>
            <w:proofErr w:type="spellEnd"/>
            <w:r w:rsidRPr="00C82BC8">
              <w:rPr>
                <w:sz w:val="20"/>
              </w:rPr>
              <w:t xml:space="preserve"> (</w:t>
            </w:r>
            <w:proofErr w:type="spellStart"/>
            <w:r w:rsidRPr="00C82BC8">
              <w:rPr>
                <w:sz w:val="20"/>
              </w:rPr>
              <w:t>расшифро-вать</w:t>
            </w:r>
            <w:proofErr w:type="spellEnd"/>
            <w:r w:rsidRPr="00C82BC8">
              <w:rPr>
                <w:sz w:val="20"/>
              </w:rPr>
              <w:t>)</w:t>
            </w:r>
          </w:p>
        </w:tc>
        <w:tc>
          <w:tcPr>
            <w:tcW w:w="2549" w:type="dxa"/>
            <w:gridSpan w:val="3"/>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Объем финансирования муниципальной программы (тыс. рублей)</w:t>
            </w:r>
          </w:p>
        </w:tc>
        <w:tc>
          <w:tcPr>
            <w:tcW w:w="2551" w:type="dxa"/>
            <w:gridSpan w:val="3"/>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Плановое значение результата/показателя реализации (тыс. рублей)</w:t>
            </w:r>
          </w:p>
        </w:tc>
      </w:tr>
      <w:tr w:rsidR="00C82BC8" w:rsidRPr="00C82BC8" w:rsidTr="001B26B7">
        <w:trPr>
          <w:trHeight w:val="57"/>
        </w:trPr>
        <w:tc>
          <w:tcPr>
            <w:tcW w:w="421" w:type="dxa"/>
            <w:vMerge/>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p>
        </w:tc>
        <w:tc>
          <w:tcPr>
            <w:tcW w:w="1925" w:type="dxa"/>
            <w:vMerge/>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p>
        </w:tc>
        <w:tc>
          <w:tcPr>
            <w:tcW w:w="1201" w:type="dxa"/>
            <w:vMerge/>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p>
        </w:tc>
        <w:tc>
          <w:tcPr>
            <w:tcW w:w="1418" w:type="dxa"/>
            <w:vMerge/>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6 месяцев</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9 месяцев</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12 месяцев</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6 месяцев</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9 месяцев</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12 месяцев</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1</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2</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3</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4</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5</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6</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7</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8</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9</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10</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both"/>
              <w:rPr>
                <w:sz w:val="20"/>
              </w:rPr>
            </w:pPr>
            <w:r w:rsidRPr="00C82BC8">
              <w:rPr>
                <w:sz w:val="20"/>
              </w:rPr>
              <w:t>1.</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sz w:val="20"/>
              </w:rPr>
            </w:pPr>
            <w:r w:rsidRPr="00C82BC8">
              <w:rPr>
                <w:b/>
                <w:sz w:val="20"/>
              </w:rPr>
              <w:t>Комплекс процессных мероприятий</w:t>
            </w:r>
            <w:r w:rsidRPr="00C82BC8">
              <w:rPr>
                <w:sz w:val="20"/>
              </w:rPr>
              <w:t xml:space="preserve"> </w:t>
            </w:r>
            <w:r w:rsidRPr="00C82BC8">
              <w:rPr>
                <w:i/>
                <w:sz w:val="20"/>
              </w:rPr>
              <w:t xml:space="preserve">«Обеспечение организационных условий для </w:t>
            </w:r>
            <w:proofErr w:type="spellStart"/>
            <w:r w:rsidRPr="00C82BC8">
              <w:rPr>
                <w:i/>
                <w:sz w:val="20"/>
              </w:rPr>
              <w:t>реа-лизации</w:t>
            </w:r>
            <w:proofErr w:type="spellEnd"/>
            <w:r w:rsidRPr="00C82BC8">
              <w:rPr>
                <w:i/>
                <w:sz w:val="20"/>
              </w:rPr>
              <w:t xml:space="preserve"> </w:t>
            </w:r>
            <w:proofErr w:type="spellStart"/>
            <w:r w:rsidRPr="00C82BC8">
              <w:rPr>
                <w:i/>
                <w:sz w:val="20"/>
              </w:rPr>
              <w:t>муници-пальной</w:t>
            </w:r>
            <w:proofErr w:type="spellEnd"/>
            <w:r w:rsidRPr="00C82BC8">
              <w:rPr>
                <w:i/>
                <w:sz w:val="20"/>
              </w:rPr>
              <w:t xml:space="preserve"> </w:t>
            </w:r>
            <w:proofErr w:type="spellStart"/>
            <w:r w:rsidRPr="00C82BC8">
              <w:rPr>
                <w:i/>
                <w:sz w:val="20"/>
              </w:rPr>
              <w:t>програм</w:t>
            </w:r>
            <w:proofErr w:type="spellEnd"/>
            <w:r w:rsidRPr="00C82BC8">
              <w:rPr>
                <w:i/>
                <w:sz w:val="20"/>
              </w:rPr>
              <w:t>-мы»</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rPr>
                <w:sz w:val="20"/>
              </w:rPr>
            </w:pPr>
            <w:r w:rsidRPr="00C82BC8">
              <w:rPr>
                <w:sz w:val="20"/>
              </w:rPr>
              <w:t>Начальник отдела бух-</w:t>
            </w:r>
            <w:proofErr w:type="spellStart"/>
            <w:r w:rsidRPr="00C82BC8">
              <w:rPr>
                <w:sz w:val="20"/>
              </w:rPr>
              <w:t>галтерского</w:t>
            </w:r>
            <w:proofErr w:type="spellEnd"/>
            <w:r w:rsidRPr="00C82BC8">
              <w:rPr>
                <w:sz w:val="20"/>
              </w:rPr>
              <w:t xml:space="preserve"> учета и отчетности </w:t>
            </w:r>
            <w:proofErr w:type="spellStart"/>
            <w:r w:rsidRPr="00C82BC8">
              <w:rPr>
                <w:sz w:val="20"/>
              </w:rPr>
              <w:t>Е.В.Зарецкая</w:t>
            </w:r>
            <w:proofErr w:type="spellEnd"/>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местный бюджет</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2 593,4</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3 890,1</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5 186,8</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both"/>
              <w:rPr>
                <w:sz w:val="20"/>
              </w:rPr>
            </w:pPr>
            <w:r w:rsidRPr="00C82BC8">
              <w:rPr>
                <w:sz w:val="20"/>
              </w:rPr>
              <w:t>1.1.</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sz w:val="20"/>
              </w:rPr>
            </w:pPr>
            <w:r w:rsidRPr="00C82BC8">
              <w:rPr>
                <w:sz w:val="20"/>
              </w:rPr>
              <w:t xml:space="preserve">Показатель реализации Расходы на </w:t>
            </w:r>
            <w:proofErr w:type="spellStart"/>
            <w:r w:rsidRPr="00C82BC8">
              <w:rPr>
                <w:sz w:val="20"/>
              </w:rPr>
              <w:t>обес</w:t>
            </w:r>
            <w:proofErr w:type="spellEnd"/>
            <w:r w:rsidRPr="00C82BC8">
              <w:rPr>
                <w:sz w:val="20"/>
              </w:rPr>
              <w:t>-печение функций органов местного самоуправления (</w:t>
            </w:r>
            <w:proofErr w:type="spellStart"/>
            <w:r w:rsidRPr="00C82BC8">
              <w:rPr>
                <w:sz w:val="20"/>
              </w:rPr>
              <w:t>тыс.руб</w:t>
            </w:r>
            <w:proofErr w:type="spellEnd"/>
            <w:r w:rsidRPr="00C82BC8">
              <w:rPr>
                <w:sz w:val="20"/>
              </w:rPr>
              <w:t>.)</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2 593,4</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3 890,1</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5 186,8</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both"/>
              <w:rPr>
                <w:sz w:val="20"/>
              </w:rPr>
            </w:pPr>
            <w:r w:rsidRPr="00C82BC8">
              <w:rPr>
                <w:sz w:val="20"/>
              </w:rPr>
              <w:t>2.</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szCs w:val="24"/>
              </w:rPr>
            </w:pPr>
            <w:r w:rsidRPr="00C82BC8">
              <w:rPr>
                <w:b/>
                <w:sz w:val="20"/>
              </w:rPr>
              <w:t>Комплекс процессных мероприятий</w:t>
            </w:r>
            <w:r w:rsidRPr="00C82BC8">
              <w:rPr>
                <w:sz w:val="20"/>
              </w:rPr>
              <w:t xml:space="preserve"> </w:t>
            </w:r>
            <w:r w:rsidRPr="00C82BC8">
              <w:rPr>
                <w:i/>
                <w:sz w:val="20"/>
              </w:rPr>
              <w:t xml:space="preserve">«Расходы на </w:t>
            </w:r>
            <w:proofErr w:type="spellStart"/>
            <w:r w:rsidRPr="00C82BC8">
              <w:rPr>
                <w:i/>
                <w:sz w:val="20"/>
              </w:rPr>
              <w:t>обслу-живание</w:t>
            </w:r>
            <w:proofErr w:type="spellEnd"/>
            <w:r w:rsidRPr="00C82BC8">
              <w:rPr>
                <w:i/>
                <w:sz w:val="20"/>
              </w:rPr>
              <w:t xml:space="preserve"> </w:t>
            </w:r>
            <w:proofErr w:type="spellStart"/>
            <w:r w:rsidRPr="00C82BC8">
              <w:rPr>
                <w:i/>
                <w:sz w:val="20"/>
              </w:rPr>
              <w:t>муници-пального</w:t>
            </w:r>
            <w:proofErr w:type="spellEnd"/>
            <w:r w:rsidRPr="00C82BC8">
              <w:rPr>
                <w:i/>
                <w:sz w:val="20"/>
              </w:rPr>
              <w:t xml:space="preserve"> долга»</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rPr>
                <w:sz w:val="20"/>
              </w:rPr>
            </w:pPr>
            <w:r w:rsidRPr="00C82BC8">
              <w:rPr>
                <w:sz w:val="20"/>
              </w:rPr>
              <w:t>Начальник отдела бух-</w:t>
            </w:r>
            <w:proofErr w:type="spellStart"/>
            <w:r w:rsidRPr="00C82BC8">
              <w:rPr>
                <w:sz w:val="20"/>
              </w:rPr>
              <w:t>галтерского</w:t>
            </w:r>
            <w:proofErr w:type="spellEnd"/>
            <w:r w:rsidRPr="00C82BC8">
              <w:rPr>
                <w:sz w:val="20"/>
              </w:rPr>
              <w:t xml:space="preserve"> учета и отчетности </w:t>
            </w:r>
            <w:proofErr w:type="spellStart"/>
            <w:r w:rsidRPr="00C82BC8">
              <w:rPr>
                <w:sz w:val="20"/>
              </w:rPr>
              <w:t>Е.В.Зарецкая</w:t>
            </w:r>
            <w:proofErr w:type="spellEnd"/>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местный бюджет</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0</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0</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1,0</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x</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x</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both"/>
              <w:rPr>
                <w:sz w:val="20"/>
              </w:rPr>
            </w:pPr>
            <w:r w:rsidRPr="00C82BC8">
              <w:rPr>
                <w:sz w:val="20"/>
              </w:rPr>
              <w:t>2.1.</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rFonts w:ascii="Calibri" w:hAnsi="Calibri"/>
                <w:sz w:val="22"/>
                <w:szCs w:val="22"/>
              </w:rPr>
            </w:pPr>
            <w:r w:rsidRPr="00C82BC8">
              <w:rPr>
                <w:sz w:val="20"/>
              </w:rPr>
              <w:t>Показатель реализации Обслуживание муниципального долга (</w:t>
            </w:r>
            <w:proofErr w:type="spellStart"/>
            <w:r w:rsidRPr="00C82BC8">
              <w:rPr>
                <w:sz w:val="20"/>
              </w:rPr>
              <w:t>тыс.руб</w:t>
            </w:r>
            <w:proofErr w:type="spellEnd"/>
            <w:r w:rsidRPr="00C82BC8">
              <w:rPr>
                <w:sz w:val="20"/>
              </w:rPr>
              <w:t>.)</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0</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0</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1,0</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both"/>
              <w:rPr>
                <w:sz w:val="20"/>
              </w:rPr>
            </w:pPr>
            <w:r w:rsidRPr="00C82BC8">
              <w:rPr>
                <w:sz w:val="20"/>
              </w:rPr>
              <w:t>3.</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b/>
                <w:sz w:val="20"/>
              </w:rPr>
            </w:pPr>
            <w:r w:rsidRPr="00C82BC8">
              <w:rPr>
                <w:b/>
                <w:sz w:val="20"/>
              </w:rPr>
              <w:t>Комплекс процессных мероприятий</w:t>
            </w:r>
          </w:p>
          <w:p w:rsidR="00C82BC8" w:rsidRPr="00C82BC8" w:rsidRDefault="00C82BC8" w:rsidP="00C82BC8">
            <w:pPr>
              <w:autoSpaceDE w:val="0"/>
              <w:autoSpaceDN w:val="0"/>
              <w:adjustRightInd w:val="0"/>
              <w:ind w:left="117" w:right="52" w:firstLine="117"/>
              <w:jc w:val="both"/>
              <w:rPr>
                <w:i/>
                <w:sz w:val="20"/>
              </w:rPr>
            </w:pPr>
            <w:r w:rsidRPr="00C82BC8">
              <w:rPr>
                <w:i/>
                <w:sz w:val="20"/>
              </w:rPr>
              <w:t>«Выравнивание бюджетной обеспеченности поселений Шумячского района Смоленской области»</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rPr>
                <w:sz w:val="20"/>
              </w:rPr>
            </w:pPr>
            <w:r w:rsidRPr="00C82BC8">
              <w:rPr>
                <w:sz w:val="20"/>
              </w:rPr>
              <w:t>Начальник отдела бух-</w:t>
            </w:r>
            <w:proofErr w:type="spellStart"/>
            <w:r w:rsidRPr="00C82BC8">
              <w:rPr>
                <w:sz w:val="20"/>
              </w:rPr>
              <w:t>галтерского</w:t>
            </w:r>
            <w:proofErr w:type="spellEnd"/>
            <w:r w:rsidRPr="00C82BC8">
              <w:rPr>
                <w:sz w:val="20"/>
              </w:rPr>
              <w:t xml:space="preserve"> учета и отчетности </w:t>
            </w:r>
            <w:proofErr w:type="spellStart"/>
            <w:r w:rsidRPr="00C82BC8">
              <w:rPr>
                <w:sz w:val="20"/>
              </w:rPr>
              <w:t>Е.В.Зарецкая</w:t>
            </w:r>
            <w:proofErr w:type="spellEnd"/>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местный бюджет</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24 969,5</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22 119,8</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21 421,7</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both"/>
              <w:rPr>
                <w:sz w:val="20"/>
              </w:rPr>
            </w:pPr>
            <w:r w:rsidRPr="00C82BC8">
              <w:rPr>
                <w:sz w:val="20"/>
              </w:rPr>
              <w:lastRenderedPageBreak/>
              <w:t>3.1.</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sz w:val="20"/>
              </w:rPr>
            </w:pPr>
            <w:r w:rsidRPr="00C82BC8">
              <w:rPr>
                <w:sz w:val="20"/>
              </w:rPr>
              <w:t xml:space="preserve">Показатель реализации Дотация на </w:t>
            </w:r>
            <w:proofErr w:type="spellStart"/>
            <w:r w:rsidRPr="00C82BC8">
              <w:rPr>
                <w:sz w:val="20"/>
              </w:rPr>
              <w:t>вырав-нивание</w:t>
            </w:r>
            <w:proofErr w:type="spellEnd"/>
            <w:r w:rsidRPr="00C82BC8">
              <w:rPr>
                <w:sz w:val="20"/>
              </w:rPr>
              <w:t xml:space="preserve"> бюджет-ной обеспечен-</w:t>
            </w:r>
            <w:proofErr w:type="spellStart"/>
            <w:r w:rsidRPr="00C82BC8">
              <w:rPr>
                <w:sz w:val="20"/>
              </w:rPr>
              <w:t>ности</w:t>
            </w:r>
            <w:proofErr w:type="spellEnd"/>
            <w:r w:rsidRPr="00C82BC8">
              <w:rPr>
                <w:sz w:val="20"/>
              </w:rPr>
              <w:t xml:space="preserve"> поселений из бюджета </w:t>
            </w:r>
            <w:proofErr w:type="spellStart"/>
            <w:r w:rsidRPr="00C82BC8">
              <w:rPr>
                <w:sz w:val="20"/>
              </w:rPr>
              <w:t>муни-ципального</w:t>
            </w:r>
            <w:proofErr w:type="spellEnd"/>
            <w:r w:rsidRPr="00C82BC8">
              <w:rPr>
                <w:sz w:val="20"/>
              </w:rPr>
              <w:t xml:space="preserve"> района в части, </w:t>
            </w:r>
            <w:proofErr w:type="spellStart"/>
            <w:r w:rsidRPr="00C82BC8">
              <w:rPr>
                <w:sz w:val="20"/>
              </w:rPr>
              <w:t>сформиро</w:t>
            </w:r>
            <w:proofErr w:type="spellEnd"/>
            <w:r w:rsidRPr="00C82BC8">
              <w:rPr>
                <w:sz w:val="20"/>
              </w:rPr>
              <w:t xml:space="preserve">-ванной за счет субвенции из областного </w:t>
            </w:r>
            <w:proofErr w:type="spellStart"/>
            <w:r w:rsidRPr="00C82BC8">
              <w:rPr>
                <w:sz w:val="20"/>
              </w:rPr>
              <w:t>бюд-жета</w:t>
            </w:r>
            <w:proofErr w:type="spellEnd"/>
            <w:r w:rsidRPr="00C82BC8">
              <w:rPr>
                <w:sz w:val="20"/>
              </w:rPr>
              <w:t xml:space="preserve"> (</w:t>
            </w:r>
            <w:proofErr w:type="spellStart"/>
            <w:r w:rsidRPr="00C82BC8">
              <w:rPr>
                <w:sz w:val="20"/>
              </w:rPr>
              <w:t>тыс.руб</w:t>
            </w:r>
            <w:proofErr w:type="spellEnd"/>
            <w:r w:rsidRPr="00C82BC8">
              <w:rPr>
                <w:sz w:val="20"/>
              </w:rPr>
              <w:t>.)</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937,9</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897,4</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811,7</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both"/>
              <w:rPr>
                <w:sz w:val="20"/>
              </w:rPr>
            </w:pPr>
            <w:r w:rsidRPr="00C82BC8">
              <w:rPr>
                <w:sz w:val="20"/>
              </w:rPr>
              <w:t>3.2.</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sz w:val="20"/>
              </w:rPr>
            </w:pPr>
            <w:r w:rsidRPr="00C82BC8">
              <w:rPr>
                <w:sz w:val="20"/>
              </w:rPr>
              <w:t xml:space="preserve">Показатель реализации Дотация на </w:t>
            </w:r>
            <w:proofErr w:type="spellStart"/>
            <w:r w:rsidRPr="00C82BC8">
              <w:rPr>
                <w:sz w:val="20"/>
              </w:rPr>
              <w:t>вырав-нивание</w:t>
            </w:r>
            <w:proofErr w:type="spellEnd"/>
            <w:r w:rsidRPr="00C82BC8">
              <w:rPr>
                <w:sz w:val="20"/>
              </w:rPr>
              <w:t xml:space="preserve"> бюджет-ной обеспечен-</w:t>
            </w:r>
            <w:proofErr w:type="spellStart"/>
            <w:r w:rsidRPr="00C82BC8">
              <w:rPr>
                <w:sz w:val="20"/>
              </w:rPr>
              <w:t>ности</w:t>
            </w:r>
            <w:proofErr w:type="spellEnd"/>
            <w:r w:rsidRPr="00C82BC8">
              <w:rPr>
                <w:sz w:val="20"/>
              </w:rPr>
              <w:t xml:space="preserve"> поселений из бюджета </w:t>
            </w:r>
            <w:proofErr w:type="spellStart"/>
            <w:r w:rsidRPr="00C82BC8">
              <w:rPr>
                <w:sz w:val="20"/>
              </w:rPr>
              <w:t>муни-ципального</w:t>
            </w:r>
            <w:proofErr w:type="spellEnd"/>
            <w:r w:rsidRPr="00C82BC8">
              <w:rPr>
                <w:sz w:val="20"/>
              </w:rPr>
              <w:t xml:space="preserve"> района, сформированная за счет средств бюджета </w:t>
            </w:r>
            <w:proofErr w:type="spellStart"/>
            <w:r w:rsidRPr="00C82BC8">
              <w:rPr>
                <w:sz w:val="20"/>
              </w:rPr>
              <w:t>муници-пального</w:t>
            </w:r>
            <w:proofErr w:type="spellEnd"/>
            <w:r w:rsidRPr="00C82BC8">
              <w:rPr>
                <w:sz w:val="20"/>
              </w:rPr>
              <w:t xml:space="preserve"> района (</w:t>
            </w:r>
            <w:proofErr w:type="spellStart"/>
            <w:r w:rsidRPr="00C82BC8">
              <w:rPr>
                <w:sz w:val="20"/>
              </w:rPr>
              <w:t>тыс.руб</w:t>
            </w:r>
            <w:proofErr w:type="spellEnd"/>
            <w:r w:rsidRPr="00C82BC8">
              <w:rPr>
                <w:sz w:val="20"/>
              </w:rPr>
              <w:t>.)</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24 031,6</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21 222,4</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20 610,0</w:t>
            </w:r>
          </w:p>
        </w:tc>
      </w:tr>
    </w:tbl>
    <w:p w:rsidR="00C82BC8" w:rsidRPr="00C82BC8" w:rsidRDefault="00C82BC8" w:rsidP="00C82BC8">
      <w:pPr>
        <w:spacing w:after="160" w:line="259" w:lineRule="auto"/>
        <w:rPr>
          <w:rFonts w:ascii="Calibri" w:hAnsi="Calibri"/>
          <w:sz w:val="28"/>
          <w:szCs w:val="28"/>
        </w:rPr>
      </w:pPr>
      <w:bookmarkStart w:id="0" w:name="_GoBack"/>
      <w:bookmarkEnd w:id="0"/>
    </w:p>
    <w:sectPr w:rsidR="00C82BC8" w:rsidRPr="00C82BC8" w:rsidSect="00564F4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8A" w:rsidRDefault="00CD4C8A" w:rsidP="001526C9">
      <w:pPr>
        <w:pStyle w:val="11"/>
      </w:pPr>
      <w:r>
        <w:separator/>
      </w:r>
    </w:p>
  </w:endnote>
  <w:endnote w:type="continuationSeparator" w:id="0">
    <w:p w:rsidR="00CD4C8A" w:rsidRDefault="00CD4C8A" w:rsidP="001526C9">
      <w:pPr>
        <w:pStyle w:val="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8A" w:rsidRDefault="00CD4C8A" w:rsidP="001526C9">
      <w:pPr>
        <w:pStyle w:val="11"/>
      </w:pPr>
      <w:r>
        <w:separator/>
      </w:r>
    </w:p>
  </w:footnote>
  <w:footnote w:type="continuationSeparator" w:id="0">
    <w:p w:rsidR="00CD4C8A" w:rsidRDefault="00CD4C8A" w:rsidP="001526C9">
      <w:pPr>
        <w:pStyle w:val="1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067297"/>
      <w:docPartObj>
        <w:docPartGallery w:val="Page Numbers (Top of Page)"/>
        <w:docPartUnique/>
      </w:docPartObj>
    </w:sdtPr>
    <w:sdtEndPr/>
    <w:sdtContent>
      <w:p w:rsidR="00D1258C" w:rsidRDefault="00D1258C">
        <w:pPr>
          <w:pStyle w:val="a4"/>
          <w:jc w:val="center"/>
        </w:pPr>
        <w:r>
          <w:fldChar w:fldCharType="begin"/>
        </w:r>
        <w:r>
          <w:instrText>PAGE   \* MERGEFORMAT</w:instrText>
        </w:r>
        <w:r>
          <w:fldChar w:fldCharType="separate"/>
        </w:r>
        <w:r w:rsidR="00564F4A">
          <w:rPr>
            <w:noProof/>
          </w:rPr>
          <w:t>21</w:t>
        </w:r>
        <w:r>
          <w:fldChar w:fldCharType="end"/>
        </w:r>
      </w:p>
    </w:sdtContent>
  </w:sdt>
  <w:p w:rsidR="00D1258C" w:rsidRDefault="00D1258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401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96D9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1A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439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E49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C90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A9E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666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7CB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22C4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D707C"/>
    <w:multiLevelType w:val="hybridMultilevel"/>
    <w:tmpl w:val="8D6A9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BE25EA"/>
    <w:multiLevelType w:val="hybridMultilevel"/>
    <w:tmpl w:val="ADD0A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AF42DC"/>
    <w:multiLevelType w:val="hybridMultilevel"/>
    <w:tmpl w:val="A05EB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2A5089"/>
    <w:multiLevelType w:val="hybridMultilevel"/>
    <w:tmpl w:val="E1923126"/>
    <w:lvl w:ilvl="0" w:tplc="59D22EE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1C1468"/>
    <w:multiLevelType w:val="hybridMultilevel"/>
    <w:tmpl w:val="AA10D9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1EE78D0"/>
    <w:multiLevelType w:val="multilevel"/>
    <w:tmpl w:val="9BBE2F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2236B5F"/>
    <w:multiLevelType w:val="hybridMultilevel"/>
    <w:tmpl w:val="5A9ED77E"/>
    <w:lvl w:ilvl="0" w:tplc="3092CAEC">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7B60CC"/>
    <w:multiLevelType w:val="hybridMultilevel"/>
    <w:tmpl w:val="AA1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0C05C2"/>
    <w:multiLevelType w:val="hybridMultilevel"/>
    <w:tmpl w:val="8E70E548"/>
    <w:lvl w:ilvl="0" w:tplc="6BE6E55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375A37"/>
    <w:multiLevelType w:val="multilevel"/>
    <w:tmpl w:val="8C2E4E08"/>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1E4563E5"/>
    <w:multiLevelType w:val="hybridMultilevel"/>
    <w:tmpl w:val="2A8CA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E7448C"/>
    <w:multiLevelType w:val="hybridMultilevel"/>
    <w:tmpl w:val="6CDC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952906"/>
    <w:multiLevelType w:val="hybridMultilevel"/>
    <w:tmpl w:val="3BBE73A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CA311CF"/>
    <w:multiLevelType w:val="multilevel"/>
    <w:tmpl w:val="D79AC210"/>
    <w:lvl w:ilvl="0">
      <w:start w:val="2"/>
      <w:numFmt w:val="decimal"/>
      <w:lvlText w:val="%1."/>
      <w:lvlJc w:val="left"/>
      <w:pPr>
        <w:ind w:left="450" w:hanging="45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5" w15:restartNumberingAfterBreak="0">
    <w:nsid w:val="2F272DF9"/>
    <w:multiLevelType w:val="hybridMultilevel"/>
    <w:tmpl w:val="5E28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121984"/>
    <w:multiLevelType w:val="hybridMultilevel"/>
    <w:tmpl w:val="A05EB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581964"/>
    <w:multiLevelType w:val="hybridMultilevel"/>
    <w:tmpl w:val="6E9CF0FE"/>
    <w:lvl w:ilvl="0" w:tplc="ABE2A48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15:restartNumberingAfterBreak="0">
    <w:nsid w:val="37810B51"/>
    <w:multiLevelType w:val="hybridMultilevel"/>
    <w:tmpl w:val="5FF6C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9D3639"/>
    <w:multiLevelType w:val="hybridMultilevel"/>
    <w:tmpl w:val="6450CACA"/>
    <w:lvl w:ilvl="0" w:tplc="4E48B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A075A35"/>
    <w:multiLevelType w:val="hybridMultilevel"/>
    <w:tmpl w:val="C818E31A"/>
    <w:lvl w:ilvl="0" w:tplc="02C2295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15544D"/>
    <w:multiLevelType w:val="hybridMultilevel"/>
    <w:tmpl w:val="C9AC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597572"/>
    <w:multiLevelType w:val="hybridMultilevel"/>
    <w:tmpl w:val="AA1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CA15DF"/>
    <w:multiLevelType w:val="hybridMultilevel"/>
    <w:tmpl w:val="9DF0AF44"/>
    <w:lvl w:ilvl="0" w:tplc="136A318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15:restartNumberingAfterBreak="0">
    <w:nsid w:val="3F432371"/>
    <w:multiLevelType w:val="hybridMultilevel"/>
    <w:tmpl w:val="3036E66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814B86"/>
    <w:multiLevelType w:val="hybridMultilevel"/>
    <w:tmpl w:val="7E6A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BD1677"/>
    <w:multiLevelType w:val="hybridMultilevel"/>
    <w:tmpl w:val="BBCE64C6"/>
    <w:lvl w:ilvl="0" w:tplc="0FBCE56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106FBD"/>
    <w:multiLevelType w:val="hybridMultilevel"/>
    <w:tmpl w:val="CBBA1B24"/>
    <w:lvl w:ilvl="0" w:tplc="02723634">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3F5005"/>
    <w:multiLevelType w:val="hybridMultilevel"/>
    <w:tmpl w:val="AF12E48C"/>
    <w:lvl w:ilvl="0" w:tplc="7A2AFE68">
      <w:start w:val="5"/>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53E66B40"/>
    <w:multiLevelType w:val="hybridMultilevel"/>
    <w:tmpl w:val="E69CADDA"/>
    <w:lvl w:ilvl="0" w:tplc="1444FB3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15:restartNumberingAfterBreak="0">
    <w:nsid w:val="5940379B"/>
    <w:multiLevelType w:val="hybridMultilevel"/>
    <w:tmpl w:val="7742A944"/>
    <w:lvl w:ilvl="0" w:tplc="8EE8035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176BD"/>
    <w:multiLevelType w:val="hybridMultilevel"/>
    <w:tmpl w:val="C6F06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4A0187"/>
    <w:multiLevelType w:val="hybridMultilevel"/>
    <w:tmpl w:val="5F663090"/>
    <w:lvl w:ilvl="0" w:tplc="FCAE6DA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BA1DE7"/>
    <w:multiLevelType w:val="hybridMultilevel"/>
    <w:tmpl w:val="F0E89004"/>
    <w:lvl w:ilvl="0" w:tplc="6FBABA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4C3626E"/>
    <w:multiLevelType w:val="hybridMultilevel"/>
    <w:tmpl w:val="583A2E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66EF35F7"/>
    <w:multiLevelType w:val="hybridMultilevel"/>
    <w:tmpl w:val="E062A222"/>
    <w:lvl w:ilvl="0" w:tplc="17FA271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7" w15:restartNumberingAfterBreak="0">
    <w:nsid w:val="6BA27D8A"/>
    <w:multiLevelType w:val="hybridMultilevel"/>
    <w:tmpl w:val="D01083FA"/>
    <w:lvl w:ilvl="0" w:tplc="BA70EB3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5132F4"/>
    <w:multiLevelType w:val="hybridMultilevel"/>
    <w:tmpl w:val="C976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253A43"/>
    <w:multiLevelType w:val="hybridMultilevel"/>
    <w:tmpl w:val="3174976C"/>
    <w:lvl w:ilvl="0" w:tplc="27FA27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44"/>
  </w:num>
  <w:num w:numId="2">
    <w:abstractNumId w:val="15"/>
  </w:num>
  <w:num w:numId="3">
    <w:abstractNumId w:val="20"/>
  </w:num>
  <w:num w:numId="4">
    <w:abstractNumId w:val="24"/>
  </w:num>
  <w:num w:numId="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1"/>
  </w:num>
  <w:num w:numId="17">
    <w:abstractNumId w:val="32"/>
  </w:num>
  <w:num w:numId="18">
    <w:abstractNumId w:val="38"/>
  </w:num>
  <w:num w:numId="19">
    <w:abstractNumId w:val="43"/>
  </w:num>
  <w:num w:numId="20">
    <w:abstractNumId w:val="45"/>
  </w:num>
  <w:num w:numId="21">
    <w:abstractNumId w:val="18"/>
  </w:num>
  <w:num w:numId="22">
    <w:abstractNumId w:val="14"/>
  </w:num>
  <w:num w:numId="23">
    <w:abstractNumId w:val="25"/>
  </w:num>
  <w:num w:numId="24">
    <w:abstractNumId w:val="47"/>
  </w:num>
  <w:num w:numId="25">
    <w:abstractNumId w:val="36"/>
  </w:num>
  <w:num w:numId="26">
    <w:abstractNumId w:val="16"/>
  </w:num>
  <w:num w:numId="27">
    <w:abstractNumId w:val="40"/>
  </w:num>
  <w:num w:numId="28">
    <w:abstractNumId w:val="19"/>
  </w:num>
  <w:num w:numId="29">
    <w:abstractNumId w:val="42"/>
  </w:num>
  <w:num w:numId="30">
    <w:abstractNumId w:val="37"/>
  </w:num>
  <w:num w:numId="31">
    <w:abstractNumId w:val="30"/>
  </w:num>
  <w:num w:numId="32">
    <w:abstractNumId w:val="13"/>
  </w:num>
  <w:num w:numId="33">
    <w:abstractNumId w:val="29"/>
  </w:num>
  <w:num w:numId="34">
    <w:abstractNumId w:val="26"/>
  </w:num>
  <w:num w:numId="35">
    <w:abstractNumId w:val="17"/>
  </w:num>
  <w:num w:numId="36">
    <w:abstractNumId w:val="12"/>
  </w:num>
  <w:num w:numId="37">
    <w:abstractNumId w:val="28"/>
  </w:num>
  <w:num w:numId="38">
    <w:abstractNumId w:val="46"/>
  </w:num>
  <w:num w:numId="39">
    <w:abstractNumId w:val="39"/>
  </w:num>
  <w:num w:numId="40">
    <w:abstractNumId w:val="48"/>
  </w:num>
  <w:num w:numId="41">
    <w:abstractNumId w:val="49"/>
  </w:num>
  <w:num w:numId="42">
    <w:abstractNumId w:val="27"/>
  </w:num>
  <w:num w:numId="43">
    <w:abstractNumId w:val="31"/>
  </w:num>
  <w:num w:numId="44">
    <w:abstractNumId w:val="33"/>
  </w:num>
  <w:num w:numId="45">
    <w:abstractNumId w:val="11"/>
  </w:num>
  <w:num w:numId="46">
    <w:abstractNumId w:val="21"/>
  </w:num>
  <w:num w:numId="47">
    <w:abstractNumId w:val="35"/>
  </w:num>
  <w:num w:numId="48">
    <w:abstractNumId w:val="10"/>
  </w:num>
  <w:num w:numId="49">
    <w:abstractNumId w:val="2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61"/>
    <w:rsid w:val="0000155D"/>
    <w:rsid w:val="000015EB"/>
    <w:rsid w:val="00033B49"/>
    <w:rsid w:val="000A3876"/>
    <w:rsid w:val="000B7A21"/>
    <w:rsid w:val="000E1DDA"/>
    <w:rsid w:val="00103A0E"/>
    <w:rsid w:val="00125FDD"/>
    <w:rsid w:val="00127120"/>
    <w:rsid w:val="0012715E"/>
    <w:rsid w:val="00147B32"/>
    <w:rsid w:val="00147FD8"/>
    <w:rsid w:val="001526C9"/>
    <w:rsid w:val="00153348"/>
    <w:rsid w:val="00162F89"/>
    <w:rsid w:val="00171645"/>
    <w:rsid w:val="00180524"/>
    <w:rsid w:val="001A4095"/>
    <w:rsid w:val="001A5B81"/>
    <w:rsid w:val="001B26B7"/>
    <w:rsid w:val="001B6715"/>
    <w:rsid w:val="001C4333"/>
    <w:rsid w:val="001C5B41"/>
    <w:rsid w:val="001D043C"/>
    <w:rsid w:val="0020206C"/>
    <w:rsid w:val="00240999"/>
    <w:rsid w:val="00262A75"/>
    <w:rsid w:val="00262CBF"/>
    <w:rsid w:val="002642AE"/>
    <w:rsid w:val="00271FBB"/>
    <w:rsid w:val="00276BBA"/>
    <w:rsid w:val="002917D4"/>
    <w:rsid w:val="002B1A19"/>
    <w:rsid w:val="00306825"/>
    <w:rsid w:val="003434DA"/>
    <w:rsid w:val="00346310"/>
    <w:rsid w:val="00356E61"/>
    <w:rsid w:val="00361078"/>
    <w:rsid w:val="00361330"/>
    <w:rsid w:val="00382A76"/>
    <w:rsid w:val="003915B3"/>
    <w:rsid w:val="003B6A8D"/>
    <w:rsid w:val="003F1E1C"/>
    <w:rsid w:val="004036B3"/>
    <w:rsid w:val="00413D6E"/>
    <w:rsid w:val="00430FA7"/>
    <w:rsid w:val="00456D72"/>
    <w:rsid w:val="004777E3"/>
    <w:rsid w:val="004A477B"/>
    <w:rsid w:val="004B06FF"/>
    <w:rsid w:val="004B592D"/>
    <w:rsid w:val="004B5A42"/>
    <w:rsid w:val="004C0463"/>
    <w:rsid w:val="004E3D58"/>
    <w:rsid w:val="004F6AD6"/>
    <w:rsid w:val="005237D9"/>
    <w:rsid w:val="00524844"/>
    <w:rsid w:val="00537470"/>
    <w:rsid w:val="00540A7D"/>
    <w:rsid w:val="00546A56"/>
    <w:rsid w:val="00554F75"/>
    <w:rsid w:val="00564F4A"/>
    <w:rsid w:val="00572CA7"/>
    <w:rsid w:val="00590610"/>
    <w:rsid w:val="00596FF1"/>
    <w:rsid w:val="005A4E1A"/>
    <w:rsid w:val="005A4EC3"/>
    <w:rsid w:val="005D26EF"/>
    <w:rsid w:val="005D6B67"/>
    <w:rsid w:val="005E7876"/>
    <w:rsid w:val="00602B7A"/>
    <w:rsid w:val="00606853"/>
    <w:rsid w:val="00612E74"/>
    <w:rsid w:val="006202A1"/>
    <w:rsid w:val="00641065"/>
    <w:rsid w:val="00653249"/>
    <w:rsid w:val="0067684B"/>
    <w:rsid w:val="0068041C"/>
    <w:rsid w:val="0068163D"/>
    <w:rsid w:val="00682360"/>
    <w:rsid w:val="006B3DDF"/>
    <w:rsid w:val="006B732F"/>
    <w:rsid w:val="006C788B"/>
    <w:rsid w:val="006F3544"/>
    <w:rsid w:val="00700B45"/>
    <w:rsid w:val="00714797"/>
    <w:rsid w:val="00766EBB"/>
    <w:rsid w:val="007775BA"/>
    <w:rsid w:val="007B0C2E"/>
    <w:rsid w:val="007C327D"/>
    <w:rsid w:val="00810A82"/>
    <w:rsid w:val="00814638"/>
    <w:rsid w:val="00872D6D"/>
    <w:rsid w:val="008C1831"/>
    <w:rsid w:val="008E0A36"/>
    <w:rsid w:val="008F2BBA"/>
    <w:rsid w:val="00907306"/>
    <w:rsid w:val="009827A8"/>
    <w:rsid w:val="00984C16"/>
    <w:rsid w:val="009D1C01"/>
    <w:rsid w:val="009D2BA1"/>
    <w:rsid w:val="009D67E1"/>
    <w:rsid w:val="00A16A89"/>
    <w:rsid w:val="00A22A38"/>
    <w:rsid w:val="00A602FC"/>
    <w:rsid w:val="00A6661A"/>
    <w:rsid w:val="00A76CEC"/>
    <w:rsid w:val="00A84181"/>
    <w:rsid w:val="00A869AC"/>
    <w:rsid w:val="00AB05D9"/>
    <w:rsid w:val="00AE2260"/>
    <w:rsid w:val="00B044B6"/>
    <w:rsid w:val="00B064ED"/>
    <w:rsid w:val="00B47FAF"/>
    <w:rsid w:val="00B61372"/>
    <w:rsid w:val="00B82463"/>
    <w:rsid w:val="00B900EE"/>
    <w:rsid w:val="00BA3E93"/>
    <w:rsid w:val="00BD1EFA"/>
    <w:rsid w:val="00BF42BB"/>
    <w:rsid w:val="00BF5D63"/>
    <w:rsid w:val="00C0307C"/>
    <w:rsid w:val="00C06E88"/>
    <w:rsid w:val="00C6633C"/>
    <w:rsid w:val="00C82BC8"/>
    <w:rsid w:val="00C96FA8"/>
    <w:rsid w:val="00CD4C8A"/>
    <w:rsid w:val="00CE27A0"/>
    <w:rsid w:val="00CE528A"/>
    <w:rsid w:val="00D02CDD"/>
    <w:rsid w:val="00D1258C"/>
    <w:rsid w:val="00D12634"/>
    <w:rsid w:val="00D43942"/>
    <w:rsid w:val="00D47B19"/>
    <w:rsid w:val="00D5459D"/>
    <w:rsid w:val="00D55015"/>
    <w:rsid w:val="00D73536"/>
    <w:rsid w:val="00D74491"/>
    <w:rsid w:val="00D95081"/>
    <w:rsid w:val="00DD15EC"/>
    <w:rsid w:val="00DE0C6E"/>
    <w:rsid w:val="00DF1AA7"/>
    <w:rsid w:val="00DF5594"/>
    <w:rsid w:val="00E52CE0"/>
    <w:rsid w:val="00E60A66"/>
    <w:rsid w:val="00E6465F"/>
    <w:rsid w:val="00E70DB8"/>
    <w:rsid w:val="00E873DC"/>
    <w:rsid w:val="00EA7B8C"/>
    <w:rsid w:val="00EC0ED6"/>
    <w:rsid w:val="00EC2571"/>
    <w:rsid w:val="00ED431F"/>
    <w:rsid w:val="00EE122E"/>
    <w:rsid w:val="00EE3C81"/>
    <w:rsid w:val="00F404D6"/>
    <w:rsid w:val="00F41A9E"/>
    <w:rsid w:val="00F52AE1"/>
    <w:rsid w:val="00F608A7"/>
    <w:rsid w:val="00FA4A2B"/>
    <w:rsid w:val="00FA7E14"/>
    <w:rsid w:val="00FB53FF"/>
    <w:rsid w:val="00FC1806"/>
    <w:rsid w:val="00FC4C8B"/>
    <w:rsid w:val="00FF173C"/>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13AE7"/>
  <w15:chartTrackingRefBased/>
  <w15:docId w15:val="{1EE7D6EE-2D2D-465B-9E21-3D760789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61"/>
    <w:rPr>
      <w:sz w:val="24"/>
    </w:rPr>
  </w:style>
  <w:style w:type="paragraph" w:styleId="1">
    <w:name w:val="heading 1"/>
    <w:basedOn w:val="a"/>
    <w:next w:val="a"/>
    <w:link w:val="10"/>
    <w:uiPriority w:val="9"/>
    <w:qFormat/>
    <w:rsid w:val="00C82BC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C82BC8"/>
    <w:pPr>
      <w:keepNext/>
      <w:spacing w:before="240" w:after="60"/>
      <w:outlineLvl w:val="1"/>
    </w:pPr>
    <w:rPr>
      <w:rFonts w:ascii="Arial" w:hAnsi="Arial" w:cs="Arial"/>
      <w:b/>
      <w:bCs/>
      <w:i/>
      <w:iCs/>
      <w:color w:val="0000FF"/>
      <w:sz w:val="28"/>
      <w:szCs w:val="28"/>
    </w:rPr>
  </w:style>
  <w:style w:type="paragraph" w:styleId="4">
    <w:name w:val="heading 4"/>
    <w:basedOn w:val="a"/>
    <w:next w:val="a"/>
    <w:link w:val="40"/>
    <w:uiPriority w:val="9"/>
    <w:qFormat/>
    <w:rsid w:val="00C82BC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56E61"/>
    <w:pPr>
      <w:widowControl w:val="0"/>
      <w:adjustRightInd w:val="0"/>
      <w:spacing w:after="160" w:line="240" w:lineRule="exact"/>
      <w:jc w:val="right"/>
    </w:pPr>
    <w:rPr>
      <w:sz w:val="20"/>
      <w:lang w:val="en-GB" w:eastAsia="en-US"/>
    </w:rPr>
  </w:style>
  <w:style w:type="paragraph" w:styleId="a4">
    <w:name w:val="header"/>
    <w:basedOn w:val="a"/>
    <w:link w:val="a5"/>
    <w:uiPriority w:val="99"/>
    <w:rsid w:val="00356E61"/>
    <w:pPr>
      <w:tabs>
        <w:tab w:val="center" w:pos="4536"/>
        <w:tab w:val="right" w:pos="9072"/>
      </w:tabs>
    </w:pPr>
  </w:style>
  <w:style w:type="paragraph" w:customStyle="1" w:styleId="11">
    <w:name w:val="заголовок 1"/>
    <w:basedOn w:val="a"/>
    <w:next w:val="a"/>
    <w:rsid w:val="00356E61"/>
    <w:pPr>
      <w:keepNext/>
      <w:jc w:val="center"/>
    </w:pPr>
    <w:rPr>
      <w:b/>
      <w:sz w:val="28"/>
    </w:rPr>
  </w:style>
  <w:style w:type="paragraph" w:customStyle="1" w:styleId="12">
    <w:name w:val="Абзац списка1"/>
    <w:basedOn w:val="a"/>
    <w:rsid w:val="00361330"/>
    <w:pPr>
      <w:spacing w:after="200" w:line="276" w:lineRule="auto"/>
      <w:ind w:left="720"/>
    </w:pPr>
    <w:rPr>
      <w:rFonts w:ascii="Calibri" w:hAnsi="Calibri"/>
      <w:sz w:val="22"/>
      <w:szCs w:val="22"/>
      <w:lang w:eastAsia="en-US"/>
    </w:rPr>
  </w:style>
  <w:style w:type="table" w:styleId="a6">
    <w:name w:val="Table Grid"/>
    <w:basedOn w:val="a1"/>
    <w:rsid w:val="00361330"/>
    <w:rPr>
      <w:rFonts w:ascii="Calibri"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тиль"/>
    <w:rsid w:val="00361330"/>
    <w:pPr>
      <w:keepLines/>
      <w:widowControl w:val="0"/>
      <w:overflowPunct w:val="0"/>
      <w:autoSpaceDE w:val="0"/>
      <w:autoSpaceDN w:val="0"/>
      <w:adjustRightInd w:val="0"/>
      <w:textAlignment w:val="baseline"/>
    </w:pPr>
  </w:style>
  <w:style w:type="character" w:styleId="a8">
    <w:name w:val="page number"/>
    <w:basedOn w:val="a0"/>
    <w:uiPriority w:val="99"/>
    <w:rsid w:val="00361330"/>
  </w:style>
  <w:style w:type="paragraph" w:styleId="a9">
    <w:name w:val="List Paragraph"/>
    <w:basedOn w:val="a"/>
    <w:uiPriority w:val="34"/>
    <w:qFormat/>
    <w:rsid w:val="00BF5D63"/>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21"/>
    <w:basedOn w:val="a"/>
    <w:rsid w:val="00BF5D63"/>
    <w:pPr>
      <w:suppressAutoHyphens/>
      <w:ind w:right="5060"/>
      <w:jc w:val="both"/>
    </w:pPr>
    <w:rPr>
      <w:sz w:val="28"/>
      <w:lang w:eastAsia="ar-SA"/>
    </w:rPr>
  </w:style>
  <w:style w:type="paragraph" w:customStyle="1" w:styleId="31">
    <w:name w:val="Основной текст 31"/>
    <w:basedOn w:val="a"/>
    <w:rsid w:val="00BF5D63"/>
    <w:pPr>
      <w:suppressAutoHyphens/>
    </w:pPr>
    <w:rPr>
      <w:sz w:val="28"/>
      <w:lang w:eastAsia="ar-SA"/>
    </w:rPr>
  </w:style>
  <w:style w:type="paragraph" w:styleId="aa">
    <w:name w:val="footer"/>
    <w:basedOn w:val="a"/>
    <w:link w:val="ab"/>
    <w:uiPriority w:val="99"/>
    <w:rsid w:val="00306825"/>
    <w:pPr>
      <w:tabs>
        <w:tab w:val="center" w:pos="4677"/>
        <w:tab w:val="right" w:pos="9355"/>
      </w:tabs>
    </w:pPr>
  </w:style>
  <w:style w:type="paragraph" w:styleId="ac">
    <w:name w:val="Normal (Web)"/>
    <w:basedOn w:val="a"/>
    <w:uiPriority w:val="99"/>
    <w:unhideWhenUsed/>
    <w:rsid w:val="00346310"/>
    <w:pPr>
      <w:spacing w:before="100" w:beforeAutospacing="1" w:after="100" w:afterAutospacing="1"/>
    </w:pPr>
    <w:rPr>
      <w:szCs w:val="24"/>
    </w:rPr>
  </w:style>
  <w:style w:type="paragraph" w:customStyle="1" w:styleId="ConsPlusTitle">
    <w:name w:val="ConsPlusTitle"/>
    <w:uiPriority w:val="99"/>
    <w:rsid w:val="00D73536"/>
    <w:pPr>
      <w:widowControl w:val="0"/>
      <w:autoSpaceDE w:val="0"/>
      <w:autoSpaceDN w:val="0"/>
      <w:adjustRightInd w:val="0"/>
    </w:pPr>
    <w:rPr>
      <w:b/>
      <w:bCs/>
      <w:sz w:val="24"/>
      <w:szCs w:val="24"/>
    </w:rPr>
  </w:style>
  <w:style w:type="paragraph" w:customStyle="1" w:styleId="ConsTitle">
    <w:name w:val="ConsTitle"/>
    <w:rsid w:val="009D67E1"/>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rsid w:val="009D67E1"/>
    <w:pPr>
      <w:widowControl w:val="0"/>
      <w:autoSpaceDE w:val="0"/>
      <w:autoSpaceDN w:val="0"/>
      <w:adjustRightInd w:val="0"/>
    </w:pPr>
    <w:rPr>
      <w:rFonts w:ascii="Courier New" w:hAnsi="Courier New" w:cs="Courier New"/>
    </w:rPr>
  </w:style>
  <w:style w:type="paragraph" w:styleId="3">
    <w:name w:val="Body Text 3"/>
    <w:basedOn w:val="a"/>
    <w:link w:val="30"/>
    <w:semiHidden/>
    <w:unhideWhenUsed/>
    <w:rsid w:val="009D67E1"/>
    <w:pPr>
      <w:spacing w:after="120"/>
    </w:pPr>
    <w:rPr>
      <w:sz w:val="16"/>
      <w:szCs w:val="16"/>
      <w:lang w:val="x-none" w:eastAsia="x-none"/>
    </w:rPr>
  </w:style>
  <w:style w:type="character" w:customStyle="1" w:styleId="30">
    <w:name w:val="Основной текст 3 Знак"/>
    <w:link w:val="3"/>
    <w:semiHidden/>
    <w:rsid w:val="009D67E1"/>
    <w:rPr>
      <w:sz w:val="16"/>
      <w:szCs w:val="16"/>
      <w:lang w:val="x-none" w:eastAsia="x-none" w:bidi="ar-SA"/>
    </w:rPr>
  </w:style>
  <w:style w:type="paragraph" w:styleId="ad">
    <w:name w:val="Body Text"/>
    <w:basedOn w:val="a"/>
    <w:rsid w:val="00382A76"/>
    <w:pPr>
      <w:suppressAutoHyphens/>
      <w:ind w:right="5278"/>
    </w:pPr>
    <w:rPr>
      <w:kern w:val="1"/>
      <w:sz w:val="28"/>
      <w:lang w:eastAsia="ar-SA"/>
    </w:rPr>
  </w:style>
  <w:style w:type="paragraph" w:customStyle="1" w:styleId="ae">
    <w:name w:val="Содержимое таблицы"/>
    <w:basedOn w:val="a"/>
    <w:rsid w:val="00DE0C6E"/>
    <w:pPr>
      <w:suppressLineNumbers/>
      <w:suppressAutoHyphens/>
    </w:pPr>
    <w:rPr>
      <w:szCs w:val="24"/>
      <w:lang w:eastAsia="ar-SA"/>
    </w:rPr>
  </w:style>
  <w:style w:type="paragraph" w:customStyle="1" w:styleId="af">
    <w:name w:val="Заголовок таблицы"/>
    <w:basedOn w:val="ae"/>
    <w:rsid w:val="00DE0C6E"/>
    <w:pPr>
      <w:jc w:val="center"/>
    </w:pPr>
    <w:rPr>
      <w:b/>
      <w:bCs/>
    </w:rPr>
  </w:style>
  <w:style w:type="paragraph" w:customStyle="1" w:styleId="ConsPlusCell">
    <w:name w:val="ConsPlusCell"/>
    <w:uiPriority w:val="99"/>
    <w:rsid w:val="0068041C"/>
    <w:pPr>
      <w:widowControl w:val="0"/>
      <w:autoSpaceDE w:val="0"/>
      <w:autoSpaceDN w:val="0"/>
      <w:adjustRightInd w:val="0"/>
    </w:pPr>
    <w:rPr>
      <w:rFonts w:ascii="Arial" w:hAnsi="Arial" w:cs="Arial"/>
    </w:rPr>
  </w:style>
  <w:style w:type="character" w:styleId="af0">
    <w:name w:val="annotation reference"/>
    <w:uiPriority w:val="99"/>
    <w:semiHidden/>
    <w:rsid w:val="0068041C"/>
    <w:rPr>
      <w:sz w:val="16"/>
      <w:szCs w:val="16"/>
    </w:rPr>
  </w:style>
  <w:style w:type="character" w:customStyle="1" w:styleId="a5">
    <w:name w:val="Верхний колонтитул Знак"/>
    <w:link w:val="a4"/>
    <w:uiPriority w:val="99"/>
    <w:locked/>
    <w:rsid w:val="0068041C"/>
    <w:rPr>
      <w:sz w:val="24"/>
      <w:lang w:val="ru-RU" w:eastAsia="ru-RU" w:bidi="ar-SA"/>
    </w:rPr>
  </w:style>
  <w:style w:type="character" w:customStyle="1" w:styleId="ab">
    <w:name w:val="Нижний колонтитул Знак"/>
    <w:link w:val="aa"/>
    <w:uiPriority w:val="99"/>
    <w:locked/>
    <w:rsid w:val="0068041C"/>
    <w:rPr>
      <w:sz w:val="24"/>
      <w:lang w:val="ru-RU" w:eastAsia="ru-RU" w:bidi="ar-SA"/>
    </w:rPr>
  </w:style>
  <w:style w:type="paragraph" w:customStyle="1" w:styleId="ConsPlusNormal">
    <w:name w:val="ConsPlusNormal"/>
    <w:rsid w:val="00E873DC"/>
    <w:pPr>
      <w:widowControl w:val="0"/>
      <w:autoSpaceDE w:val="0"/>
      <w:autoSpaceDN w:val="0"/>
      <w:adjustRightInd w:val="0"/>
      <w:ind w:firstLine="720"/>
    </w:pPr>
    <w:rPr>
      <w:rFonts w:ascii="Arial" w:hAnsi="Arial" w:cs="Arial"/>
    </w:rPr>
  </w:style>
  <w:style w:type="paragraph" w:styleId="af1">
    <w:name w:val="List"/>
    <w:basedOn w:val="a"/>
    <w:rsid w:val="00D02CDD"/>
    <w:pPr>
      <w:widowControl w:val="0"/>
      <w:ind w:left="283" w:hanging="283"/>
    </w:pPr>
    <w:rPr>
      <w:sz w:val="20"/>
    </w:rPr>
  </w:style>
  <w:style w:type="paragraph" w:styleId="af2">
    <w:name w:val="Body Text Indent"/>
    <w:basedOn w:val="a"/>
    <w:link w:val="af3"/>
    <w:rsid w:val="00D02CDD"/>
    <w:pPr>
      <w:spacing w:after="120"/>
      <w:ind w:left="283"/>
    </w:pPr>
    <w:rPr>
      <w:sz w:val="20"/>
    </w:rPr>
  </w:style>
  <w:style w:type="character" w:customStyle="1" w:styleId="af3">
    <w:name w:val="Основной текст с отступом Знак"/>
    <w:basedOn w:val="a0"/>
    <w:link w:val="af2"/>
    <w:rsid w:val="00D02CDD"/>
  </w:style>
  <w:style w:type="paragraph" w:styleId="af4">
    <w:name w:val="No Spacing"/>
    <w:link w:val="af5"/>
    <w:uiPriority w:val="99"/>
    <w:qFormat/>
    <w:rsid w:val="00D02CDD"/>
    <w:rPr>
      <w:rFonts w:ascii="Calibri" w:hAnsi="Calibri"/>
      <w:sz w:val="22"/>
      <w:szCs w:val="22"/>
    </w:rPr>
  </w:style>
  <w:style w:type="character" w:customStyle="1" w:styleId="af5">
    <w:name w:val="Без интервала Знак"/>
    <w:link w:val="af4"/>
    <w:uiPriority w:val="99"/>
    <w:locked/>
    <w:rsid w:val="00D02CDD"/>
    <w:rPr>
      <w:rFonts w:ascii="Calibri" w:hAnsi="Calibri"/>
      <w:sz w:val="22"/>
      <w:szCs w:val="22"/>
      <w:lang w:bidi="ar-SA"/>
    </w:rPr>
  </w:style>
  <w:style w:type="character" w:styleId="af6">
    <w:name w:val="Hyperlink"/>
    <w:uiPriority w:val="99"/>
    <w:unhideWhenUsed/>
    <w:rsid w:val="00A84181"/>
    <w:rPr>
      <w:color w:val="0000FF"/>
      <w:u w:val="single"/>
    </w:rPr>
  </w:style>
  <w:style w:type="paragraph" w:styleId="af7">
    <w:name w:val="Balloon Text"/>
    <w:basedOn w:val="a"/>
    <w:link w:val="af8"/>
    <w:uiPriority w:val="99"/>
    <w:rsid w:val="008E0A36"/>
    <w:rPr>
      <w:rFonts w:ascii="Segoe UI" w:hAnsi="Segoe UI" w:cs="Segoe UI"/>
      <w:sz w:val="18"/>
      <w:szCs w:val="18"/>
    </w:rPr>
  </w:style>
  <w:style w:type="character" w:customStyle="1" w:styleId="af8">
    <w:name w:val="Текст выноски Знак"/>
    <w:basedOn w:val="a0"/>
    <w:link w:val="af7"/>
    <w:uiPriority w:val="99"/>
    <w:rsid w:val="008E0A36"/>
    <w:rPr>
      <w:rFonts w:ascii="Segoe UI" w:hAnsi="Segoe UI" w:cs="Segoe UI"/>
      <w:sz w:val="18"/>
      <w:szCs w:val="18"/>
    </w:rPr>
  </w:style>
  <w:style w:type="character" w:customStyle="1" w:styleId="10">
    <w:name w:val="Заголовок 1 Знак"/>
    <w:basedOn w:val="a0"/>
    <w:link w:val="1"/>
    <w:uiPriority w:val="9"/>
    <w:rsid w:val="00C82BC8"/>
    <w:rPr>
      <w:rFonts w:ascii="Cambria" w:hAnsi="Cambria"/>
      <w:b/>
      <w:bCs/>
      <w:kern w:val="32"/>
      <w:sz w:val="32"/>
      <w:szCs w:val="32"/>
      <w:lang w:eastAsia="en-US"/>
    </w:rPr>
  </w:style>
  <w:style w:type="character" w:customStyle="1" w:styleId="20">
    <w:name w:val="Заголовок 2 Знак"/>
    <w:basedOn w:val="a0"/>
    <w:link w:val="2"/>
    <w:uiPriority w:val="99"/>
    <w:rsid w:val="00C82BC8"/>
    <w:rPr>
      <w:rFonts w:ascii="Arial" w:hAnsi="Arial" w:cs="Arial"/>
      <w:b/>
      <w:bCs/>
      <w:i/>
      <w:iCs/>
      <w:color w:val="0000FF"/>
      <w:sz w:val="28"/>
      <w:szCs w:val="28"/>
    </w:rPr>
  </w:style>
  <w:style w:type="character" w:customStyle="1" w:styleId="40">
    <w:name w:val="Заголовок 4 Знак"/>
    <w:basedOn w:val="a0"/>
    <w:link w:val="4"/>
    <w:uiPriority w:val="9"/>
    <w:rsid w:val="00C82BC8"/>
    <w:rPr>
      <w:rFonts w:ascii="Calibri" w:hAnsi="Calibri"/>
      <w:b/>
      <w:bCs/>
      <w:sz w:val="28"/>
      <w:szCs w:val="28"/>
    </w:rPr>
  </w:style>
  <w:style w:type="numbering" w:customStyle="1" w:styleId="13">
    <w:name w:val="Нет списка1"/>
    <w:next w:val="a2"/>
    <w:uiPriority w:val="99"/>
    <w:semiHidden/>
    <w:unhideWhenUsed/>
    <w:rsid w:val="00C82BC8"/>
  </w:style>
  <w:style w:type="table" w:customStyle="1" w:styleId="14">
    <w:name w:val="Сетка таблицы1"/>
    <w:basedOn w:val="a1"/>
    <w:next w:val="a6"/>
    <w:uiPriority w:val="99"/>
    <w:rsid w:val="00C82BC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uiPriority w:val="99"/>
    <w:rsid w:val="00C82BC8"/>
    <w:pPr>
      <w:spacing w:after="200" w:line="276" w:lineRule="auto"/>
    </w:pPr>
    <w:rPr>
      <w:rFonts w:ascii="Calibri" w:hAnsi="Calibri"/>
      <w:sz w:val="20"/>
    </w:rPr>
  </w:style>
  <w:style w:type="character" w:customStyle="1" w:styleId="afa">
    <w:name w:val="Текст примечания Знак"/>
    <w:basedOn w:val="a0"/>
    <w:link w:val="af9"/>
    <w:uiPriority w:val="99"/>
    <w:rsid w:val="00C82BC8"/>
    <w:rPr>
      <w:rFonts w:ascii="Calibri" w:hAnsi="Calibri"/>
    </w:rPr>
  </w:style>
  <w:style w:type="paragraph" w:styleId="afb">
    <w:name w:val="annotation subject"/>
    <w:basedOn w:val="af9"/>
    <w:next w:val="af9"/>
    <w:link w:val="afc"/>
    <w:uiPriority w:val="99"/>
    <w:rsid w:val="00C82BC8"/>
    <w:rPr>
      <w:b/>
      <w:bCs/>
    </w:rPr>
  </w:style>
  <w:style w:type="character" w:customStyle="1" w:styleId="afc">
    <w:name w:val="Тема примечания Знак"/>
    <w:basedOn w:val="afa"/>
    <w:link w:val="afb"/>
    <w:uiPriority w:val="99"/>
    <w:rsid w:val="00C82BC8"/>
    <w:rPr>
      <w:rFonts w:ascii="Calibri" w:hAnsi="Calibri"/>
      <w:b/>
      <w:bCs/>
    </w:rPr>
  </w:style>
  <w:style w:type="paragraph" w:customStyle="1" w:styleId="ConsNormal">
    <w:name w:val="ConsNormal"/>
    <w:uiPriority w:val="99"/>
    <w:rsid w:val="00C82BC8"/>
    <w:pPr>
      <w:widowControl w:val="0"/>
      <w:autoSpaceDE w:val="0"/>
      <w:autoSpaceDN w:val="0"/>
      <w:adjustRightInd w:val="0"/>
      <w:ind w:right="19772" w:firstLine="720"/>
    </w:pPr>
    <w:rPr>
      <w:rFonts w:ascii="Arial" w:hAnsi="Arial" w:cs="Arial"/>
      <w:sz w:val="16"/>
      <w:szCs w:val="16"/>
    </w:rPr>
  </w:style>
  <w:style w:type="paragraph" w:customStyle="1" w:styleId="afd">
    <w:name w:val="Знак Знак Знак Знак Знак Знак"/>
    <w:basedOn w:val="a"/>
    <w:uiPriority w:val="99"/>
    <w:rsid w:val="00C82BC8"/>
    <w:pPr>
      <w:spacing w:before="100" w:beforeAutospacing="1" w:after="100" w:afterAutospacing="1"/>
    </w:pPr>
    <w:rPr>
      <w:rFonts w:ascii="Tahoma" w:hAnsi="Tahoma" w:cs="Tahoma"/>
      <w:sz w:val="20"/>
      <w:lang w:val="en-US" w:eastAsia="en-US"/>
    </w:rPr>
  </w:style>
  <w:style w:type="paragraph" w:customStyle="1" w:styleId="15">
    <w:name w:val="Знак1"/>
    <w:basedOn w:val="a"/>
    <w:rsid w:val="00C82BC8"/>
    <w:pPr>
      <w:spacing w:after="160" w:line="240" w:lineRule="exact"/>
      <w:jc w:val="both"/>
    </w:pPr>
    <w:rPr>
      <w:rFonts w:ascii="Verdana" w:hAnsi="Verdana" w:cs="Arial"/>
      <w:sz w:val="20"/>
      <w:lang w:val="en-US" w:eastAsia="en-US"/>
    </w:rPr>
  </w:style>
  <w:style w:type="character" w:customStyle="1" w:styleId="afe">
    <w:name w:val="Название Знак"/>
    <w:basedOn w:val="a0"/>
    <w:link w:val="aff"/>
    <w:rsid w:val="00C82BC8"/>
    <w:rPr>
      <w:b/>
      <w:sz w:val="28"/>
    </w:rPr>
  </w:style>
  <w:style w:type="paragraph" w:customStyle="1" w:styleId="aff">
    <w:name w:val="Название"/>
    <w:basedOn w:val="a"/>
    <w:link w:val="afe"/>
    <w:qFormat/>
    <w:rsid w:val="00C82BC8"/>
    <w:pPr>
      <w:ind w:firstLine="720"/>
      <w:jc w:val="center"/>
    </w:pPr>
    <w:rPr>
      <w:b/>
      <w:sz w:val="28"/>
    </w:rPr>
  </w:style>
  <w:style w:type="character" w:customStyle="1" w:styleId="16">
    <w:name w:val="Название Знак1"/>
    <w:basedOn w:val="a0"/>
    <w:uiPriority w:val="10"/>
    <w:rsid w:val="00C82BC8"/>
    <w:rPr>
      <w:rFonts w:ascii="Cambria" w:eastAsia="Times New Roman" w:hAnsi="Cambria" w:cs="Times New Roman"/>
      <w:b/>
      <w:bCs/>
      <w:kern w:val="28"/>
      <w:sz w:val="32"/>
      <w:szCs w:val="32"/>
    </w:rPr>
  </w:style>
  <w:style w:type="paragraph" w:customStyle="1" w:styleId="aff0">
    <w:name w:val="Вертикальный отступ"/>
    <w:basedOn w:val="a"/>
    <w:rsid w:val="00C82BC8"/>
    <w:pPr>
      <w:jc w:val="center"/>
    </w:pPr>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6545">
      <w:bodyDiv w:val="1"/>
      <w:marLeft w:val="0"/>
      <w:marRight w:val="0"/>
      <w:marTop w:val="0"/>
      <w:marBottom w:val="0"/>
      <w:divBdr>
        <w:top w:val="none" w:sz="0" w:space="0" w:color="auto"/>
        <w:left w:val="none" w:sz="0" w:space="0" w:color="auto"/>
        <w:bottom w:val="none" w:sz="0" w:space="0" w:color="auto"/>
        <w:right w:val="none" w:sz="0" w:space="0" w:color="auto"/>
      </w:divBdr>
    </w:div>
    <w:div w:id="815953731">
      <w:bodyDiv w:val="1"/>
      <w:marLeft w:val="0"/>
      <w:marRight w:val="0"/>
      <w:marTop w:val="0"/>
      <w:marBottom w:val="0"/>
      <w:divBdr>
        <w:top w:val="none" w:sz="0" w:space="0" w:color="auto"/>
        <w:left w:val="none" w:sz="0" w:space="0" w:color="auto"/>
        <w:bottom w:val="none" w:sz="0" w:space="0" w:color="auto"/>
        <w:right w:val="none" w:sz="0" w:space="0" w:color="auto"/>
      </w:divBdr>
    </w:div>
    <w:div w:id="1450664140">
      <w:bodyDiv w:val="1"/>
      <w:marLeft w:val="0"/>
      <w:marRight w:val="0"/>
      <w:marTop w:val="0"/>
      <w:marBottom w:val="0"/>
      <w:divBdr>
        <w:top w:val="none" w:sz="0" w:space="0" w:color="auto"/>
        <w:left w:val="none" w:sz="0" w:space="0" w:color="auto"/>
        <w:bottom w:val="none" w:sz="0" w:space="0" w:color="auto"/>
        <w:right w:val="none" w:sz="0" w:space="0" w:color="auto"/>
      </w:divBdr>
      <w:divsChild>
        <w:div w:id="11712609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69396125">
      <w:bodyDiv w:val="1"/>
      <w:marLeft w:val="0"/>
      <w:marRight w:val="0"/>
      <w:marTop w:val="0"/>
      <w:marBottom w:val="0"/>
      <w:divBdr>
        <w:top w:val="none" w:sz="0" w:space="0" w:color="auto"/>
        <w:left w:val="none" w:sz="0" w:space="0" w:color="auto"/>
        <w:bottom w:val="none" w:sz="0" w:space="0" w:color="auto"/>
        <w:right w:val="none" w:sz="0" w:space="0" w:color="auto"/>
      </w:divBdr>
    </w:div>
    <w:div w:id="1798404282">
      <w:bodyDiv w:val="1"/>
      <w:marLeft w:val="0"/>
      <w:marRight w:val="0"/>
      <w:marTop w:val="0"/>
      <w:marBottom w:val="0"/>
      <w:divBdr>
        <w:top w:val="none" w:sz="0" w:space="0" w:color="auto"/>
        <w:left w:val="none" w:sz="0" w:space="0" w:color="auto"/>
        <w:bottom w:val="none" w:sz="0" w:space="0" w:color="auto"/>
        <w:right w:val="none" w:sz="0" w:space="0" w:color="auto"/>
      </w:divBdr>
    </w:div>
    <w:div w:id="205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EE92F67DC2D641C821FD771BD6BE640995B60A6BCB9167447DBB113EF53A53CBBDF2383541B927FD5C0x5R3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C3E9FB6C384DFC55001E8DC9EFF5FA558553F1B6C9356D8DB5E4B8C9EJ53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5470</Words>
  <Characters>31181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2022-03-30T09:40:00Z</cp:lastPrinted>
  <dcterms:created xsi:type="dcterms:W3CDTF">2022-04-01T07:05:00Z</dcterms:created>
  <dcterms:modified xsi:type="dcterms:W3CDTF">2022-04-01T07:05:00Z</dcterms:modified>
</cp:coreProperties>
</file>