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B3371">
        <w:rPr>
          <w:sz w:val="28"/>
          <w:szCs w:val="28"/>
          <w:u w:val="single"/>
        </w:rPr>
        <w:t>31.03.2022г.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B3371">
        <w:rPr>
          <w:sz w:val="28"/>
          <w:szCs w:val="28"/>
        </w:rPr>
        <w:t xml:space="preserve"> 176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AB5621" w:rsidRPr="00AB5621" w:rsidTr="00AB5621">
        <w:tc>
          <w:tcPr>
            <w:tcW w:w="4820" w:type="dxa"/>
          </w:tcPr>
          <w:p w:rsidR="00AB5621" w:rsidRPr="00AB5621" w:rsidRDefault="00AB5621" w:rsidP="00AB5621">
            <w:pPr>
              <w:jc w:val="both"/>
              <w:rPr>
                <w:sz w:val="28"/>
                <w:szCs w:val="28"/>
              </w:rPr>
            </w:pPr>
          </w:p>
          <w:p w:rsidR="00AB5621" w:rsidRPr="00AB5621" w:rsidRDefault="00AB5621" w:rsidP="00AB5621">
            <w:pPr>
              <w:ind w:left="-105"/>
              <w:jc w:val="both"/>
              <w:rPr>
                <w:sz w:val="28"/>
                <w:szCs w:val="28"/>
              </w:rPr>
            </w:pPr>
            <w:r w:rsidRPr="00AB5621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AB5621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B5621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AB5621" w:rsidRPr="00AB5621" w:rsidRDefault="00AB5621" w:rsidP="00AB5621">
            <w:pPr>
              <w:jc w:val="both"/>
              <w:rPr>
                <w:sz w:val="28"/>
                <w:szCs w:val="28"/>
              </w:rPr>
            </w:pPr>
          </w:p>
        </w:tc>
      </w:tr>
    </w:tbl>
    <w:p w:rsidR="00AB5621" w:rsidRDefault="00AB5621" w:rsidP="00AB5621">
      <w:pPr>
        <w:ind w:firstLine="709"/>
        <w:jc w:val="both"/>
        <w:rPr>
          <w:sz w:val="28"/>
          <w:szCs w:val="28"/>
        </w:rPr>
      </w:pP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B562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22.03.2022 № 25-5-6/299 в лице директора филиала АО «Газпром газораспределение Смоленск» в г. Рославль С.М. Телюкова действующего по доверенности от  11.01.2022 № 3   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 xml:space="preserve">  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B5621" w:rsidRPr="00AB5621" w:rsidRDefault="00AB5621" w:rsidP="00AB5621">
      <w:pPr>
        <w:ind w:firstLine="709"/>
        <w:jc w:val="both"/>
        <w:rPr>
          <w:sz w:val="16"/>
          <w:szCs w:val="16"/>
        </w:rPr>
      </w:pP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 xml:space="preserve">П О С Т А Н О В Л Я ЕТ:                 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 xml:space="preserve">- земельный участок площадью 45 кв.м.  с кадастровым номером земельного участка 67:24:0740101:57,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Надейковичи, д. 45, </w:t>
      </w:r>
      <w:r w:rsidRPr="00AB5621">
        <w:rPr>
          <w:sz w:val="28"/>
          <w:szCs w:val="28"/>
        </w:rPr>
        <w:lastRenderedPageBreak/>
        <w:t>газопроводы и иные трубопроводы давлением до 1,2 Мпа, для размещения которых не требуется разрешение на строительство;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- земельный участок площадью 49 кв.м. с кадастровым номером 67:24:0740101:182,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Надейковичи, д. 56, газопроводы и иные трубопроводы давлением до 1,2 Мпа, для размещения которых не требуется разрешение на строительство;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- земельный участок площадью 56 кв.м.,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Надейковичи, д. 46, газопроводы и иные трубопроводы давлением до 1,2 Мпа, для размещения которых не требуется разрешение на строительство;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- земельный участок площадью 46 кв.м.,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Надейковичи, д. 44, газопроводы и иные трубопроводы давлением до 1,2 Мпа, для размещения которых не требуется разрешение на строительство;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- земельный участок площадью 67 кв.м.,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Надейковичи, д. 49, газопроводы и иные трубопроводы давлением до 1,2 Мпа, для размещения которых не требуется разрешение на строительство;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- земельный участок площадью 29 кв.м.,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Надейковичи, д. 50, газопроводы и иные трубопроводы давлением до 1,2 Мпа, для размещения которых не требуется разрешение на строительство;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- земельный участок площадью 36 кв.м. в границах кадастрового квартала 67:24:0740101,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Надейковичи, д. 52, газопроводы и иные трубопроводы давлением до 1,2 Мпа, для размещения которых не требуется разрешение на строительство.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B5621">
        <w:rPr>
          <w:sz w:val="28"/>
          <w:szCs w:val="28"/>
        </w:rPr>
        <w:lastRenderedPageBreak/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4.    АО «Газпром газораспределение Смоленск»: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без прекра</w:t>
      </w:r>
      <w:r>
        <w:rPr>
          <w:sz w:val="28"/>
          <w:szCs w:val="28"/>
        </w:rPr>
        <w:t>щ</w:t>
      </w:r>
      <w:r w:rsidRPr="00AB5621">
        <w:rPr>
          <w:sz w:val="28"/>
          <w:szCs w:val="28"/>
        </w:rPr>
        <w:t>ения предоставленного настоящим постановлением права использования земельных участков.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  <w:r w:rsidRPr="00AB5621">
        <w:rPr>
          <w:sz w:val="28"/>
          <w:szCs w:val="28"/>
        </w:rPr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AB5621" w:rsidRPr="00AB5621" w:rsidRDefault="00AB5621" w:rsidP="00AB5621">
      <w:pPr>
        <w:ind w:firstLine="709"/>
        <w:jc w:val="both"/>
        <w:rPr>
          <w:sz w:val="28"/>
          <w:szCs w:val="28"/>
        </w:rPr>
      </w:pPr>
    </w:p>
    <w:p w:rsidR="00AB5621" w:rsidRPr="00AB5621" w:rsidRDefault="00AB5621" w:rsidP="00AB5621">
      <w:pPr>
        <w:ind w:firstLine="709"/>
        <w:jc w:val="both"/>
        <w:rPr>
          <w:sz w:val="26"/>
          <w:szCs w:val="26"/>
        </w:rPr>
      </w:pPr>
    </w:p>
    <w:p w:rsidR="00AB5621" w:rsidRPr="00AB5621" w:rsidRDefault="00AB5621" w:rsidP="00AB5621">
      <w:pPr>
        <w:jc w:val="both"/>
        <w:rPr>
          <w:sz w:val="28"/>
          <w:szCs w:val="28"/>
        </w:rPr>
      </w:pPr>
      <w:r w:rsidRPr="00AB5621">
        <w:rPr>
          <w:sz w:val="28"/>
          <w:szCs w:val="28"/>
        </w:rPr>
        <w:t xml:space="preserve">Глава муниципального образования </w:t>
      </w:r>
    </w:p>
    <w:p w:rsidR="00AB5621" w:rsidRPr="00AB5621" w:rsidRDefault="00AB5621" w:rsidP="00AB5621">
      <w:pPr>
        <w:jc w:val="both"/>
        <w:rPr>
          <w:szCs w:val="24"/>
        </w:rPr>
      </w:pPr>
      <w:r w:rsidRPr="00AB5621">
        <w:rPr>
          <w:sz w:val="28"/>
          <w:szCs w:val="28"/>
        </w:rPr>
        <w:t xml:space="preserve">«Шумячский район» Смоленской области </w:t>
      </w:r>
      <w:r w:rsidRPr="00AB562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Pr="00AB5621">
        <w:rPr>
          <w:sz w:val="26"/>
          <w:szCs w:val="26"/>
        </w:rPr>
        <w:t xml:space="preserve">                         </w:t>
      </w:r>
      <w:r w:rsidRPr="00AB5621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AB5621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92" w:rsidRDefault="000C7192">
      <w:r>
        <w:separator/>
      </w:r>
    </w:p>
  </w:endnote>
  <w:endnote w:type="continuationSeparator" w:id="0">
    <w:p w:rsidR="000C7192" w:rsidRDefault="000C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92" w:rsidRDefault="000C7192">
      <w:r>
        <w:separator/>
      </w:r>
    </w:p>
  </w:footnote>
  <w:footnote w:type="continuationSeparator" w:id="0">
    <w:p w:rsidR="000C7192" w:rsidRDefault="000C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253228"/>
      <w:docPartObj>
        <w:docPartGallery w:val="Page Numbers (Top of Page)"/>
        <w:docPartUnique/>
      </w:docPartObj>
    </w:sdtPr>
    <w:sdtContent>
      <w:p w:rsidR="005B3371" w:rsidRDefault="005B3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192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B3371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B5621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63F36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3564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7DF9-0EF7-4452-83FB-376C666D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2022-03-28T13:55:00Z</cp:lastPrinted>
  <dcterms:created xsi:type="dcterms:W3CDTF">2022-04-01T07:07:00Z</dcterms:created>
  <dcterms:modified xsi:type="dcterms:W3CDTF">2022-04-01T07:07:00Z</dcterms:modified>
</cp:coreProperties>
</file>