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8A" w:rsidRDefault="00952A8A"/>
    <w:p w:rsidR="00F07871" w:rsidRPr="00F07871" w:rsidRDefault="00952A8A" w:rsidP="004D7F32">
      <w:pPr>
        <w:tabs>
          <w:tab w:val="left" w:pos="3510"/>
          <w:tab w:val="center" w:pos="4857"/>
        </w:tabs>
        <w:spacing w:after="0" w:line="240" w:lineRule="auto"/>
        <w:ind w:left="360"/>
        <w:rPr>
          <w:rFonts w:ascii="Times New Roman" w:eastAsiaTheme="minorHAnsi" w:hAnsi="Times New Roman"/>
          <w:sz w:val="28"/>
          <w:szCs w:val="28"/>
        </w:rPr>
      </w:pPr>
      <w:r w:rsidRPr="00952A8A">
        <w:rPr>
          <w:rFonts w:ascii="Times New Roman" w:eastAsiaTheme="minorHAnsi" w:hAnsi="Times New Roman"/>
          <w:sz w:val="28"/>
          <w:szCs w:val="28"/>
        </w:rPr>
        <w:t xml:space="preserve">                                            </w:t>
      </w:r>
      <w:r w:rsidR="00F07871" w:rsidRPr="00F07871">
        <w:rPr>
          <w:rFonts w:ascii="Times New Roman" w:eastAsiaTheme="minorHAnsi" w:hAnsi="Times New Roman"/>
          <w:sz w:val="28"/>
          <w:szCs w:val="28"/>
        </w:rPr>
        <w:t>Информация</w:t>
      </w:r>
    </w:p>
    <w:p w:rsidR="00F07871" w:rsidRDefault="00F07871" w:rsidP="00F0787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07871">
        <w:rPr>
          <w:rFonts w:ascii="Times New Roman" w:hAnsi="Times New Roman"/>
          <w:sz w:val="28"/>
          <w:szCs w:val="28"/>
        </w:rPr>
        <w:t xml:space="preserve"> о результатах </w:t>
      </w:r>
      <w:r w:rsidRPr="00F0787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проверки финансово-хозяйственной деятельности </w:t>
      </w:r>
      <w:r w:rsidRPr="00F0787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Муниципального бюджетного общеобразовательного учреждения «</w:t>
      </w:r>
      <w:r w:rsidR="006920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Краснооктябрьская средняя </w:t>
      </w:r>
      <w:r w:rsidRPr="00F0787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школа» за 202</w:t>
      </w:r>
      <w:r w:rsidR="006920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Pr="00F0787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год.</w:t>
      </w:r>
    </w:p>
    <w:p w:rsidR="0062307F" w:rsidRDefault="0062307F" w:rsidP="00F0787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62307F" w:rsidRPr="00F07871" w:rsidRDefault="0062307F" w:rsidP="00F0787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Основание для проведения контрольного мероприятия: 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    Положение о  Контрольно-ревизионной комиссии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муниципальный округ» Смоленской области, утвержденным решением 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Шумячского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окружного Совета депутатов от 24.10.2024 г. № 17, план работы Контрольно-ревизионной комиссии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 на 2026 год, Приказ председателя  Контрольно-ревизионной комиссии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муниципальный округ» Смоленской области от 30.03.2026г.  № 2.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Цель контрольного мероприятия: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проверка законности и эффективности использования целевых средств Муниципального бюджетного общеобразовательного учреждения «Краснооктябрьская средняя школа»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B5870">
        <w:rPr>
          <w:rFonts w:ascii="Times New Roman" w:eastAsiaTheme="minorHAnsi" w:hAnsi="Times New Roman"/>
          <w:sz w:val="28"/>
          <w:szCs w:val="28"/>
        </w:rPr>
        <w:t>за 2025 год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Объект контроля</w:t>
      </w:r>
      <w:r w:rsidRPr="008B5870">
        <w:rPr>
          <w:rFonts w:ascii="Times New Roman" w:eastAsiaTheme="minorHAnsi" w:hAnsi="Times New Roman"/>
          <w:sz w:val="28"/>
          <w:szCs w:val="28"/>
        </w:rPr>
        <w:t>: Муниципального бюджетного общеобразовательного учреждения «</w:t>
      </w:r>
      <w:bookmarkStart w:id="0" w:name="_Hlk228355885"/>
      <w:r w:rsidRPr="008B5870">
        <w:rPr>
          <w:rFonts w:ascii="Times New Roman" w:eastAsiaTheme="minorHAnsi" w:hAnsi="Times New Roman"/>
          <w:b/>
          <w:sz w:val="28"/>
          <w:szCs w:val="28"/>
        </w:rPr>
        <w:t>Краснооктябрьская средняя школа»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>,</w:t>
      </w:r>
      <w:bookmarkEnd w:id="0"/>
      <w:r w:rsidRPr="008B587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216415, Смоленская область, 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район, ст. Понятовка, ул. Пионерская, д.21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Проверка начата 02 апреля 2026 года и закончена 30 апреля 2026 года.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Перечень изученных документов: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-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нормативные правовые акты (Устав </w:t>
      </w:r>
      <w:bookmarkStart w:id="1" w:name="_Hlk176777898"/>
      <w:r w:rsidRPr="008B5870">
        <w:rPr>
          <w:rFonts w:ascii="Times New Roman" w:eastAsiaTheme="minorHAnsi" w:hAnsi="Times New Roman"/>
          <w:sz w:val="28"/>
          <w:szCs w:val="28"/>
        </w:rPr>
        <w:t xml:space="preserve">Муниципального бюджетного общеобразовательного учреждения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«Краснооктябрьская средняя школа»</w:t>
      </w:r>
      <w:bookmarkEnd w:id="1"/>
      <w:r w:rsidRPr="008B5870">
        <w:rPr>
          <w:rFonts w:ascii="Times New Roman" w:eastAsiaTheme="minorHAnsi" w:hAnsi="Times New Roman"/>
          <w:b/>
          <w:sz w:val="28"/>
          <w:szCs w:val="28"/>
        </w:rPr>
        <w:t>;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8B5870">
        <w:rPr>
          <w:rFonts w:ascii="Times New Roman" w:eastAsiaTheme="minorHAnsi" w:hAnsi="Times New Roman"/>
          <w:sz w:val="28"/>
          <w:szCs w:val="28"/>
        </w:rPr>
        <w:t>Распоряжения Главы Администрации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области; штатные расписания; 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 xml:space="preserve">Положение о выплатах стимулирующего характера  работникам 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Муниципального бюджетного общеобразовательного учреждения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«Краснооктябрьская средняя школа»</w:t>
      </w: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>,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 xml:space="preserve"> Приказы руководителя; Тарификационные списки педагогических работников </w:t>
      </w:r>
      <w:r w:rsidRPr="008B5870">
        <w:rPr>
          <w:rFonts w:ascii="Times New Roman" w:eastAsiaTheme="minorHAnsi" w:hAnsi="Times New Roman"/>
          <w:sz w:val="28"/>
          <w:szCs w:val="28"/>
        </w:rPr>
        <w:t>Муниципального бюджетного общеобразовательного учреждения «Краснооктябрьская средняя школа»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 xml:space="preserve">; </w:t>
      </w:r>
      <w:r w:rsidRPr="008B5870">
        <w:rPr>
          <w:rFonts w:ascii="Times New Roman" w:eastAsiaTheme="minorHAnsi" w:hAnsi="Times New Roman"/>
          <w:sz w:val="28"/>
          <w:szCs w:val="28"/>
        </w:rPr>
        <w:t>Положение о порядке расчета и установления размера платы, взимаемой с  родителей за  присмотр и уход за детьми в муниципальных учреждениях, реализующих образовательную программу дошкольного образования, находящихся на территории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 от 02.09.2024г. № 411,Постановление о </w:t>
      </w:r>
      <w:r w:rsidRPr="008B5870">
        <w:rPr>
          <w:rFonts w:ascii="Times New Roman" w:eastAsiaTheme="minorHAnsi" w:hAnsi="Times New Roman"/>
          <w:sz w:val="28"/>
          <w:szCs w:val="28"/>
        </w:rPr>
        <w:lastRenderedPageBreak/>
        <w:t>дополнительной мере социальной поддержки учащихся муниципальных общеобразовательных учреждений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 на 2024/2025 учебный год от 02.09.2024г. № 412;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-бухгалтерские документы.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Руководитель контрольного мероприятия: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председатель Контрольно-ревизионной комиссии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муниципальный округ» Смоленской области Германова Оксана 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Джавдатовна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>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Исполнитель контрольного мероприятия: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инспектор Контрольно-ревизионной комиссии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муниципальный округ» Смоленской области Мельникова Татьяна Николаевна.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По результатам контрольного мероприятия был оформлен и подписан без разногласий акт проверки от 30.04.2026г.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В проверяемом периоде, ответственными лицами, в пределах установленной действующим законодательством компетенции, являлись: право первой подписи при оформлении денежных, бухгалтерских документов принадлежало исполняющей обязанности директора муниципального бюджетного общеобразовательного учреждения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Краснооктябская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средняя школа» - Александровой Марии Васильевне (Распоряжение Администрации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 №343 л/с от 28.06.2024г.);  при оформлении платежных документов - начальнику Муниципального казенного учреждения «Централизованная бухгалтерия учреждений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Шумячского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района» (далее-Централизованная бухгалтерия) Марченковой Марии Владимировне (Распоряжение Администрации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 №181 л/с от 10.04.2024г.),  осуществляющей бухгалтерское обслуживание финансово-хозяйственной деятельности  Учреждения (договора на бухгалтерское обслуживание от №1 от 21.01.2025г. и № 1 от 16.10.2025г.); ответственным за бухгалтерское обслуживание  являлся  главный бухгалтер Централизованной бухгалтерии  -  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Замуравкина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Т.А. (приказ от 09.01.2019г. № 2-к)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Вопросы проверки: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нормативные правовые акты, бухгалтерские документы, бухгалтерская отчетность и другие документы, подтверждающие организацию и ведение бухгалтерского учета, финансово-хозяйственную деятельность 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>МБОУ «Краснооктябрьская средняя школа».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Основные цели и виды деятельности объекта.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В соответствии с Уставом Учреждения (в редакции постановлений: постановление Администрации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</w:t>
      </w:r>
      <w:r w:rsidRPr="008B5870">
        <w:rPr>
          <w:rFonts w:ascii="Times New Roman" w:eastAsiaTheme="minorHAnsi" w:hAnsi="Times New Roman"/>
          <w:sz w:val="28"/>
          <w:szCs w:val="28"/>
        </w:rPr>
        <w:lastRenderedPageBreak/>
        <w:t xml:space="preserve">район» Смоленской </w:t>
      </w:r>
      <w:r w:rsidR="00692061" w:rsidRPr="008B5870">
        <w:rPr>
          <w:rFonts w:ascii="Times New Roman" w:eastAsiaTheme="minorHAnsi" w:hAnsi="Times New Roman"/>
          <w:sz w:val="28"/>
          <w:szCs w:val="28"/>
        </w:rPr>
        <w:t>области от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30.11.2011 №518, постановление Администрации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 от 07.12.2015г. № 778): Полное официальное наименование </w:t>
      </w:r>
      <w:proofErr w:type="gramStart"/>
      <w:r w:rsidRPr="008B5870">
        <w:rPr>
          <w:rFonts w:ascii="Times New Roman" w:eastAsiaTheme="minorHAnsi" w:hAnsi="Times New Roman"/>
          <w:sz w:val="28"/>
          <w:szCs w:val="28"/>
        </w:rPr>
        <w:t>школы  -</w:t>
      </w:r>
      <w:proofErr w:type="gramEnd"/>
      <w:r w:rsidRPr="008B5870">
        <w:rPr>
          <w:rFonts w:ascii="Times New Roman" w:eastAsiaTheme="minorHAnsi" w:hAnsi="Times New Roman"/>
          <w:sz w:val="28"/>
          <w:szCs w:val="28"/>
        </w:rPr>
        <w:t xml:space="preserve"> Муниципальное бюджетное общеобразовательное учреждение «Краснооктябрьская средняя школа».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Сокращенное наименование – МБОУ «Краснооктябрьская СШ».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Учреждение в проверяемом периоде являлось муниципальной общеобразовательной организацией - некоммерческой организацией, созданной в форме муниципального бюджетного учреждения.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Тип Учреждения: общеобразовательная организация.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Организационно-правовая форма Учреждения: бюджетное учреждение.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Учредитель и собственник имущества муниципального бюджетного общеобразовательного учреждения «Краснооктябрьская средняя школа» является муниципальное образование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Орган, осуществляющий полномочия собственника имущества Учреждения - Администрация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области. 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Организационно-правовая форма: бюджетное учреждение.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Учреждение находится в ведении Отдела по образованию Администрации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район» Смоленской области (далее-Отдел по образованию).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Учреждение является юридическим лицом, имеет самостоятельный баланс, открывает лицевые счета в территориальных органах Федерального казначейства, а также иные счета в кредитных организациях в соответствии с законодательством РФ.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Учреждение осуществляет свою деятельность на основании Устава Учреждения, лицензии Министерство образования и науки Смоленской области, регистрационный номер лицензии № ЛО35-01253-67/00192849.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Основной целью деятельности Школы является осуществление образовательной деятельности по образовательным программам начального общего, основного общего, среднего общего образования. Школа в соответствии с Федеральным законом от 29.12.2012г. №273-ФЗ «Об образовании в Российской Федерации» реализует также дополнительные общеобразовательные программы.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Учреждению выдано Свидетельство о постановке на учет Российской организации в налоговом органе по месту нахождения на территории РФ, серия 67 № 001770162 от 11 апреля 1997 года.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Учреждению присвоен ИНН/КПП 6720002242/672001001.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Учреждение имеет свидетельство о государственной регистрации юридического лица и внесении записи в ЕГРЮЛ о создании юридического лица и присвоен государственный регистрационный номером 1026700837030.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Место нахождения Учреждения: 216412, Смоленская область, 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район, ст. Понятовка, ул. Пионерская, д.21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В ходе проверки выявлены нарушения: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В Учетной политике имеются ссылки на нормативные документы, утратившие свою силу: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1.   - Федеральный закон от 24.07.2009 N 212-ФЗ (ред. от 19.12.2016, с изм. от 31.10.2019);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  - П</w:t>
      </w: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>риказ Минфина России от 06.12.2010 N 162н (ред. от 29.03.2023);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 xml:space="preserve">      - Приказ Минфина России от 16.12.2010 N 174н (ред. от 27.04.2023);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 xml:space="preserve">      - Приказ Минфина РФ от 13.06.1995 N 49 (ред. от 08.11.2010;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 xml:space="preserve">      - Положение о порядке ведения кассовых операций с банкнотами и монетой Банка России на территории Российской Федерации"(утв. Банком России 12.10.2011 N 373-П);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 xml:space="preserve">       -  Приказ Минфина РФ от 20.02.2008 N 27н "Об утверждении форм налоговой декларации и налогового расчета по авансовому платежу по налогу на имущество организаций и порядков их заполнения";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 xml:space="preserve">       - Приказ Минфина России от 01.12.2010 N 157н ((ред. от 27.04.2023г.);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 xml:space="preserve">       - Постановление Правительства РФ от 24.12.2007 N 922 (ред. от 10.12.2016).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  Контрольно-ревизионная комиссия требует привести в соответствие.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 xml:space="preserve">     2. В Учетной политике: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 xml:space="preserve">-  п.2.11.13 не верно указана стоимость основных средств, выданные в эксплуатацию, списываются с баланса и учитываются в оперативном учете в разрезе материально-ответственных лиц на забалансовом счете 21 "Основные средства", что является нарушением п.39 Приказа Минфина России от 31.12.2016г. № 257н (в ред. от 25.12.2019г.) "Об утверждении федерального стандарта бухгалтерского учета для организаций государственного сектора Основные средства",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что  требует приведения в соответствие;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- п.2.11.4.</w:t>
      </w: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 xml:space="preserve"> не верно указа стоимость «кроме объектов основных средств </w:t>
      </w:r>
      <w:r w:rsidRPr="008B5870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до 3000 руб</w:t>
      </w:r>
      <w:r w:rsidRPr="008B5870">
        <w:rPr>
          <w:rFonts w:ascii="Times New Roman" w:eastAsiaTheme="minorHAnsi" w:hAnsi="Times New Roman"/>
          <w:b/>
          <w:bCs/>
          <w:sz w:val="28"/>
          <w:szCs w:val="28"/>
        </w:rPr>
        <w:t>.»  для организации учета и обеспечения контроля за сохранностью объектов основных средств каждому инвентарному объекту основных средств присваивается уникальный инвентарный порядковый номер,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что требует приведения в соответствие.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3. В реестр муниципального имущества на 01.01.2026г. была включена видеокамера </w:t>
      </w:r>
      <w:r w:rsidRPr="008B5870">
        <w:rPr>
          <w:rFonts w:ascii="Times New Roman" w:eastAsiaTheme="minorHAnsi" w:hAnsi="Times New Roman"/>
          <w:b/>
          <w:sz w:val="28"/>
          <w:szCs w:val="28"/>
          <w:lang w:val="en-US"/>
        </w:rPr>
        <w:t>SC</w:t>
      </w:r>
      <w:r w:rsidRPr="008B5870">
        <w:rPr>
          <w:rFonts w:ascii="Times New Roman" w:eastAsiaTheme="minorHAnsi" w:hAnsi="Times New Roman"/>
          <w:b/>
          <w:sz w:val="28"/>
          <w:szCs w:val="28"/>
        </w:rPr>
        <w:t>3</w:t>
      </w:r>
      <w:r w:rsidRPr="008B5870">
        <w:rPr>
          <w:rFonts w:ascii="Times New Roman" w:eastAsiaTheme="minorHAnsi" w:hAnsi="Times New Roman"/>
          <w:b/>
          <w:sz w:val="28"/>
          <w:szCs w:val="28"/>
          <w:lang w:val="en-US"/>
        </w:rPr>
        <w:t>PR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012 стоимостью 4 239.35 руб. В соответствии с п.2.11.13. Положения о реализации учетной политики в Муниципальном казенном учреждении «Централизованная бухгалтерия учреждений образования </w:t>
      </w:r>
      <w:proofErr w:type="spellStart"/>
      <w:r w:rsidRPr="008B5870">
        <w:rPr>
          <w:rFonts w:ascii="Times New Roman" w:eastAsiaTheme="minorHAnsi" w:hAnsi="Times New Roman"/>
          <w:b/>
          <w:sz w:val="28"/>
          <w:szCs w:val="28"/>
        </w:rPr>
        <w:t>Шумячского</w:t>
      </w:r>
      <w:proofErr w:type="spellEnd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района» объекты основных средств, стоимостью до 10 000,00 рублей включительно, списываются с баланса и учитываются в оперативном учете в разрезе материально-ответственных лиц на забалансовом счете.   Комиссия рекомендует </w:t>
      </w:r>
      <w:r w:rsidRPr="008B5870">
        <w:rPr>
          <w:rFonts w:ascii="Times New Roman" w:eastAsiaTheme="minorHAnsi" w:hAnsi="Times New Roman"/>
          <w:b/>
          <w:sz w:val="28"/>
          <w:szCs w:val="28"/>
        </w:rPr>
        <w:lastRenderedPageBreak/>
        <w:t>привести в соответствие оборотную ведомость по нефинансовым активам и карточку учета основных средств.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4. В нарушении Приказа Минфина России от 15.04.2021 N 61н </w:t>
      </w:r>
      <w:r w:rsidRPr="008B5870">
        <w:rPr>
          <w:rFonts w:ascii="Times New Roman" w:eastAsiaTheme="minorHAnsi" w:hAnsi="Times New Roman"/>
          <w:sz w:val="28"/>
          <w:szCs w:val="28"/>
        </w:rPr>
        <w:t>в инвентарных карточках учета нефинансовых активов (ф.0509215) заполнены не все реквизиты («Местонахождение объекта», «Сведения об объекте»).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5. Согласно технической документации на транспортное средства ГАЗ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 xml:space="preserve"> -322121 </w:t>
      </w:r>
      <w:proofErr w:type="spellStart"/>
      <w:r w:rsidRPr="008B5870">
        <w:rPr>
          <w:rFonts w:ascii="Times New Roman" w:eastAsiaTheme="minorHAnsi" w:hAnsi="Times New Roman"/>
          <w:bCs/>
          <w:sz w:val="28"/>
          <w:szCs w:val="28"/>
        </w:rPr>
        <w:t>гос.номер</w:t>
      </w:r>
      <w:proofErr w:type="spellEnd"/>
      <w:r w:rsidRPr="008B5870">
        <w:rPr>
          <w:rFonts w:ascii="Times New Roman" w:eastAsiaTheme="minorHAnsi" w:hAnsi="Times New Roman"/>
          <w:bCs/>
          <w:sz w:val="28"/>
          <w:szCs w:val="28"/>
        </w:rPr>
        <w:t xml:space="preserve"> А012ММ67 </w:t>
      </w:r>
      <w:r w:rsidRPr="008B5870">
        <w:rPr>
          <w:rFonts w:ascii="Times New Roman" w:eastAsiaTheme="minorHAnsi" w:hAnsi="Times New Roman"/>
          <w:bCs/>
          <w:sz w:val="28"/>
          <w:szCs w:val="28"/>
          <w:lang w:val="en-US"/>
        </w:rPr>
        <w:t>RUS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стандартный объем топливного бака этой модели составляет 64 литра, однако в январе, сентябре, декабре 2025 года  выявлены факты остатка ГСМ в баке транспортного средства в объемах, превышающих размер топливного бака автомобиля.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Контрольно-ревизионная комиссия рекомендует в дальнейшим усилить контроль за остатком ГСМ, указанного в путевых листах.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2" w:name="_Hlk228176397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6. В нарушении ст. 123 ТК РФ </w:t>
      </w:r>
      <w:bookmarkEnd w:id="2"/>
      <w:r w:rsidRPr="008B5870">
        <w:rPr>
          <w:rFonts w:ascii="Times New Roman" w:eastAsiaTheme="minorHAnsi" w:hAnsi="Times New Roman"/>
          <w:sz w:val="28"/>
          <w:szCs w:val="28"/>
        </w:rPr>
        <w:t xml:space="preserve">графики отпусков на 2025 год утвержден 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>позднее, чем за две недели до наступления календарного года (приказ №159 от 24.12.2024г.);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7. </w:t>
      </w:r>
      <w:r w:rsidRPr="008B5870">
        <w:rPr>
          <w:rFonts w:ascii="Times New Roman" w:eastAsiaTheme="minorHAnsi" w:hAnsi="Times New Roman"/>
          <w:sz w:val="28"/>
          <w:szCs w:val="28"/>
        </w:rPr>
        <w:t>В учреждении не вносились изменения в график отпусков, работникам которым был перенесен отпуск на другой срок, а также не представлены заявления работников о перенесении отпуска на другой срок. График отпусков обязателен как для работодателя, так и для работника (</w:t>
      </w:r>
      <w:hyperlink r:id="rId8" w:history="1">
        <w:r w:rsidRPr="008B5870">
          <w:rPr>
            <w:rStyle w:val="ac"/>
            <w:rFonts w:ascii="Times New Roman" w:eastAsiaTheme="minorHAnsi" w:hAnsi="Times New Roman"/>
            <w:color w:val="auto"/>
            <w:sz w:val="28"/>
            <w:szCs w:val="28"/>
          </w:rPr>
          <w:t>часть вторая статьи 123</w:t>
        </w:r>
      </w:hyperlink>
      <w:r w:rsidRPr="008B5870">
        <w:rPr>
          <w:rFonts w:ascii="Times New Roman" w:eastAsiaTheme="minorHAnsi" w:hAnsi="Times New Roman"/>
          <w:sz w:val="28"/>
          <w:szCs w:val="28"/>
        </w:rPr>
        <w:t xml:space="preserve"> ТК РФ). График отпусков является документом, в ходе реализации которого в силу обоюдных договоренностей фактически могут вноситься изменения. При этом он является гарантом для обеих сторон в случае, если договоренности достичь не удается, - обе стороны придерживаются установленного графика отпусков.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Для перенесения отпуска на другой период работник должен написать заявление о перенесении отпуска. При этом </w:t>
      </w:r>
      <w:r w:rsidRPr="008B5870">
        <w:rPr>
          <w:rFonts w:ascii="Times New Roman" w:eastAsiaTheme="minorHAnsi" w:hAnsi="Times New Roman"/>
          <w:bCs/>
          <w:sz w:val="28"/>
          <w:szCs w:val="28"/>
        </w:rPr>
        <w:t>в заявлении необходимо указать</w:t>
      </w:r>
      <w:r w:rsidRPr="008B5870">
        <w:rPr>
          <w:rFonts w:ascii="Times New Roman" w:eastAsiaTheme="minorHAnsi" w:hAnsi="Times New Roman"/>
          <w:sz w:val="28"/>
          <w:szCs w:val="28"/>
        </w:rPr>
        <w:t>: на какой период был запланирован ежегодный оплачиваемый отпуск; на какой период работник хочет его перенести; по какой причине работник обращается к работодателю за переносом отпуска.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На основании заявления работника работодатель издает приказ о перенесении отпуска.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В соответствии с приказом о перенесении отпуска кадровая служба вносит изменения в график отпусков, утвержденный на текущий год.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8. 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Коллективный договор, представленный Комиссии, вступил в силу с момента его подписания сторонами (08.08.2025г.) и действует по настоящее время. Предыдущий коллективный договор закончил срок своего действия 31.12.2024г., однако руководителем учреждения не продлен срок действия договора, до вступления в действие нового коллективного договора, не оформлено соответствующее соглашение.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9. </w:t>
      </w:r>
      <w:bookmarkStart w:id="3" w:name="_Hlk228176526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В нарушение п.1.5 </w:t>
      </w:r>
      <w:r w:rsidRPr="008B5870">
        <w:rPr>
          <w:rFonts w:ascii="Times New Roman" w:eastAsiaTheme="minorHAnsi" w:hAnsi="Times New Roman"/>
          <w:sz w:val="28"/>
          <w:szCs w:val="28"/>
        </w:rPr>
        <w:t>Коллективного договора МБОУ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Краснооктябрская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СШ»</w:t>
      </w:r>
      <w:bookmarkEnd w:id="3"/>
      <w:r w:rsidRPr="008B5870">
        <w:rPr>
          <w:rFonts w:ascii="Times New Roman" w:eastAsiaTheme="minorHAnsi" w:hAnsi="Times New Roman"/>
          <w:sz w:val="28"/>
          <w:szCs w:val="28"/>
        </w:rPr>
        <w:t xml:space="preserve"> работодатель не ознакомил под роспись с текстом коллективного договора сотрудников учреждения.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10. В нарушение ст.22 ТК РФ: 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в Учреждении за проверяемый период не всегда производилось ознакомление работников с принимаемыми локальными нормативными актами, непосредственно связанными с их трудовой деятельностью под роспись.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11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. В учреждении отсутствует журнал регистрации приказов.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Организация обязана вести журнал регистрации приказов, чтобы обеспечивать надлежащий учет кадровых решений, защищать права работников и соблюдать требования законодательства. Отсутствие такого документа нарушает принципы документооборота и контроля, увеличивает риски конфликтов и штрафных санкций.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12. </w:t>
      </w:r>
      <w:r w:rsidRPr="008B5870">
        <w:rPr>
          <w:rFonts w:ascii="Times New Roman" w:eastAsiaTheme="minorHAnsi" w:hAnsi="Times New Roman"/>
          <w:sz w:val="28"/>
          <w:szCs w:val="28"/>
        </w:rPr>
        <w:t>Согласно приказу директора школы от 22.01.2025г. №4-ЛС уборщика производственных и служебных помещений с 22.01.2025г. перевели на должность лаборанта на 0,5 ставки с должностным окладом 2435,00 руб. и доплатой за вредные условия труда в размере 12% от должностного оклада. Комиссией установлено, что в штатном расписании МБОУ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Краснооктябрской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СШ» с 01.01.2025г. должностной оклад лаборанта 2 640,00 руб. Комиссией установлено не соответствие приказа и штатного расписания, так же бухгалтером по начислению заработной платы была не верно применена </w:t>
      </w:r>
      <w:bookmarkStart w:id="4" w:name="_Hlk227581479"/>
      <w:r w:rsidRPr="008B5870">
        <w:rPr>
          <w:rFonts w:ascii="Times New Roman" w:eastAsiaTheme="minorHAnsi" w:hAnsi="Times New Roman"/>
          <w:sz w:val="28"/>
          <w:szCs w:val="28"/>
        </w:rPr>
        <w:t xml:space="preserve">доплата за вредные условия </w:t>
      </w:r>
      <w:bookmarkEnd w:id="4"/>
      <w:r w:rsidRPr="008B5870">
        <w:rPr>
          <w:rFonts w:ascii="Times New Roman" w:eastAsiaTheme="minorHAnsi" w:hAnsi="Times New Roman"/>
          <w:sz w:val="28"/>
          <w:szCs w:val="28"/>
        </w:rPr>
        <w:t>труда вместо 12% было 24% от должностного оклада.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913"/>
        <w:gridCol w:w="2363"/>
        <w:gridCol w:w="1775"/>
        <w:gridCol w:w="1510"/>
        <w:gridCol w:w="1416"/>
      </w:tblGrid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должностного оклада 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 Наименование месяца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Данные учреждение </w:t>
            </w:r>
          </w:p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Данные комиссии</w:t>
            </w:r>
          </w:p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Разница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1242,35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497,88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149,08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-348,80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222,96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222,96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222,96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-222,96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-222,96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445744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1 885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385,54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226,20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-159,34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-222,96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-222,96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ноябрь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-222,96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декабрь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-222,96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5 741,26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3 226,48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-2 514,78</w:t>
            </w:r>
          </w:p>
        </w:tc>
      </w:tr>
    </w:tbl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   В результате чего недоплата составила 2514,78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13. 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При проверке записки расчета об исчислении среднего заработка при предоставлении отпуска водителю установлено, что согласно приказа </w:t>
      </w:r>
      <w:r w:rsidRPr="008B5870">
        <w:rPr>
          <w:rFonts w:ascii="Times New Roman" w:eastAsiaTheme="minorHAnsi" w:hAnsi="Times New Roman"/>
          <w:sz w:val="28"/>
          <w:szCs w:val="28"/>
        </w:rPr>
        <w:lastRenderedPageBreak/>
        <w:t>директора от 16.06.2025 г. №76 установлено количество дней отпуска - 40 дней, однако согласно Трудового договора от 04.12.2020г. в п.4.4 указано «ежегодной основной оплачиваемый отпуск предоставляется Работнику продолжительностью 28 календарных дней», дополнительный отпусков нормативными документами не предусмотрено</w:t>
      </w:r>
      <w:r w:rsidRPr="008B5870">
        <w:rPr>
          <w:rFonts w:ascii="Times New Roman" w:eastAsiaTheme="minorHAnsi" w:hAnsi="Times New Roman"/>
          <w:b/>
          <w:sz w:val="28"/>
          <w:szCs w:val="28"/>
        </w:rPr>
        <w:t>. В результате чего переплата по начислению отпускных составляет 12 368,52 руб. (1030,71х12).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14. </w:t>
      </w:r>
      <w:r w:rsidRPr="008B5870">
        <w:rPr>
          <w:rFonts w:ascii="Times New Roman" w:eastAsiaTheme="minorHAnsi" w:hAnsi="Times New Roman"/>
          <w:sz w:val="28"/>
          <w:szCs w:val="28"/>
        </w:rPr>
        <w:t>Лаборанту предусмотрена доплата за вредные условия труда в размере 12% от должностного оклада. Бухгалтером по заработной плате начислена 24 % от должностного оклада.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В результате недоплата составила 3 218,83 руб.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913"/>
        <w:gridCol w:w="2363"/>
        <w:gridCol w:w="1775"/>
        <w:gridCol w:w="1510"/>
        <w:gridCol w:w="1416"/>
      </w:tblGrid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5" w:name="_Hlk227930694"/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должностного оклада 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 Наименование месяца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Данные учреждение </w:t>
            </w:r>
          </w:p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Данные комиссии</w:t>
            </w:r>
          </w:p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Разница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2435,00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584,40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292,20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-292,20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633,60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-316,80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633,60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-316,80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633,60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-316,80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633,60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-316,80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633,60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-316,80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628,57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150,86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75,43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-75,43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633,60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-316,80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633,60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-316,80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Ноябрь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633,60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316,80,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-316,80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2640,00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декабрь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633,60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316,80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-316,80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6 437,66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3 218,83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- 3 218,83</w:t>
            </w:r>
          </w:p>
        </w:tc>
      </w:tr>
      <w:bookmarkEnd w:id="5"/>
    </w:tbl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15. 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Уборщику производственных и служебных помещений по приказу №52-ЛС от 01.10.2025г. предусмотрена доплата за вредные условия труда в размере 12% от должностного оклада. Бухгалтером была </w:t>
      </w:r>
      <w:bookmarkStart w:id="6" w:name="_Hlk227754270"/>
      <w:r w:rsidRPr="008B5870">
        <w:rPr>
          <w:rFonts w:ascii="Times New Roman" w:eastAsiaTheme="minorHAnsi" w:hAnsi="Times New Roman"/>
          <w:sz w:val="28"/>
          <w:szCs w:val="28"/>
        </w:rPr>
        <w:t xml:space="preserve">не верно применена доплата за вредные условия труда вместо 12% было 24% от должностного оклада. </w:t>
      </w:r>
      <w:bookmarkEnd w:id="6"/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   В результате чего недоплата составила 890,61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913"/>
        <w:gridCol w:w="2365"/>
        <w:gridCol w:w="1775"/>
        <w:gridCol w:w="1510"/>
        <w:gridCol w:w="1414"/>
      </w:tblGrid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7" w:name="_Hlk227925865"/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должностного оклада 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 Наименование месяца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Данные учреждение </w:t>
            </w:r>
          </w:p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Данные комиссии</w:t>
            </w:r>
          </w:p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Разница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2024,10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242,89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-296,87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2024,10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Ноябрь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242,89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-296,87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2024,10</w:t>
            </w: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Декабрь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539,76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242,89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-296,87</w:t>
            </w:r>
          </w:p>
        </w:tc>
      </w:tr>
      <w:tr w:rsidR="008B5870" w:rsidRPr="008B5870" w:rsidTr="002E15AD">
        <w:tc>
          <w:tcPr>
            <w:tcW w:w="541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ИТОГО</w:t>
            </w:r>
          </w:p>
        </w:tc>
        <w:tc>
          <w:tcPr>
            <w:tcW w:w="180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1 619,28</w:t>
            </w:r>
          </w:p>
        </w:tc>
        <w:tc>
          <w:tcPr>
            <w:tcW w:w="15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728,67</w:t>
            </w:r>
          </w:p>
        </w:tc>
        <w:tc>
          <w:tcPr>
            <w:tcW w:w="1468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- 890,61</w:t>
            </w:r>
          </w:p>
        </w:tc>
      </w:tr>
    </w:tbl>
    <w:bookmarkEnd w:id="7"/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  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16. 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Уборщику служебных помещений. не верно начислена </w:t>
      </w:r>
      <w:bookmarkStart w:id="8" w:name="_Hlk228176890"/>
      <w:r w:rsidRPr="008B5870">
        <w:rPr>
          <w:rFonts w:ascii="Times New Roman" w:eastAsiaTheme="minorHAnsi" w:hAnsi="Times New Roman"/>
          <w:sz w:val="28"/>
          <w:szCs w:val="28"/>
        </w:rPr>
        <w:t xml:space="preserve">доплата за вредные условия труда </w:t>
      </w:r>
      <w:bookmarkEnd w:id="8"/>
      <w:r w:rsidRPr="008B5870">
        <w:rPr>
          <w:rFonts w:ascii="Times New Roman" w:eastAsiaTheme="minorHAnsi" w:hAnsi="Times New Roman"/>
          <w:sz w:val="28"/>
          <w:szCs w:val="28"/>
        </w:rPr>
        <w:t xml:space="preserve">в размере 10% от должностного оклада.  Доплата за вредные условия труда выплачивается </w:t>
      </w:r>
      <w:proofErr w:type="gramStart"/>
      <w:r w:rsidRPr="008B5870">
        <w:rPr>
          <w:rFonts w:ascii="Times New Roman" w:eastAsiaTheme="minorHAnsi" w:hAnsi="Times New Roman"/>
          <w:sz w:val="28"/>
          <w:szCs w:val="28"/>
        </w:rPr>
        <w:t>сверх МРОТ</w:t>
      </w:r>
      <w:proofErr w:type="gramEnd"/>
      <w:r w:rsidRPr="008B5870">
        <w:rPr>
          <w:rFonts w:ascii="Times New Roman" w:eastAsiaTheme="minorHAnsi" w:hAnsi="Times New Roman"/>
          <w:sz w:val="28"/>
          <w:szCs w:val="28"/>
        </w:rPr>
        <w:t xml:space="preserve">. (январь - 414,90 руб.; февраль – июнь 2 249,00 руб.; июль -58,67 руб.; август- декабрь – 2249,00 руб.)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  В результате чего недоплата составила 4 971,57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17. 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При проверке записки расчета об исчислении среднего заработка при предоставлении отпуска </w:t>
      </w:r>
      <w:bookmarkStart w:id="9" w:name="_Hlk227589261"/>
      <w:r w:rsidRPr="008B5870">
        <w:rPr>
          <w:rFonts w:ascii="Times New Roman" w:eastAsiaTheme="minorHAnsi" w:hAnsi="Times New Roman"/>
          <w:sz w:val="28"/>
          <w:szCs w:val="28"/>
        </w:rPr>
        <w:t xml:space="preserve">учителю иностранного языка </w:t>
      </w:r>
      <w:bookmarkEnd w:id="9"/>
      <w:r w:rsidRPr="008B5870">
        <w:rPr>
          <w:rFonts w:ascii="Times New Roman" w:eastAsiaTheme="minorHAnsi" w:hAnsi="Times New Roman"/>
          <w:sz w:val="28"/>
          <w:szCs w:val="28"/>
        </w:rPr>
        <w:t>Комиссией установлено, что согласно приказу директора от 15.05.2025 г. №58-</w:t>
      </w:r>
      <w:r w:rsidR="00FF772B" w:rsidRPr="008B5870">
        <w:rPr>
          <w:rFonts w:ascii="Times New Roman" w:eastAsiaTheme="minorHAnsi" w:hAnsi="Times New Roman"/>
          <w:sz w:val="28"/>
          <w:szCs w:val="28"/>
        </w:rPr>
        <w:t>ОД установлено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количество дней отпуска - 56 день (02.06.2025г. по 28.07.2025г.).  Приказом № 89 от 30.06.2025 года учителя иностранного языка с 01.07.2025г. по 31.07.2025г. отозвали из отпуска. В приказе неверно указан период отзыва из </w:t>
      </w:r>
      <w:r w:rsidR="00FF772B" w:rsidRPr="008B5870">
        <w:rPr>
          <w:rFonts w:ascii="Times New Roman" w:eastAsiaTheme="minorHAnsi" w:hAnsi="Times New Roman"/>
          <w:sz w:val="28"/>
          <w:szCs w:val="28"/>
        </w:rPr>
        <w:t>отпуска (</w:t>
      </w:r>
      <w:r w:rsidRPr="008B5870">
        <w:rPr>
          <w:rFonts w:ascii="Times New Roman" w:eastAsiaTheme="minorHAnsi" w:hAnsi="Times New Roman"/>
          <w:sz w:val="28"/>
          <w:szCs w:val="28"/>
        </w:rPr>
        <w:t>верный период с 01.07.2025г. по 28.07.2025г. в количестве 28 календарных дней). Далее учителю была предоставлена неиспользованная часть отпуска в количестве 31 календарный день с 01.08. 2025г. по 31.08.2025г. Комиссией установлено, что неиспользованный отпуск должен был быть предоставлен на период с 01.08.2025г. по 28.08.2025г.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В результате чего переплата по начислению отпускных составляет 1 943,31 руб. (3 х 647,77).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18.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Учителю согласно приказа директора МБОУ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Краснооктябрская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СШ» от 30.08.2024г. № 92 введена ежемесячная денежная выплата за ведение и наполнение </w:t>
      </w:r>
      <w:proofErr w:type="gramStart"/>
      <w:r w:rsidRPr="008B5870">
        <w:rPr>
          <w:rFonts w:ascii="Times New Roman" w:eastAsiaTheme="minorHAnsi" w:hAnsi="Times New Roman"/>
          <w:sz w:val="28"/>
          <w:szCs w:val="28"/>
        </w:rPr>
        <w:t>сайтов(</w:t>
      </w:r>
      <w:proofErr w:type="spellStart"/>
      <w:proofErr w:type="gramEnd"/>
      <w:r w:rsidRPr="008B5870">
        <w:rPr>
          <w:rFonts w:ascii="Times New Roman" w:eastAsiaTheme="minorHAnsi" w:hAnsi="Times New Roman"/>
          <w:sz w:val="28"/>
          <w:szCs w:val="28"/>
        </w:rPr>
        <w:t>Госвеб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) в размере 14 000,00 руб.,  на основании приказа № 21-ОД от 20.02.2025г.с 20.02.2025г. данная надбавка </w:t>
      </w:r>
      <w:bookmarkStart w:id="10" w:name="_Hlk227921893"/>
      <w:r w:rsidRPr="008B5870">
        <w:rPr>
          <w:rFonts w:ascii="Times New Roman" w:eastAsiaTheme="minorHAnsi" w:hAnsi="Times New Roman"/>
          <w:sz w:val="28"/>
          <w:szCs w:val="28"/>
        </w:rPr>
        <w:t xml:space="preserve">уменьшена  </w:t>
      </w:r>
      <w:bookmarkEnd w:id="10"/>
      <w:r w:rsidRPr="008B5870">
        <w:rPr>
          <w:rFonts w:ascii="Times New Roman" w:eastAsiaTheme="minorHAnsi" w:hAnsi="Times New Roman"/>
          <w:sz w:val="28"/>
          <w:szCs w:val="28"/>
        </w:rPr>
        <w:t xml:space="preserve">до 7 000,00 руб.   В ходе проверки установлено, что работником бухгалтерии в тарификационный список 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педработников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денежная выплата   была уменьшена в сумме 7 000,00 руб. с 1 января 2025г. руб.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В результате чего недоплата по заработной плате составляет 11 550,00 руб. (14 000,</w:t>
      </w:r>
      <w:r w:rsidR="00FF772B" w:rsidRPr="008B5870">
        <w:rPr>
          <w:rFonts w:ascii="Times New Roman" w:eastAsiaTheme="minorHAnsi" w:hAnsi="Times New Roman"/>
          <w:b/>
          <w:sz w:val="28"/>
          <w:szCs w:val="28"/>
        </w:rPr>
        <w:t>00: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20 х 13 - 7 000,</w:t>
      </w:r>
      <w:r w:rsidR="00FF772B" w:rsidRPr="008B5870">
        <w:rPr>
          <w:rFonts w:ascii="Times New Roman" w:eastAsiaTheme="minorHAnsi" w:hAnsi="Times New Roman"/>
          <w:b/>
          <w:sz w:val="28"/>
          <w:szCs w:val="28"/>
        </w:rPr>
        <w:t>00: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20 х 13 = 11 550,00 руб.)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19.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Учителю по приказу №63 от 30.08.2024г. установлена доплата за классное руководство, в размере 2% от должностного оклада с 1 января 2025г., а по приказу № 46 от 14.04.2025г. с 01.02.2025г. установили доплату в размере 1% от должностного оклада. В тарификационных списках 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педработников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рассчитывалась доплата за классное руководств в размере 2% от должностного оклада. 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В результате чего переплата по заработной плате составила 974,77 руб.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2342"/>
        <w:gridCol w:w="1570"/>
        <w:gridCol w:w="1646"/>
        <w:gridCol w:w="1581"/>
        <w:gridCol w:w="1571"/>
      </w:tblGrid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№п/п</w:t>
            </w: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Месяц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Данное учреждение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Данное комиссии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Разница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18780,00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375,60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375,60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18780,00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375,60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18780,00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375,60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18780,00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375,60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18780,00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375,60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18780,00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375,60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187,80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18780,00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18780,00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71,54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35,77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35,77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итого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2 325,14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1 350,37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974,77</w:t>
            </w:r>
          </w:p>
        </w:tc>
      </w:tr>
    </w:tbl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20.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Учителю за тарифицирована надбавка за стаж в размере 10% от ставки учителя. Комиссией установлено, что данная надбавка рассчитывалась от выплаты за работу сельских населенных пунктах (от 25% от должностного оклада). 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В результате чего недоплата по заработной плате составила 2 371,67 руб.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2"/>
        <w:gridCol w:w="1857"/>
        <w:gridCol w:w="2062"/>
        <w:gridCol w:w="1646"/>
        <w:gridCol w:w="1578"/>
        <w:gridCol w:w="1566"/>
      </w:tblGrid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№п/п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Месяц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Данное учреждение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Данное комиссии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Разница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3 126,87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78,17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312,69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234,52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3 126,87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78,17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312,69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234,52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3 126,87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78,17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312,69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234,52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3 126,87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78,17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312,69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234,52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3 126,87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78,17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312,69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234,52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3 126,87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78,17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312,69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234,52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3 126,87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-44,67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3 126,87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14,89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59,56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229,97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3 066,26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76,66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59,56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229,97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3 066,26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76,66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59,56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229,97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3 066,26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ноябрь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76,66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59,56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229,97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3 066,26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декабрь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76,66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59,56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229,97</w:t>
            </w:r>
          </w:p>
        </w:tc>
      </w:tr>
      <w:tr w:rsidR="008B5870" w:rsidRPr="008B5870" w:rsidTr="002E15AD">
        <w:tc>
          <w:tcPr>
            <w:tcW w:w="817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итого</w:t>
            </w:r>
          </w:p>
        </w:tc>
        <w:tc>
          <w:tcPr>
            <w:tcW w:w="212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790,55</w:t>
            </w:r>
          </w:p>
        </w:tc>
        <w:tc>
          <w:tcPr>
            <w:tcW w:w="1595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3 162,22</w:t>
            </w:r>
          </w:p>
        </w:tc>
        <w:tc>
          <w:tcPr>
            <w:tcW w:w="1596" w:type="dxa"/>
          </w:tcPr>
          <w:p w:rsidR="008B5870" w:rsidRPr="008B5870" w:rsidRDefault="008B5870" w:rsidP="008B587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B5870">
              <w:rPr>
                <w:rFonts w:ascii="Times New Roman" w:eastAsiaTheme="minorHAnsi" w:hAnsi="Times New Roman"/>
                <w:sz w:val="28"/>
                <w:szCs w:val="28"/>
              </w:rPr>
              <w:t>2 371,67</w:t>
            </w:r>
          </w:p>
        </w:tc>
      </w:tr>
    </w:tbl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  21.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В ходе проверки комиссия установила: в проверяемом периоде работникам МБОУ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Краснооктябрская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СШ» согласно приказам директора школы были произведены выплаты стимулирующего характера в виде премиальных на основании положения «О доплатах, премиях и надбавках стимулирующего характера работникам МБОУ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Краснооктябрская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СШ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».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      Контрольно-ревизионная комиссия отмечает, что в связи с тем, что в одном приказе оговаривается несколько показателей оценки результатов работы работника, и прописана общая сумма на несколько видов надбавок и доплат - проверка правильности начисления и выплаты поощрения стимулирующего характера не представляется возможным.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В результате проведенной проверки финансово-хозяйственной деятельности муниципального бюджетного общеобразовательного учреждения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Краснооктябрской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СШ»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B5870">
        <w:rPr>
          <w:rFonts w:ascii="Times New Roman" w:eastAsiaTheme="minorHAnsi" w:hAnsi="Times New Roman"/>
          <w:sz w:val="28"/>
          <w:szCs w:val="28"/>
        </w:rPr>
        <w:t>установлено следующее: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- нарушение Федерального закона от 06.12.2011 года №402-ФЗ «О бухгалтерском учете»;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 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- нарушение Приказа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</w:t>
      </w:r>
      <w:r w:rsidRPr="008B5870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государственными (муниципальными) учреждениями, и Методических указаний по их применению";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-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нарушение ст. 123 ТК РФ;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-  нарушение ст.22 ТК РФ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- нарушение п.1.5 Коллективного договора МБОУ «</w:t>
      </w:r>
      <w:proofErr w:type="spellStart"/>
      <w:r w:rsidRPr="008B5870">
        <w:rPr>
          <w:rFonts w:ascii="Times New Roman" w:eastAsiaTheme="minorHAnsi" w:hAnsi="Times New Roman"/>
          <w:b/>
          <w:sz w:val="28"/>
          <w:szCs w:val="28"/>
        </w:rPr>
        <w:t>Краснооктябрская</w:t>
      </w:r>
      <w:proofErr w:type="spellEnd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СШ»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- недоплата за вредные условия труда в сумме 11 595,79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- переплата по начислению отпускных в сумму 14 311,83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- недоплата по заработной плате в сумму 13 921,67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- переплата по заработной плате в сумму 974,77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- другие нарушения.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 Все вышеперечисленные недостатки, выявленные в ходе проверки, говорят о недостаточном  контроле со стороны </w:t>
      </w:r>
      <w:proofErr w:type="spellStart"/>
      <w:r w:rsidRPr="008B5870">
        <w:rPr>
          <w:rFonts w:ascii="Times New Roman" w:eastAsiaTheme="minorHAnsi" w:hAnsi="Times New Roman"/>
          <w:b/>
          <w:sz w:val="28"/>
          <w:szCs w:val="28"/>
        </w:rPr>
        <w:t>И.о</w:t>
      </w:r>
      <w:proofErr w:type="spellEnd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директора Муниципального бюджетного общеобразовательного учреждения «</w:t>
      </w:r>
      <w:proofErr w:type="spellStart"/>
      <w:r w:rsidRPr="008B5870">
        <w:rPr>
          <w:rFonts w:ascii="Times New Roman" w:eastAsiaTheme="minorHAnsi" w:hAnsi="Times New Roman"/>
          <w:b/>
          <w:sz w:val="28"/>
          <w:szCs w:val="28"/>
        </w:rPr>
        <w:t>Краснооктябрская</w:t>
      </w:r>
      <w:proofErr w:type="spellEnd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СШ» - М.В. Александровой, начальника МКУ «Централизованная бухгалтерия учреждений образования </w:t>
      </w:r>
      <w:proofErr w:type="spellStart"/>
      <w:r w:rsidRPr="008B5870">
        <w:rPr>
          <w:rFonts w:ascii="Times New Roman" w:eastAsiaTheme="minorHAnsi" w:hAnsi="Times New Roman"/>
          <w:b/>
          <w:sz w:val="28"/>
          <w:szCs w:val="28"/>
        </w:rPr>
        <w:t>Шумячского</w:t>
      </w:r>
      <w:proofErr w:type="spellEnd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муниципального округа» - М.В. Марченковой,  а также главного бухгалтера МКУ «Централизованная бухгалтерия учреждений образования </w:t>
      </w:r>
      <w:proofErr w:type="spellStart"/>
      <w:r w:rsidRPr="008B5870">
        <w:rPr>
          <w:rFonts w:ascii="Times New Roman" w:eastAsiaTheme="minorHAnsi" w:hAnsi="Times New Roman"/>
          <w:b/>
          <w:sz w:val="28"/>
          <w:szCs w:val="28"/>
        </w:rPr>
        <w:t>Шумячского</w:t>
      </w:r>
      <w:proofErr w:type="spellEnd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 муниципального округа» - Т.А. </w:t>
      </w:r>
      <w:proofErr w:type="spellStart"/>
      <w:r w:rsidRPr="008B5870">
        <w:rPr>
          <w:rFonts w:ascii="Times New Roman" w:eastAsiaTheme="minorHAnsi" w:hAnsi="Times New Roman"/>
          <w:b/>
          <w:sz w:val="28"/>
          <w:szCs w:val="28"/>
        </w:rPr>
        <w:t>Замуравкиной</w:t>
      </w:r>
      <w:proofErr w:type="spellEnd"/>
      <w:r w:rsidRPr="008B5870"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FF772B" w:rsidRDefault="00FF772B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Всего по результатам проверки установлено нарушений на общую сумму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40 804,06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руб., в том числе: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- недоплата </w:t>
      </w:r>
      <w:r w:rsidRPr="008B5870">
        <w:rPr>
          <w:rFonts w:ascii="Times New Roman" w:eastAsiaTheme="minorHAnsi" w:hAnsi="Times New Roman"/>
          <w:sz w:val="28"/>
          <w:szCs w:val="28"/>
        </w:rPr>
        <w:t>за вредные условия труда в сумме 11 595,79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- </w:t>
      </w:r>
      <w:bookmarkStart w:id="11" w:name="_Hlk228366765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переплата </w:t>
      </w:r>
      <w:r w:rsidRPr="008B5870">
        <w:rPr>
          <w:rFonts w:ascii="Times New Roman" w:eastAsiaTheme="minorHAnsi" w:hAnsi="Times New Roman"/>
          <w:sz w:val="28"/>
          <w:szCs w:val="28"/>
        </w:rPr>
        <w:t>по начислению отпускных в сумму 14 311,83 руб.;</w:t>
      </w:r>
    </w:p>
    <w:bookmarkEnd w:id="11"/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-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недоплата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по заработной плате в сумму 13 921,67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- </w:t>
      </w:r>
      <w:bookmarkStart w:id="12" w:name="_Hlk228366827"/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переплата </w:t>
      </w:r>
      <w:r w:rsidRPr="008B5870">
        <w:rPr>
          <w:rFonts w:ascii="Times New Roman" w:eastAsiaTheme="minorHAnsi" w:hAnsi="Times New Roman"/>
          <w:sz w:val="28"/>
          <w:szCs w:val="28"/>
        </w:rPr>
        <w:t>по заработной плате в сумму 974,77 руб.</w:t>
      </w:r>
    </w:p>
    <w:bookmarkEnd w:id="12"/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5870">
        <w:rPr>
          <w:rFonts w:ascii="Times New Roman" w:eastAsiaTheme="minorHAnsi" w:hAnsi="Times New Roman"/>
          <w:b/>
          <w:sz w:val="28"/>
          <w:szCs w:val="28"/>
        </w:rPr>
        <w:t>Предложения по результатам проведенного контрольного мероприятия:</w:t>
      </w:r>
    </w:p>
    <w:p w:rsidR="00FF772B" w:rsidRDefault="00FF772B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1.Разработать план мероприятий по устранению нарушений и замечаний, отмеченных в Акте проверки.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2. Вести бухгалтерский учет в соответствии с бухгалтерскими инструкциями и другими нормативными актами, утвержденными Минфином РФ. 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3. Не допускать нарушения норм Трудового Кодекса РФ в части ст.123,22 ТК РФ.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4. Не допускать нарушения Положения об оплате труда.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5. Доначислить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недоплату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по заработной плате в сумме 13 921,67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6. Доначислить </w:t>
      </w:r>
      <w:r w:rsidRPr="008B5870">
        <w:rPr>
          <w:rFonts w:ascii="Times New Roman" w:eastAsiaTheme="minorHAnsi" w:hAnsi="Times New Roman"/>
          <w:b/>
          <w:sz w:val="28"/>
          <w:szCs w:val="28"/>
        </w:rPr>
        <w:t>недоплату</w:t>
      </w:r>
      <w:r w:rsidRPr="008B5870">
        <w:rPr>
          <w:rFonts w:ascii="Times New Roman" w:eastAsiaTheme="minorHAnsi" w:hAnsi="Times New Roman"/>
          <w:sz w:val="28"/>
          <w:szCs w:val="28"/>
        </w:rPr>
        <w:t xml:space="preserve"> за вредные условия труда в сумме 11 595,79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7. Удержать 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переплату </w:t>
      </w:r>
      <w:r w:rsidRPr="008B5870">
        <w:rPr>
          <w:rFonts w:ascii="Times New Roman" w:eastAsiaTheme="minorHAnsi" w:hAnsi="Times New Roman"/>
          <w:sz w:val="28"/>
          <w:szCs w:val="28"/>
        </w:rPr>
        <w:t>по начислению отпускных в сумму 14 311,83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 xml:space="preserve">8. Удержать </w:t>
      </w:r>
      <w:r w:rsidRPr="008B5870">
        <w:rPr>
          <w:rFonts w:ascii="Times New Roman" w:eastAsiaTheme="minorHAnsi" w:hAnsi="Times New Roman"/>
          <w:b/>
          <w:sz w:val="28"/>
          <w:szCs w:val="28"/>
        </w:rPr>
        <w:t xml:space="preserve">переплату </w:t>
      </w:r>
      <w:r w:rsidRPr="008B5870">
        <w:rPr>
          <w:rFonts w:ascii="Times New Roman" w:eastAsiaTheme="minorHAnsi" w:hAnsi="Times New Roman"/>
          <w:sz w:val="28"/>
          <w:szCs w:val="28"/>
        </w:rPr>
        <w:t>по заработной плате в сумму 974,77 руб.;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9. Привести в соответствие инвентарных карточках учета нефинансовых активов (ф.0509215).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t>10.Принять меры дисциплинарного воздействия к лицам, допустившим выявленные нарушения.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5870">
        <w:rPr>
          <w:rFonts w:ascii="Times New Roman" w:eastAsiaTheme="minorHAnsi" w:hAnsi="Times New Roman"/>
          <w:sz w:val="28"/>
          <w:szCs w:val="28"/>
        </w:rPr>
        <w:lastRenderedPageBreak/>
        <w:t>11. Информацию о принятых мерах по устранению выявленных нарушений, с приложением копий документов, подтверждающих исполнение данного представления, предоставить в Контрольно-ревизионную комиссию муниципального образования «</w:t>
      </w:r>
      <w:proofErr w:type="spellStart"/>
      <w:r w:rsidRPr="008B5870">
        <w:rPr>
          <w:rFonts w:ascii="Times New Roman" w:eastAsiaTheme="minorHAnsi" w:hAnsi="Times New Roman"/>
          <w:sz w:val="28"/>
          <w:szCs w:val="28"/>
        </w:rPr>
        <w:t>Шумячский</w:t>
      </w:r>
      <w:proofErr w:type="spellEnd"/>
      <w:r w:rsidRPr="008B5870">
        <w:rPr>
          <w:rFonts w:ascii="Times New Roman" w:eastAsiaTheme="minorHAnsi" w:hAnsi="Times New Roman"/>
          <w:sz w:val="28"/>
          <w:szCs w:val="28"/>
        </w:rPr>
        <w:t xml:space="preserve"> муниципальный округ» Смоленской области в месячный срок со дня получения Представления.</w:t>
      </w:r>
    </w:p>
    <w:p w:rsidR="008B5870" w:rsidRPr="008B5870" w:rsidRDefault="008B5870" w:rsidP="008B58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07871" w:rsidRPr="00F07871" w:rsidRDefault="00F07871" w:rsidP="00F078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07871" w:rsidRPr="00F07871" w:rsidRDefault="00F07871" w:rsidP="00F07871">
      <w:pPr>
        <w:spacing w:after="0" w:line="240" w:lineRule="auto"/>
        <w:jc w:val="both"/>
      </w:pPr>
      <w:bookmarkStart w:id="13" w:name="_GoBack"/>
      <w:bookmarkEnd w:id="13"/>
    </w:p>
    <w:p w:rsidR="00F07871" w:rsidRPr="00F07871" w:rsidRDefault="00F07871" w:rsidP="00F07871">
      <w:pPr>
        <w:rPr>
          <w:rFonts w:asciiTheme="minorHAnsi" w:eastAsiaTheme="minorHAnsi" w:hAnsiTheme="minorHAnsi" w:cstheme="minorBidi"/>
        </w:rPr>
      </w:pPr>
    </w:p>
    <w:p w:rsidR="00F07871" w:rsidRPr="00F07871" w:rsidRDefault="00F07871" w:rsidP="00F07871">
      <w:pPr>
        <w:rPr>
          <w:rFonts w:asciiTheme="minorHAnsi" w:eastAsiaTheme="minorHAnsi" w:hAnsiTheme="minorHAnsi" w:cstheme="minorBidi"/>
        </w:rPr>
      </w:pPr>
    </w:p>
    <w:p w:rsidR="00F07871" w:rsidRPr="00F07871" w:rsidRDefault="00F07871" w:rsidP="00F07871">
      <w:pPr>
        <w:rPr>
          <w:rFonts w:asciiTheme="minorHAnsi" w:eastAsiaTheme="minorHAnsi" w:hAnsiTheme="minorHAnsi" w:cstheme="minorBidi"/>
        </w:rPr>
      </w:pPr>
    </w:p>
    <w:sectPr w:rsidR="00F07871" w:rsidRPr="00F0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6C3" w:rsidRDefault="005716C3" w:rsidP="00952A8A">
      <w:pPr>
        <w:spacing w:after="0" w:line="240" w:lineRule="auto"/>
      </w:pPr>
      <w:r>
        <w:separator/>
      </w:r>
    </w:p>
  </w:endnote>
  <w:endnote w:type="continuationSeparator" w:id="0">
    <w:p w:rsidR="005716C3" w:rsidRDefault="005716C3" w:rsidP="0095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6C3" w:rsidRDefault="005716C3" w:rsidP="00952A8A">
      <w:pPr>
        <w:spacing w:after="0" w:line="240" w:lineRule="auto"/>
      </w:pPr>
      <w:r>
        <w:separator/>
      </w:r>
    </w:p>
  </w:footnote>
  <w:footnote w:type="continuationSeparator" w:id="0">
    <w:p w:rsidR="005716C3" w:rsidRDefault="005716C3" w:rsidP="00952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F5C30"/>
    <w:multiLevelType w:val="hybridMultilevel"/>
    <w:tmpl w:val="0CBCF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F723A"/>
    <w:multiLevelType w:val="hybridMultilevel"/>
    <w:tmpl w:val="5C5EE566"/>
    <w:lvl w:ilvl="0" w:tplc="953229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2"/>
    <w:rsid w:val="00000D44"/>
    <w:rsid w:val="00001934"/>
    <w:rsid w:val="00001B4C"/>
    <w:rsid w:val="00005594"/>
    <w:rsid w:val="000127FB"/>
    <w:rsid w:val="000170C0"/>
    <w:rsid w:val="0001760A"/>
    <w:rsid w:val="00031C3F"/>
    <w:rsid w:val="000456DC"/>
    <w:rsid w:val="000459B8"/>
    <w:rsid w:val="000569A4"/>
    <w:rsid w:val="00056C33"/>
    <w:rsid w:val="00061450"/>
    <w:rsid w:val="00064512"/>
    <w:rsid w:val="00066128"/>
    <w:rsid w:val="000726EB"/>
    <w:rsid w:val="000779A4"/>
    <w:rsid w:val="00081A28"/>
    <w:rsid w:val="000A54E0"/>
    <w:rsid w:val="000B2066"/>
    <w:rsid w:val="000B576D"/>
    <w:rsid w:val="000C0EFD"/>
    <w:rsid w:val="000D47D6"/>
    <w:rsid w:val="000D7A9E"/>
    <w:rsid w:val="000E1359"/>
    <w:rsid w:val="000E1420"/>
    <w:rsid w:val="000F17C6"/>
    <w:rsid w:val="000F683F"/>
    <w:rsid w:val="00106361"/>
    <w:rsid w:val="001149C6"/>
    <w:rsid w:val="001153FD"/>
    <w:rsid w:val="00117820"/>
    <w:rsid w:val="00120634"/>
    <w:rsid w:val="00126D13"/>
    <w:rsid w:val="00127C1F"/>
    <w:rsid w:val="00131676"/>
    <w:rsid w:val="00132305"/>
    <w:rsid w:val="00134915"/>
    <w:rsid w:val="00134CC4"/>
    <w:rsid w:val="00150E2F"/>
    <w:rsid w:val="00153A03"/>
    <w:rsid w:val="0015462B"/>
    <w:rsid w:val="00155376"/>
    <w:rsid w:val="00161243"/>
    <w:rsid w:val="00167E5C"/>
    <w:rsid w:val="001745B4"/>
    <w:rsid w:val="0017576B"/>
    <w:rsid w:val="0018225D"/>
    <w:rsid w:val="0018272E"/>
    <w:rsid w:val="00184667"/>
    <w:rsid w:val="00184879"/>
    <w:rsid w:val="001848FA"/>
    <w:rsid w:val="0018585D"/>
    <w:rsid w:val="00190194"/>
    <w:rsid w:val="00195A09"/>
    <w:rsid w:val="001972E2"/>
    <w:rsid w:val="001A7DF8"/>
    <w:rsid w:val="001B0933"/>
    <w:rsid w:val="001C2466"/>
    <w:rsid w:val="001C315F"/>
    <w:rsid w:val="001C4578"/>
    <w:rsid w:val="001C549D"/>
    <w:rsid w:val="001C5EEF"/>
    <w:rsid w:val="001D15AB"/>
    <w:rsid w:val="001D652D"/>
    <w:rsid w:val="001D7CE7"/>
    <w:rsid w:val="001E411D"/>
    <w:rsid w:val="001F0D17"/>
    <w:rsid w:val="001F77C5"/>
    <w:rsid w:val="002037F9"/>
    <w:rsid w:val="00205C3B"/>
    <w:rsid w:val="0021611F"/>
    <w:rsid w:val="00233644"/>
    <w:rsid w:val="00233782"/>
    <w:rsid w:val="002454B8"/>
    <w:rsid w:val="002546EF"/>
    <w:rsid w:val="0025619F"/>
    <w:rsid w:val="00256959"/>
    <w:rsid w:val="00270D2E"/>
    <w:rsid w:val="00281AC9"/>
    <w:rsid w:val="00291FFA"/>
    <w:rsid w:val="0029222B"/>
    <w:rsid w:val="00297207"/>
    <w:rsid w:val="0029771D"/>
    <w:rsid w:val="002A4984"/>
    <w:rsid w:val="002B3E0A"/>
    <w:rsid w:val="002B5011"/>
    <w:rsid w:val="002C0903"/>
    <w:rsid w:val="002C37A9"/>
    <w:rsid w:val="002D1DDB"/>
    <w:rsid w:val="002D4B3D"/>
    <w:rsid w:val="002E0D11"/>
    <w:rsid w:val="002E5005"/>
    <w:rsid w:val="002E7182"/>
    <w:rsid w:val="002F2C57"/>
    <w:rsid w:val="002F2D79"/>
    <w:rsid w:val="002F5284"/>
    <w:rsid w:val="00303DFC"/>
    <w:rsid w:val="00304E9C"/>
    <w:rsid w:val="00305733"/>
    <w:rsid w:val="0030727A"/>
    <w:rsid w:val="003102CF"/>
    <w:rsid w:val="00310E1F"/>
    <w:rsid w:val="00313689"/>
    <w:rsid w:val="00314592"/>
    <w:rsid w:val="00315875"/>
    <w:rsid w:val="00317870"/>
    <w:rsid w:val="00317C40"/>
    <w:rsid w:val="00322DDA"/>
    <w:rsid w:val="00333B9A"/>
    <w:rsid w:val="00334719"/>
    <w:rsid w:val="00336B42"/>
    <w:rsid w:val="00342193"/>
    <w:rsid w:val="00345B8A"/>
    <w:rsid w:val="00352404"/>
    <w:rsid w:val="00357F27"/>
    <w:rsid w:val="003615F3"/>
    <w:rsid w:val="003666FC"/>
    <w:rsid w:val="003801CB"/>
    <w:rsid w:val="00380EB8"/>
    <w:rsid w:val="003815AD"/>
    <w:rsid w:val="00386ED4"/>
    <w:rsid w:val="00386F98"/>
    <w:rsid w:val="00391A33"/>
    <w:rsid w:val="00396822"/>
    <w:rsid w:val="003A2B18"/>
    <w:rsid w:val="003A4F64"/>
    <w:rsid w:val="003A549D"/>
    <w:rsid w:val="003A6519"/>
    <w:rsid w:val="003C124C"/>
    <w:rsid w:val="003D0466"/>
    <w:rsid w:val="003D222C"/>
    <w:rsid w:val="003D6208"/>
    <w:rsid w:val="003D6432"/>
    <w:rsid w:val="003E27B5"/>
    <w:rsid w:val="003E3A46"/>
    <w:rsid w:val="003E6D1B"/>
    <w:rsid w:val="003F48B7"/>
    <w:rsid w:val="00403BEE"/>
    <w:rsid w:val="00404000"/>
    <w:rsid w:val="00406835"/>
    <w:rsid w:val="00410B6A"/>
    <w:rsid w:val="004170DD"/>
    <w:rsid w:val="00424A33"/>
    <w:rsid w:val="0042597F"/>
    <w:rsid w:val="0044269D"/>
    <w:rsid w:val="00445744"/>
    <w:rsid w:val="004459D0"/>
    <w:rsid w:val="0044617F"/>
    <w:rsid w:val="004629D8"/>
    <w:rsid w:val="00485EB5"/>
    <w:rsid w:val="00486B5B"/>
    <w:rsid w:val="00496EA5"/>
    <w:rsid w:val="004A5BFE"/>
    <w:rsid w:val="004A627A"/>
    <w:rsid w:val="004A7E9F"/>
    <w:rsid w:val="004B00BA"/>
    <w:rsid w:val="004B0ED7"/>
    <w:rsid w:val="004B7DD3"/>
    <w:rsid w:val="004C5DCB"/>
    <w:rsid w:val="004D4F26"/>
    <w:rsid w:val="004D717B"/>
    <w:rsid w:val="004D7F32"/>
    <w:rsid w:val="004F2571"/>
    <w:rsid w:val="004F37E8"/>
    <w:rsid w:val="004F5381"/>
    <w:rsid w:val="004F69B3"/>
    <w:rsid w:val="004F721D"/>
    <w:rsid w:val="005160EB"/>
    <w:rsid w:val="0052552E"/>
    <w:rsid w:val="0055555D"/>
    <w:rsid w:val="00562FBE"/>
    <w:rsid w:val="0056764A"/>
    <w:rsid w:val="005716C3"/>
    <w:rsid w:val="005801D9"/>
    <w:rsid w:val="00580928"/>
    <w:rsid w:val="00587293"/>
    <w:rsid w:val="00591163"/>
    <w:rsid w:val="00595445"/>
    <w:rsid w:val="00597541"/>
    <w:rsid w:val="005A13F9"/>
    <w:rsid w:val="005A1B77"/>
    <w:rsid w:val="005A1E0B"/>
    <w:rsid w:val="005B15B4"/>
    <w:rsid w:val="005B2824"/>
    <w:rsid w:val="005B4C1B"/>
    <w:rsid w:val="005D0810"/>
    <w:rsid w:val="005D0F27"/>
    <w:rsid w:val="005D2328"/>
    <w:rsid w:val="005D2C4A"/>
    <w:rsid w:val="005D5EA9"/>
    <w:rsid w:val="005E4A4A"/>
    <w:rsid w:val="005E6CC4"/>
    <w:rsid w:val="005F21DC"/>
    <w:rsid w:val="005F5A46"/>
    <w:rsid w:val="0060227D"/>
    <w:rsid w:val="0060569B"/>
    <w:rsid w:val="00610B06"/>
    <w:rsid w:val="00611EC7"/>
    <w:rsid w:val="00612B82"/>
    <w:rsid w:val="006163BD"/>
    <w:rsid w:val="00617444"/>
    <w:rsid w:val="006217CE"/>
    <w:rsid w:val="0062307F"/>
    <w:rsid w:val="00624512"/>
    <w:rsid w:val="00627401"/>
    <w:rsid w:val="006435A8"/>
    <w:rsid w:val="00644703"/>
    <w:rsid w:val="006447A9"/>
    <w:rsid w:val="00645546"/>
    <w:rsid w:val="00653C98"/>
    <w:rsid w:val="0065698E"/>
    <w:rsid w:val="00661D50"/>
    <w:rsid w:val="006631F7"/>
    <w:rsid w:val="006656B5"/>
    <w:rsid w:val="00666974"/>
    <w:rsid w:val="00666E07"/>
    <w:rsid w:val="00667233"/>
    <w:rsid w:val="006738E9"/>
    <w:rsid w:val="00682924"/>
    <w:rsid w:val="0068360C"/>
    <w:rsid w:val="006851E7"/>
    <w:rsid w:val="00690EC0"/>
    <w:rsid w:val="00691AF2"/>
    <w:rsid w:val="00692061"/>
    <w:rsid w:val="006923F2"/>
    <w:rsid w:val="006A2B79"/>
    <w:rsid w:val="006A591D"/>
    <w:rsid w:val="006A7CEF"/>
    <w:rsid w:val="006B0132"/>
    <w:rsid w:val="006B2082"/>
    <w:rsid w:val="006B284F"/>
    <w:rsid w:val="006C3A48"/>
    <w:rsid w:val="006C45E1"/>
    <w:rsid w:val="006C770E"/>
    <w:rsid w:val="006D7EFF"/>
    <w:rsid w:val="006E203C"/>
    <w:rsid w:val="006E31AB"/>
    <w:rsid w:val="006E51C3"/>
    <w:rsid w:val="006F1505"/>
    <w:rsid w:val="006F3F77"/>
    <w:rsid w:val="00700415"/>
    <w:rsid w:val="00700967"/>
    <w:rsid w:val="00700EF2"/>
    <w:rsid w:val="007015FF"/>
    <w:rsid w:val="00711780"/>
    <w:rsid w:val="00711C42"/>
    <w:rsid w:val="00712256"/>
    <w:rsid w:val="007145D9"/>
    <w:rsid w:val="00721D37"/>
    <w:rsid w:val="0072404E"/>
    <w:rsid w:val="007254E1"/>
    <w:rsid w:val="00725966"/>
    <w:rsid w:val="007437CC"/>
    <w:rsid w:val="007458B1"/>
    <w:rsid w:val="007617EC"/>
    <w:rsid w:val="00765724"/>
    <w:rsid w:val="007728A0"/>
    <w:rsid w:val="00774029"/>
    <w:rsid w:val="00774F1D"/>
    <w:rsid w:val="007752E7"/>
    <w:rsid w:val="0078467D"/>
    <w:rsid w:val="00790B58"/>
    <w:rsid w:val="007925F6"/>
    <w:rsid w:val="0079262A"/>
    <w:rsid w:val="0079279E"/>
    <w:rsid w:val="007A14F5"/>
    <w:rsid w:val="007A2312"/>
    <w:rsid w:val="007A33E7"/>
    <w:rsid w:val="007A3F42"/>
    <w:rsid w:val="007A463B"/>
    <w:rsid w:val="007A7AC8"/>
    <w:rsid w:val="007B027D"/>
    <w:rsid w:val="007B05B7"/>
    <w:rsid w:val="007B5AF3"/>
    <w:rsid w:val="007B622B"/>
    <w:rsid w:val="007B6434"/>
    <w:rsid w:val="007C17D2"/>
    <w:rsid w:val="007C3285"/>
    <w:rsid w:val="007C7CA4"/>
    <w:rsid w:val="007E2515"/>
    <w:rsid w:val="007E341B"/>
    <w:rsid w:val="007F01A2"/>
    <w:rsid w:val="00801F84"/>
    <w:rsid w:val="00804DC9"/>
    <w:rsid w:val="00810D40"/>
    <w:rsid w:val="008110F1"/>
    <w:rsid w:val="008162AA"/>
    <w:rsid w:val="00820383"/>
    <w:rsid w:val="00832217"/>
    <w:rsid w:val="00833530"/>
    <w:rsid w:val="008404EA"/>
    <w:rsid w:val="008412BF"/>
    <w:rsid w:val="0084576B"/>
    <w:rsid w:val="008469CE"/>
    <w:rsid w:val="00857919"/>
    <w:rsid w:val="00872958"/>
    <w:rsid w:val="00877B77"/>
    <w:rsid w:val="00880241"/>
    <w:rsid w:val="00887DAB"/>
    <w:rsid w:val="00887F5B"/>
    <w:rsid w:val="00890429"/>
    <w:rsid w:val="00891675"/>
    <w:rsid w:val="00895928"/>
    <w:rsid w:val="008975D3"/>
    <w:rsid w:val="00897E01"/>
    <w:rsid w:val="008B2B36"/>
    <w:rsid w:val="008B5870"/>
    <w:rsid w:val="008B64F3"/>
    <w:rsid w:val="008C2784"/>
    <w:rsid w:val="008C51C1"/>
    <w:rsid w:val="008C5266"/>
    <w:rsid w:val="008D01EC"/>
    <w:rsid w:val="008D4FBA"/>
    <w:rsid w:val="008D52B7"/>
    <w:rsid w:val="008E06D7"/>
    <w:rsid w:val="008E1B85"/>
    <w:rsid w:val="008F44A4"/>
    <w:rsid w:val="00900EFC"/>
    <w:rsid w:val="00902F5E"/>
    <w:rsid w:val="00904FA3"/>
    <w:rsid w:val="009102A2"/>
    <w:rsid w:val="0091251C"/>
    <w:rsid w:val="00912B51"/>
    <w:rsid w:val="0091356E"/>
    <w:rsid w:val="00923D33"/>
    <w:rsid w:val="009269FD"/>
    <w:rsid w:val="00934310"/>
    <w:rsid w:val="0095254A"/>
    <w:rsid w:val="00952A8A"/>
    <w:rsid w:val="00957D8D"/>
    <w:rsid w:val="00962438"/>
    <w:rsid w:val="00962E38"/>
    <w:rsid w:val="00966AF6"/>
    <w:rsid w:val="00971342"/>
    <w:rsid w:val="0097306A"/>
    <w:rsid w:val="00984E6A"/>
    <w:rsid w:val="0099188A"/>
    <w:rsid w:val="009A1532"/>
    <w:rsid w:val="009A37E7"/>
    <w:rsid w:val="009A4D62"/>
    <w:rsid w:val="009B13F1"/>
    <w:rsid w:val="009B5105"/>
    <w:rsid w:val="009B7556"/>
    <w:rsid w:val="009C0F1F"/>
    <w:rsid w:val="009C52C3"/>
    <w:rsid w:val="009D1AE6"/>
    <w:rsid w:val="009E18C2"/>
    <w:rsid w:val="009E201E"/>
    <w:rsid w:val="009F1119"/>
    <w:rsid w:val="009F2E93"/>
    <w:rsid w:val="009F7C8D"/>
    <w:rsid w:val="00A015F7"/>
    <w:rsid w:val="00A10574"/>
    <w:rsid w:val="00A16D42"/>
    <w:rsid w:val="00A2074F"/>
    <w:rsid w:val="00A20845"/>
    <w:rsid w:val="00A21DC4"/>
    <w:rsid w:val="00A23F2C"/>
    <w:rsid w:val="00A31390"/>
    <w:rsid w:val="00A3157B"/>
    <w:rsid w:val="00A335A0"/>
    <w:rsid w:val="00A33B1C"/>
    <w:rsid w:val="00A33E02"/>
    <w:rsid w:val="00A40640"/>
    <w:rsid w:val="00A412E1"/>
    <w:rsid w:val="00A437A1"/>
    <w:rsid w:val="00A4574F"/>
    <w:rsid w:val="00A615E3"/>
    <w:rsid w:val="00A634D3"/>
    <w:rsid w:val="00A63B89"/>
    <w:rsid w:val="00A640A0"/>
    <w:rsid w:val="00A65548"/>
    <w:rsid w:val="00A8000C"/>
    <w:rsid w:val="00A81362"/>
    <w:rsid w:val="00A863A2"/>
    <w:rsid w:val="00A90AB6"/>
    <w:rsid w:val="00A93C0E"/>
    <w:rsid w:val="00AA38C6"/>
    <w:rsid w:val="00AA6A70"/>
    <w:rsid w:val="00AC070D"/>
    <w:rsid w:val="00AC4A56"/>
    <w:rsid w:val="00AD3F65"/>
    <w:rsid w:val="00AD6B64"/>
    <w:rsid w:val="00AE0AB4"/>
    <w:rsid w:val="00AE229C"/>
    <w:rsid w:val="00AE37F4"/>
    <w:rsid w:val="00AE4881"/>
    <w:rsid w:val="00AE5623"/>
    <w:rsid w:val="00AF27AC"/>
    <w:rsid w:val="00AF3D9D"/>
    <w:rsid w:val="00B05BAD"/>
    <w:rsid w:val="00B07373"/>
    <w:rsid w:val="00B126EE"/>
    <w:rsid w:val="00B22211"/>
    <w:rsid w:val="00B22B20"/>
    <w:rsid w:val="00B234F7"/>
    <w:rsid w:val="00B37C99"/>
    <w:rsid w:val="00B403BF"/>
    <w:rsid w:val="00B61A7B"/>
    <w:rsid w:val="00B620A5"/>
    <w:rsid w:val="00B6278F"/>
    <w:rsid w:val="00B67305"/>
    <w:rsid w:val="00B75A97"/>
    <w:rsid w:val="00B75CF1"/>
    <w:rsid w:val="00B8477D"/>
    <w:rsid w:val="00B85249"/>
    <w:rsid w:val="00B8734F"/>
    <w:rsid w:val="00B96263"/>
    <w:rsid w:val="00BA3F27"/>
    <w:rsid w:val="00BA4946"/>
    <w:rsid w:val="00BA691D"/>
    <w:rsid w:val="00BB2342"/>
    <w:rsid w:val="00BB2570"/>
    <w:rsid w:val="00BB6CB1"/>
    <w:rsid w:val="00BC6C36"/>
    <w:rsid w:val="00BE6B5D"/>
    <w:rsid w:val="00BF59D3"/>
    <w:rsid w:val="00BF5A02"/>
    <w:rsid w:val="00C00877"/>
    <w:rsid w:val="00C042CC"/>
    <w:rsid w:val="00C045F5"/>
    <w:rsid w:val="00C06276"/>
    <w:rsid w:val="00C123A1"/>
    <w:rsid w:val="00C12D6D"/>
    <w:rsid w:val="00C15072"/>
    <w:rsid w:val="00C22A00"/>
    <w:rsid w:val="00C239C3"/>
    <w:rsid w:val="00C35098"/>
    <w:rsid w:val="00C360E5"/>
    <w:rsid w:val="00C36BD3"/>
    <w:rsid w:val="00C44B99"/>
    <w:rsid w:val="00C45A35"/>
    <w:rsid w:val="00C46E35"/>
    <w:rsid w:val="00C5567A"/>
    <w:rsid w:val="00C66FA2"/>
    <w:rsid w:val="00C850BF"/>
    <w:rsid w:val="00C85DE9"/>
    <w:rsid w:val="00C86057"/>
    <w:rsid w:val="00C903BE"/>
    <w:rsid w:val="00CA1C83"/>
    <w:rsid w:val="00CA249B"/>
    <w:rsid w:val="00CA5F1C"/>
    <w:rsid w:val="00CA6054"/>
    <w:rsid w:val="00CB01CF"/>
    <w:rsid w:val="00CB3AFB"/>
    <w:rsid w:val="00CD06C9"/>
    <w:rsid w:val="00CD072E"/>
    <w:rsid w:val="00CD0747"/>
    <w:rsid w:val="00CD1BD2"/>
    <w:rsid w:val="00CD2432"/>
    <w:rsid w:val="00CE03EC"/>
    <w:rsid w:val="00CE0FAA"/>
    <w:rsid w:val="00CE34FC"/>
    <w:rsid w:val="00D01328"/>
    <w:rsid w:val="00D0222A"/>
    <w:rsid w:val="00D038B7"/>
    <w:rsid w:val="00D070CE"/>
    <w:rsid w:val="00D118B1"/>
    <w:rsid w:val="00D312B8"/>
    <w:rsid w:val="00D31F69"/>
    <w:rsid w:val="00D33CC8"/>
    <w:rsid w:val="00D35215"/>
    <w:rsid w:val="00D42A5B"/>
    <w:rsid w:val="00D444E9"/>
    <w:rsid w:val="00D45E68"/>
    <w:rsid w:val="00D51678"/>
    <w:rsid w:val="00D52D0F"/>
    <w:rsid w:val="00D53542"/>
    <w:rsid w:val="00D73A21"/>
    <w:rsid w:val="00D85A7D"/>
    <w:rsid w:val="00D87B6A"/>
    <w:rsid w:val="00D92B83"/>
    <w:rsid w:val="00DB16CE"/>
    <w:rsid w:val="00DB2D0E"/>
    <w:rsid w:val="00DB429C"/>
    <w:rsid w:val="00DC08CE"/>
    <w:rsid w:val="00DC7E19"/>
    <w:rsid w:val="00DD20F9"/>
    <w:rsid w:val="00DD323F"/>
    <w:rsid w:val="00DD51E2"/>
    <w:rsid w:val="00DE0587"/>
    <w:rsid w:val="00DE1EE1"/>
    <w:rsid w:val="00DE53D7"/>
    <w:rsid w:val="00DE5ACC"/>
    <w:rsid w:val="00E16D75"/>
    <w:rsid w:val="00E174CF"/>
    <w:rsid w:val="00E178DF"/>
    <w:rsid w:val="00E21454"/>
    <w:rsid w:val="00E26FF6"/>
    <w:rsid w:val="00E33178"/>
    <w:rsid w:val="00E34823"/>
    <w:rsid w:val="00E35295"/>
    <w:rsid w:val="00E37B03"/>
    <w:rsid w:val="00E40189"/>
    <w:rsid w:val="00E42061"/>
    <w:rsid w:val="00E506CD"/>
    <w:rsid w:val="00E51260"/>
    <w:rsid w:val="00E520BB"/>
    <w:rsid w:val="00E54D69"/>
    <w:rsid w:val="00E558CE"/>
    <w:rsid w:val="00E560D6"/>
    <w:rsid w:val="00E56479"/>
    <w:rsid w:val="00E63018"/>
    <w:rsid w:val="00E73DC6"/>
    <w:rsid w:val="00E7440C"/>
    <w:rsid w:val="00E75D57"/>
    <w:rsid w:val="00E82CB3"/>
    <w:rsid w:val="00E83683"/>
    <w:rsid w:val="00E920D1"/>
    <w:rsid w:val="00E9289D"/>
    <w:rsid w:val="00E96694"/>
    <w:rsid w:val="00E976F0"/>
    <w:rsid w:val="00EA058A"/>
    <w:rsid w:val="00EA0B4C"/>
    <w:rsid w:val="00EA66B7"/>
    <w:rsid w:val="00EA6B39"/>
    <w:rsid w:val="00EB2C10"/>
    <w:rsid w:val="00EB41AB"/>
    <w:rsid w:val="00EB4A39"/>
    <w:rsid w:val="00EB7321"/>
    <w:rsid w:val="00EC5E0A"/>
    <w:rsid w:val="00ED4A35"/>
    <w:rsid w:val="00EE3106"/>
    <w:rsid w:val="00EE695A"/>
    <w:rsid w:val="00EF0B96"/>
    <w:rsid w:val="00EF7050"/>
    <w:rsid w:val="00F0177E"/>
    <w:rsid w:val="00F07871"/>
    <w:rsid w:val="00F1022F"/>
    <w:rsid w:val="00F1041F"/>
    <w:rsid w:val="00F13002"/>
    <w:rsid w:val="00F15B95"/>
    <w:rsid w:val="00F17C0F"/>
    <w:rsid w:val="00F17EA9"/>
    <w:rsid w:val="00F17EBF"/>
    <w:rsid w:val="00F20D6E"/>
    <w:rsid w:val="00F212E2"/>
    <w:rsid w:val="00F21563"/>
    <w:rsid w:val="00F2215D"/>
    <w:rsid w:val="00F23D12"/>
    <w:rsid w:val="00F243F6"/>
    <w:rsid w:val="00F25C70"/>
    <w:rsid w:val="00F26D8A"/>
    <w:rsid w:val="00F2715D"/>
    <w:rsid w:val="00F31B2B"/>
    <w:rsid w:val="00F355DA"/>
    <w:rsid w:val="00F42AFD"/>
    <w:rsid w:val="00F45503"/>
    <w:rsid w:val="00F47D24"/>
    <w:rsid w:val="00F5243F"/>
    <w:rsid w:val="00F52B97"/>
    <w:rsid w:val="00F5448A"/>
    <w:rsid w:val="00F65B2F"/>
    <w:rsid w:val="00F67AB6"/>
    <w:rsid w:val="00F729C2"/>
    <w:rsid w:val="00F74CCF"/>
    <w:rsid w:val="00F750F9"/>
    <w:rsid w:val="00F76B68"/>
    <w:rsid w:val="00F81D68"/>
    <w:rsid w:val="00F8266C"/>
    <w:rsid w:val="00F92388"/>
    <w:rsid w:val="00FA30D8"/>
    <w:rsid w:val="00FA71A1"/>
    <w:rsid w:val="00FB304F"/>
    <w:rsid w:val="00FB379F"/>
    <w:rsid w:val="00FB4477"/>
    <w:rsid w:val="00FB48D1"/>
    <w:rsid w:val="00FB51F8"/>
    <w:rsid w:val="00FB5964"/>
    <w:rsid w:val="00FB63A4"/>
    <w:rsid w:val="00FC0382"/>
    <w:rsid w:val="00FC03F3"/>
    <w:rsid w:val="00FC0B87"/>
    <w:rsid w:val="00FC1AD4"/>
    <w:rsid w:val="00FC4A02"/>
    <w:rsid w:val="00FC5F9F"/>
    <w:rsid w:val="00FC6609"/>
    <w:rsid w:val="00FD19EC"/>
    <w:rsid w:val="00FD43A6"/>
    <w:rsid w:val="00FE28A0"/>
    <w:rsid w:val="00FE62E2"/>
    <w:rsid w:val="00FF3877"/>
    <w:rsid w:val="00FF4378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68227-0D1A-4736-B5E5-5E9CA6F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1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4">
    <w:name w:val="Table Grid"/>
    <w:basedOn w:val="a1"/>
    <w:uiPriority w:val="59"/>
    <w:rsid w:val="007F01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2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2A8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52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2A8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5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462B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9188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313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2307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3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60DC95FD7AF3EB0B5A2DB9A9D41AA902F255A39574FA3BB1A11E730FD215D0AEE480BD9A4AFE59AFAA538D0B74C183FFFEFFD1B19AB5A1RDW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5090-B2A5-4BC4-830F-C4DDB1AF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11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PC2022</cp:lastModifiedBy>
  <cp:revision>66</cp:revision>
  <cp:lastPrinted>2026-05-08T06:31:00Z</cp:lastPrinted>
  <dcterms:created xsi:type="dcterms:W3CDTF">2023-02-28T08:20:00Z</dcterms:created>
  <dcterms:modified xsi:type="dcterms:W3CDTF">2026-05-12T06:59:00Z</dcterms:modified>
</cp:coreProperties>
</file>