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9" w:rsidRPr="00FA4E9C" w:rsidRDefault="009F6B49" w:rsidP="009F6B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E9C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F6B49" w:rsidRPr="00A36B43" w:rsidRDefault="009F6B49" w:rsidP="009F6B49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A4E9C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r w:rsidRPr="00FA4E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проверки  </w:t>
      </w:r>
      <w:r w:rsidRPr="00FA4E9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финансово-хозяйственной деятельности</w:t>
      </w:r>
      <w:r w:rsidRPr="009F6B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6B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бюджетного учреждения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культуры</w:t>
      </w:r>
    </w:p>
    <w:p w:rsidR="009F6B49" w:rsidRDefault="009F6B49" w:rsidP="009F6B49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6B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36B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Шумячская</w:t>
      </w:r>
      <w:proofErr w:type="spellEnd"/>
      <w:r w:rsidRPr="00A36B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централизованная клубная система</w:t>
      </w:r>
      <w:r w:rsidRPr="00A36B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2023г.</w:t>
      </w:r>
    </w:p>
    <w:p w:rsidR="009F6B49" w:rsidRDefault="009F6B49" w:rsidP="009F6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B49" w:rsidRDefault="009F6B49" w:rsidP="009F6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B49" w:rsidRPr="00B94D06" w:rsidRDefault="009F6B49" w:rsidP="009F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06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B94D06">
        <w:rPr>
          <w:rFonts w:ascii="Times New Roman" w:hAnsi="Times New Roman" w:cs="Times New Roman"/>
          <w:sz w:val="28"/>
          <w:szCs w:val="28"/>
        </w:rPr>
        <w:t xml:space="preserve"> </w:t>
      </w:r>
      <w:r w:rsidRPr="001C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 Контрольно-ревизионной комиссии муниципального образования «Шумячский район» Смоленской области, утвержденным решением Шумячского районного Совета депутатов от 29.09.2021 г.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4D06">
        <w:rPr>
          <w:rFonts w:ascii="Times New Roman" w:hAnsi="Times New Roman" w:cs="Times New Roman"/>
          <w:sz w:val="28"/>
          <w:szCs w:val="28"/>
        </w:rPr>
        <w:t>план работы Контрольно-ревизионной комиссии муниципального образования «Шумячский район»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94D06">
        <w:rPr>
          <w:rFonts w:ascii="Times New Roman" w:hAnsi="Times New Roman" w:cs="Times New Roman"/>
          <w:sz w:val="28"/>
          <w:szCs w:val="28"/>
        </w:rPr>
        <w:t xml:space="preserve"> год, Приказ председателя  Контрольно-ревизионной комиссии муниципального образования «Шумячский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02.05.2024г</w:t>
      </w:r>
      <w:r w:rsidRPr="00B94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9F6B49" w:rsidRPr="00B94D06" w:rsidRDefault="009F6B49" w:rsidP="009F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B49" w:rsidRPr="00E47590" w:rsidRDefault="009F6B49" w:rsidP="009F6B49">
      <w:pPr>
        <w:pStyle w:val="a3"/>
        <w:tabs>
          <w:tab w:val="left" w:pos="708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94D06">
        <w:rPr>
          <w:rFonts w:ascii="Times New Roman" w:hAnsi="Times New Roman" w:cs="Times New Roman"/>
          <w:b/>
          <w:sz w:val="28"/>
          <w:szCs w:val="28"/>
        </w:rPr>
        <w:t>Цель  контрольного мероприятия:</w:t>
      </w:r>
      <w:r w:rsidRPr="00B9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 использования целевых средств бюджета 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Шумячская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централизованная клубная система» 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2023г.</w:t>
      </w:r>
    </w:p>
    <w:p w:rsidR="009F6B49" w:rsidRDefault="009F6B49" w:rsidP="009F6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B49" w:rsidRDefault="009F6B49" w:rsidP="009F6B4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B49" w:rsidRPr="00A36B43" w:rsidRDefault="009F6B49" w:rsidP="009F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06">
        <w:rPr>
          <w:rFonts w:ascii="Times New Roman" w:hAnsi="Times New Roman" w:cs="Times New Roman"/>
          <w:b/>
          <w:sz w:val="28"/>
          <w:szCs w:val="28"/>
        </w:rPr>
        <w:t>Объект  контроля</w:t>
      </w:r>
      <w:r w:rsidRPr="00B94D06">
        <w:rPr>
          <w:rFonts w:ascii="Times New Roman" w:hAnsi="Times New Roman" w:cs="Times New Roman"/>
          <w:sz w:val="28"/>
          <w:szCs w:val="28"/>
        </w:rPr>
        <w:t xml:space="preserve">: 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 w:rsidRPr="00E4759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Шумячская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централизованная клубная система»,</w:t>
      </w:r>
      <w:r w:rsidRPr="001C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216410, Смоленская область, п. Шумячи, ул. Советская,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109; </w:t>
      </w:r>
    </w:p>
    <w:p w:rsidR="009F6B49" w:rsidRDefault="009F6B49" w:rsidP="009F6B49">
      <w:pPr>
        <w:pStyle w:val="a3"/>
        <w:tabs>
          <w:tab w:val="left" w:pos="708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F6B49" w:rsidRDefault="009F6B49" w:rsidP="009F6B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проверенных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6B49">
        <w:rPr>
          <w:rFonts w:ascii="Times New Roman" w:hAnsi="Times New Roman"/>
          <w:color w:val="000000" w:themeColor="text1"/>
          <w:sz w:val="28"/>
          <w:szCs w:val="28"/>
        </w:rPr>
        <w:t>28 418 661,72</w:t>
      </w:r>
      <w:r w:rsidRPr="009F6B4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B49" w:rsidRDefault="009F6B49" w:rsidP="009F6B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B49" w:rsidRDefault="009F6B49" w:rsidP="009F6B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контрольного мероприятия был оформлен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 проверки </w:t>
      </w:r>
      <w:r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05.09.2024г., который</w:t>
      </w:r>
      <w:r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 подписан без разногласий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05.09.2024г</w:t>
      </w:r>
      <w:r w:rsidRPr="00875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CF3" w:rsidRDefault="00FD2CF3" w:rsidP="00E1315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2CF3" w:rsidRDefault="00FD2CF3" w:rsidP="00E1315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315C" w:rsidRDefault="00E1315C" w:rsidP="00E1315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1FA">
        <w:rPr>
          <w:rFonts w:ascii="Times New Roman" w:hAnsi="Times New Roman" w:cs="Times New Roman"/>
          <w:b/>
          <w:color w:val="auto"/>
          <w:sz w:val="28"/>
          <w:szCs w:val="28"/>
        </w:rPr>
        <w:t>В ходе  проверки выявлен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 нарушения</w:t>
      </w:r>
      <w:r w:rsidRPr="003151F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1315C" w:rsidRPr="003151FA" w:rsidRDefault="00E1315C" w:rsidP="00E1315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315C" w:rsidRPr="00817705" w:rsidRDefault="00E1315C" w:rsidP="00E1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17705">
        <w:rPr>
          <w:rFonts w:ascii="Times New Roman" w:eastAsia="Times New Roman" w:hAnsi="Times New Roman"/>
          <w:sz w:val="28"/>
          <w:szCs w:val="28"/>
          <w:lang w:eastAsia="ru-RU"/>
        </w:rPr>
        <w:t>На балансе Учреждения в проверяемом периоде находится транспортное средство снегоход «Буран» СБ-640МД номер двигателя 208.3.8831, государственный номер 67 СН 7516</w:t>
      </w:r>
      <w:r w:rsidRPr="00817705">
        <w:rPr>
          <w:rFonts w:ascii="Times New Roman" w:hAnsi="Times New Roman"/>
          <w:bCs/>
          <w:sz w:val="28"/>
          <w:szCs w:val="28"/>
        </w:rPr>
        <w:t>.</w:t>
      </w:r>
      <w:r w:rsidRPr="008177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№ 33 от 01.12.2023г. </w:t>
      </w: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надлежащей эксплуатации,  </w:t>
      </w:r>
      <w:proofErr w:type="spellStart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двухгусеничный</w:t>
      </w:r>
      <w:proofErr w:type="spellEnd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снегоход «Буран МД» закреплен </w:t>
      </w:r>
      <w:r w:rsidRPr="00817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водителем</w:t>
      </w: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Лукьяновым А.А., (удостоверение </w:t>
      </w:r>
      <w:r w:rsidRPr="00817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тракториста – машиниста</w:t>
      </w: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E1315C" w:rsidRPr="00817705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06.12.2023г. был приобретен ГСМ АИ – 92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</w:t>
      </w: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8 399,30 руб. (копии документов прилагаются).</w:t>
      </w:r>
    </w:p>
    <w:p w:rsidR="00E1315C" w:rsidRPr="00817705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комиссией установлено, что в штатном расписании учреждения отсутствуют штатные единицы на  тракториста </w:t>
      </w:r>
      <w:proofErr w:type="gramStart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ашиниста и водителя.</w:t>
      </w:r>
    </w:p>
    <w:p w:rsidR="00E1315C" w:rsidRPr="00817705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Несмотря на отсутствие вышеуказанных штатных единиц, Комиссии были представлены путевые листы за  декабрь месяц 2023 года, где </w:t>
      </w:r>
      <w:proofErr w:type="gramStart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</w:t>
      </w:r>
      <w:proofErr w:type="gramEnd"/>
      <w:r w:rsidRPr="008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выдано по заправочному листу   АИ – 92 трактористу Лукьянову А.А., так же в путевом листе отсутствуют показания остатка ГСМ при выезде.   Списание бензина в декабре месяце 2023 года не производилось.</w:t>
      </w:r>
    </w:p>
    <w:p w:rsidR="00E1315C" w:rsidRPr="008E7D06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 связи с вышеизложенным Контрольно-ревизионная комиссия считает, что приобретенный бензин в количестве 169 л. на сумму </w:t>
      </w:r>
      <w:r w:rsidR="00FD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8 399,30 руб</w:t>
      </w:r>
      <w:r w:rsidRPr="008E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считать неправомерным расходованием бюджетных средств по ГСМ. </w:t>
      </w:r>
    </w:p>
    <w:p w:rsidR="00E1315C" w:rsidRPr="00817705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5C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проверке правильности и законности  предоставления платных услуг и иной, приносящий доход деятельности было установлено:</w:t>
      </w:r>
    </w:p>
    <w:p w:rsidR="00E1315C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Платные услуги осуществляются на основании п.2.4 Устава Учреждения.</w:t>
      </w:r>
    </w:p>
    <w:p w:rsidR="00E1315C" w:rsidRPr="008E7D06" w:rsidRDefault="00E1315C" w:rsidP="00EC5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Контрольно-ревизионной комиссии</w:t>
      </w:r>
      <w:r w:rsidRPr="009E75B5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 Положения</w:t>
      </w: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учреждения</w:t>
      </w:r>
      <w:r w:rsidRPr="009E75B5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  «О предоставлении платных услуг и иной, приносящей доход деятельности, учреждениями культуры МБУК «</w:t>
      </w:r>
      <w:proofErr w:type="spellStart"/>
      <w:r w:rsidRPr="009E75B5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Шумячская</w:t>
      </w:r>
      <w:proofErr w:type="spellEnd"/>
      <w:r w:rsidRPr="009E75B5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ЦКС» на 2023 </w:t>
      </w:r>
      <w:r w:rsidRPr="009E75B5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год</w:t>
      </w:r>
      <w:r w:rsidRPr="009E75B5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 w:rsidRPr="009E75B5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не представлено</w:t>
      </w:r>
      <w:r w:rsidRPr="009E75B5">
        <w:rPr>
          <w:color w:val="304855"/>
          <w:sz w:val="28"/>
          <w:szCs w:val="28"/>
          <w:shd w:val="clear" w:color="auto" w:fill="FFFFFF"/>
        </w:rPr>
        <w:t>.</w:t>
      </w:r>
      <w:r w:rsidR="00EC5BDC">
        <w:rPr>
          <w:color w:val="304855"/>
          <w:sz w:val="28"/>
          <w:szCs w:val="28"/>
          <w:shd w:val="clear" w:color="auto" w:fill="FFFFFF"/>
        </w:rPr>
        <w:t xml:space="preserve"> </w:t>
      </w:r>
      <w:r w:rsidRPr="008E7D06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Калькуляции  цен на  входные билеты  не утверждены    директором  М</w:t>
      </w:r>
      <w:r w:rsidR="00EC5BDC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Б</w:t>
      </w:r>
      <w:r w:rsidRPr="008E7D06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УК «</w:t>
      </w:r>
      <w:proofErr w:type="spellStart"/>
      <w:r w:rsidRPr="008E7D06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Шумячская</w:t>
      </w:r>
      <w:proofErr w:type="spellEnd"/>
      <w:r w:rsidRPr="008E7D06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  ЦКС»   и  не согласованы   главой Администрации МО «Шумячский район» Смоленской области.</w:t>
      </w:r>
    </w:p>
    <w:p w:rsidR="00E1315C" w:rsidRPr="009668CD" w:rsidRDefault="00E1315C" w:rsidP="00E1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Контрольно-ревизионной комиссии не представляется возможность проверить правильность расходования средств, полученных от платных услуг, так как учреждением не представлено Положение</w:t>
      </w:r>
      <w:r w:rsidRPr="009E75B5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  </w:t>
      </w:r>
      <w:r w:rsidRPr="009E75B5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«О </w:t>
      </w:r>
      <w:r w:rsidRPr="00966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предоставлении платных услуг и иной, приносящей доход деятельности, учреждениями культуры МБУК «</w:t>
      </w:r>
      <w:proofErr w:type="spellStart"/>
      <w:r w:rsidRPr="00966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Шумячская</w:t>
      </w:r>
      <w:proofErr w:type="spellEnd"/>
      <w:r w:rsidRPr="00966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ЦКС» на 2023 год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где было бы указано приоритетное направление расходования средств, полученных от платных услуг.</w:t>
      </w:r>
      <w:r w:rsidRPr="00966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1315C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Комиссия рекомендует разработать и утвердить данное Положение.</w:t>
      </w:r>
    </w:p>
    <w:p w:rsidR="00E1315C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15C" w:rsidRDefault="00E1315C" w:rsidP="00E13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E7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проверке правильности начисления и обоснованности</w:t>
      </w:r>
      <w:r w:rsidR="00EC5B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выплаты заработной платы </w:t>
      </w:r>
      <w:r w:rsidRPr="0033079C">
        <w:rPr>
          <w:rFonts w:ascii="Times New Roman" w:eastAsia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 установлено:</w:t>
      </w:r>
    </w:p>
    <w:p w:rsidR="00E1315C" w:rsidRPr="00FB560E" w:rsidRDefault="00E1315C" w:rsidP="00E13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Учреждением не были представлены</w:t>
      </w:r>
      <w:r w:rsidRPr="003307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об уплате труда работников муниципального бюджетного учреждения культуры «</w:t>
      </w:r>
      <w:proofErr w:type="spellStart"/>
      <w:r w:rsidRPr="0033079C">
        <w:rPr>
          <w:rFonts w:ascii="Times New Roman" w:eastAsia="Times New Roman" w:hAnsi="Times New Roman" w:cs="Times New Roman"/>
          <w:sz w:val="28"/>
          <w:szCs w:val="28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ЦКС» </w:t>
      </w:r>
      <w:r w:rsidRPr="00FB56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2023г</w:t>
      </w:r>
      <w:r w:rsidRPr="0033079C">
        <w:rPr>
          <w:rFonts w:ascii="Times New Roman" w:eastAsia="Times New Roman" w:hAnsi="Times New Roman" w:cs="Times New Roman"/>
          <w:sz w:val="28"/>
          <w:szCs w:val="28"/>
        </w:rPr>
        <w:t>.; «Положение о выплатах стимулирующего и компенсационного характера к окладам, премирования и оказание материальной помощи работникам МБУК «</w:t>
      </w:r>
      <w:proofErr w:type="spellStart"/>
      <w:r w:rsidRPr="0033079C">
        <w:rPr>
          <w:rFonts w:ascii="Times New Roman" w:eastAsia="Times New Roman" w:hAnsi="Times New Roman" w:cs="Times New Roman"/>
          <w:sz w:val="28"/>
          <w:szCs w:val="28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ЦКС» </w:t>
      </w:r>
      <w:r w:rsidRPr="00FB56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2023 год.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</w:t>
      </w:r>
    </w:p>
    <w:p w:rsidR="00E1315C" w:rsidRPr="0033079C" w:rsidRDefault="00E1315C" w:rsidP="00E1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Pr="00506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9C">
        <w:rPr>
          <w:rFonts w:ascii="Times New Roman" w:eastAsia="Times New Roman" w:hAnsi="Times New Roman" w:cs="Times New Roman"/>
          <w:sz w:val="28"/>
          <w:szCs w:val="28"/>
        </w:rPr>
        <w:t>Заработная плата руководителя и работников учреждения состоит из должностных окладов, выплат компенсационного и стимулирующего характера.</w:t>
      </w:r>
    </w:p>
    <w:p w:rsidR="00E1315C" w:rsidRPr="0033079C" w:rsidRDefault="00E1315C" w:rsidP="00E13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9C">
        <w:rPr>
          <w:rFonts w:ascii="Times New Roman" w:eastAsia="Times New Roman" w:hAnsi="Times New Roman" w:cs="Times New Roman"/>
          <w:sz w:val="28"/>
          <w:szCs w:val="28"/>
        </w:rPr>
        <w:t>Основанием для компенсационных и стимулирующих выплат работникам учреждения является приказ Директора МБУК «</w:t>
      </w:r>
      <w:proofErr w:type="spellStart"/>
      <w:r w:rsidRPr="0033079C">
        <w:rPr>
          <w:rFonts w:ascii="Times New Roman" w:eastAsia="Times New Roman" w:hAnsi="Times New Roman" w:cs="Times New Roman"/>
          <w:sz w:val="28"/>
          <w:szCs w:val="28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ЦКС».</w:t>
      </w:r>
    </w:p>
    <w:p w:rsidR="00E1315C" w:rsidRPr="0033079C" w:rsidRDefault="00E1315C" w:rsidP="00E1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Размеры и условия осуществления выплат стимулирующего характера, согласно Положения  по распределению стимулирующей части фонда оплаты труда работникам МБУК «</w:t>
      </w:r>
      <w:proofErr w:type="spellStart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ЦКС» </w:t>
      </w:r>
      <w:r w:rsidR="00EC5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утвержденное</w:t>
      </w:r>
      <w:proofErr w:type="gramEnd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</w:t>
      </w: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директора МБУК «</w:t>
      </w:r>
      <w:proofErr w:type="spellStart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ЦКС» от 12.01.2019г. (с последующими изменениями) </w:t>
      </w: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устанавливаются на основе показателей и критериев эффективности работы, измеряемых качественными и количественными показателями. </w:t>
      </w:r>
    </w:p>
    <w:p w:rsidR="00E1315C" w:rsidRPr="0033079C" w:rsidRDefault="00E1315C" w:rsidP="00E1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Конкретный размер выплат стимулирующего характера слаживается из оценки в баллах.</w:t>
      </w:r>
    </w:p>
    <w:p w:rsidR="00E1315C" w:rsidRPr="0033079C" w:rsidRDefault="00E1315C" w:rsidP="00E1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Работа каждого работника должна оценивается по совокупности нескольких критериев.</w:t>
      </w:r>
    </w:p>
    <w:p w:rsidR="00E1315C" w:rsidRPr="0033079C" w:rsidRDefault="00E1315C" w:rsidP="00E1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Приказом директора МБКУ «</w:t>
      </w:r>
      <w:proofErr w:type="spellStart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ЦКС» от 11.11.2022г. №36 создана комиссия по распределению стимулирующих надбавок. </w:t>
      </w:r>
    </w:p>
    <w:p w:rsidR="00E1315C" w:rsidRPr="0033079C" w:rsidRDefault="00E1315C" w:rsidP="00E1315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Условия стимулирующих выплат </w:t>
      </w:r>
      <w:proofErr w:type="gramStart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Положения</w:t>
      </w:r>
      <w:proofErr w:type="gramEnd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должны производится на основе мониторинга профессиональной деятельности конкретного работника. </w:t>
      </w:r>
      <w:proofErr w:type="gramStart"/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основании мониторинга составляется итоговый оценочный лист с указанием баллов каждому работнику и утверждается на  заседании с обязательным оформление протокола. </w:t>
      </w:r>
      <w:proofErr w:type="gramEnd"/>
    </w:p>
    <w:p w:rsidR="00E1315C" w:rsidRDefault="00E1315C" w:rsidP="00E1315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Однако фактически при установлении стимулирующих выплат  оценочные листы и протоколы составлялись не в полном объеме по деятельности работников. Основная часть стимулирующих выплат производилась на основании приказа  директора МБУК «</w:t>
      </w:r>
      <w:proofErr w:type="spellStart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ЦКС», без оценочных баллов, что является нарушение Положения</w:t>
      </w:r>
      <w:r w:rsidRPr="00330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распределению стимулирующей части фонда оплаты труда работникам МБУК «</w:t>
      </w:r>
      <w:proofErr w:type="spellStart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ЦКС» утвержденное приказом директора МБУК «</w:t>
      </w:r>
      <w:proofErr w:type="spellStart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ЦКС» от 12.01.2019г. (с последующими изменениями).</w:t>
      </w:r>
    </w:p>
    <w:p w:rsidR="00E1315C" w:rsidRPr="0033079C" w:rsidRDefault="00E1315C" w:rsidP="00E1315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3.3</w:t>
      </w:r>
      <w:proofErr w:type="gramStart"/>
      <w:r w:rsidRPr="0050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проверки Комиссией было так же установлено, что в одном приказе по начислению  </w:t>
      </w:r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стимулирующих выплат которые производились на основании приказа  директора МБУК «</w:t>
      </w:r>
      <w:proofErr w:type="spellStart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ЦКС», без оценочных баллов</w:t>
      </w:r>
      <w:r w:rsidRPr="003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оговаривается несколько показателей оценки результатов работы работника, и прописана общая сумма на несколько видов надбавок и доплат. </w:t>
      </w:r>
    </w:p>
    <w:p w:rsidR="00E1315C" w:rsidRDefault="00E1315C" w:rsidP="00E1315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79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3079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gramStart"/>
      <w:r w:rsidRPr="0033079C">
        <w:rPr>
          <w:rFonts w:ascii="Times New Roman" w:eastAsia="Calibri" w:hAnsi="Times New Roman" w:cs="Times New Roman"/>
          <w:b/>
          <w:sz w:val="28"/>
          <w:szCs w:val="28"/>
        </w:rPr>
        <w:t>связи</w:t>
      </w:r>
      <w:proofErr w:type="gramEnd"/>
      <w:r w:rsidRPr="0033079C">
        <w:rPr>
          <w:rFonts w:ascii="Times New Roman" w:eastAsia="Calibri" w:hAnsi="Times New Roman" w:cs="Times New Roman"/>
          <w:b/>
          <w:sz w:val="28"/>
          <w:szCs w:val="28"/>
        </w:rPr>
        <w:t xml:space="preserve"> с чем Контрольно-ревизионной комиссии не представляется возможность проверить правильность начисления стимулирующих выплат сотрудникам МБУК «</w:t>
      </w:r>
      <w:proofErr w:type="spellStart"/>
      <w:r w:rsidRPr="0033079C">
        <w:rPr>
          <w:rFonts w:ascii="Times New Roman" w:eastAsia="Calibri" w:hAnsi="Times New Roman" w:cs="Times New Roman"/>
          <w:b/>
          <w:sz w:val="28"/>
          <w:szCs w:val="28"/>
        </w:rPr>
        <w:t>Шумячская</w:t>
      </w:r>
      <w:proofErr w:type="spellEnd"/>
      <w:r w:rsidRPr="0033079C">
        <w:rPr>
          <w:rFonts w:ascii="Times New Roman" w:eastAsia="Calibri" w:hAnsi="Times New Roman" w:cs="Times New Roman"/>
          <w:b/>
          <w:sz w:val="28"/>
          <w:szCs w:val="28"/>
        </w:rPr>
        <w:t xml:space="preserve"> ЦКС» за проверяемый период. </w:t>
      </w:r>
    </w:p>
    <w:p w:rsidR="00E1315C" w:rsidRPr="0033079C" w:rsidRDefault="00E1315C" w:rsidP="00E1315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15C" w:rsidRPr="0033079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Pr="00506E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079C">
        <w:rPr>
          <w:rFonts w:ascii="Times New Roman" w:eastAsia="Calibri" w:hAnsi="Times New Roman" w:cs="Times New Roman"/>
          <w:b/>
          <w:sz w:val="28"/>
          <w:szCs w:val="28"/>
        </w:rPr>
        <w:t>В ходе проверки Комиссией установлено</w:t>
      </w:r>
      <w:r w:rsidRPr="0033079C">
        <w:rPr>
          <w:rFonts w:ascii="Times New Roman" w:eastAsia="Calibri" w:hAnsi="Times New Roman" w:cs="Times New Roman"/>
          <w:sz w:val="28"/>
          <w:szCs w:val="28"/>
        </w:rPr>
        <w:t>, что в МБУК «</w:t>
      </w:r>
      <w:proofErr w:type="spellStart"/>
      <w:r w:rsidRPr="0033079C">
        <w:rPr>
          <w:rFonts w:ascii="Times New Roman" w:eastAsia="Calibri" w:hAnsi="Times New Roman" w:cs="Times New Roman"/>
          <w:sz w:val="28"/>
          <w:szCs w:val="28"/>
        </w:rPr>
        <w:t>Шумячская</w:t>
      </w:r>
      <w:proofErr w:type="spellEnd"/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ЦКС»  </w:t>
      </w:r>
      <w:r w:rsidRPr="0033079C">
        <w:rPr>
          <w:rFonts w:ascii="Times New Roman" w:eastAsia="Calibri" w:hAnsi="Times New Roman" w:cs="Times New Roman"/>
          <w:b/>
          <w:sz w:val="28"/>
          <w:szCs w:val="28"/>
        </w:rPr>
        <w:t>не вносились изменения в график отпусков</w:t>
      </w:r>
      <w:r w:rsidRPr="0033079C">
        <w:rPr>
          <w:rFonts w:ascii="Times New Roman" w:eastAsia="Calibri" w:hAnsi="Times New Roman" w:cs="Times New Roman"/>
          <w:sz w:val="28"/>
          <w:szCs w:val="28"/>
        </w:rPr>
        <w:t>, работникам которым был перенесен отпуск на другой срок, а также не представлены заявления работников о перенесении отпуска на другой срок.</w:t>
      </w:r>
    </w:p>
    <w:p w:rsidR="00E1315C" w:rsidRPr="0033079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        График отпусков обязателен как для работодателя, так и для работника (</w:t>
      </w:r>
      <w:hyperlink r:id="rId6" w:history="1">
        <w:r w:rsidRPr="0033079C">
          <w:rPr>
            <w:rFonts w:ascii="Times New Roman" w:eastAsia="Calibri" w:hAnsi="Times New Roman" w:cs="Times New Roman"/>
            <w:sz w:val="28"/>
            <w:szCs w:val="28"/>
          </w:rPr>
          <w:t>часть вторая статьи 123</w:t>
        </w:r>
      </w:hyperlink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ТК РФ). График отпусков является документом, в ходе реализации которого в силу обоюдных договоренностей фактически могут вноситься изменения. При этом он является гарантом для обеих сторон в случае, если договоренности достичь не удается, - обе стороны придерживаются установленного графика отпусков.</w:t>
      </w:r>
    </w:p>
    <w:p w:rsidR="00E1315C" w:rsidRPr="0033079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       Для перенесения отпуска на другой период работник должен написать заявление о перенесении отпуска. При этом </w:t>
      </w:r>
      <w:r w:rsidRPr="003307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заявлении необходимо </w:t>
      </w:r>
      <w:r w:rsidRPr="0033079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указать</w:t>
      </w:r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: на какой период был запланирован ежегодный оплачиваемый отпуск; на какой период </w:t>
      </w:r>
      <w:proofErr w:type="gramStart"/>
      <w:r w:rsidRPr="0033079C">
        <w:rPr>
          <w:rFonts w:ascii="Times New Roman" w:eastAsia="Calibri" w:hAnsi="Times New Roman" w:cs="Times New Roman"/>
          <w:sz w:val="28"/>
          <w:szCs w:val="28"/>
        </w:rPr>
        <w:t>работник</w:t>
      </w:r>
      <w:proofErr w:type="gramEnd"/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хочет его перенести; по </w:t>
      </w:r>
      <w:proofErr w:type="gramStart"/>
      <w:r w:rsidRPr="0033079C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причине работник обращается к работодателю за переносом отпуска.</w:t>
      </w:r>
    </w:p>
    <w:p w:rsidR="00E1315C" w:rsidRPr="0033079C" w:rsidRDefault="00E1315C" w:rsidP="00E1315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       На основании заявления работника работодатель издает приказ о перенесении отпуска.</w:t>
      </w:r>
    </w:p>
    <w:p w:rsidR="00E1315C" w:rsidRDefault="00E1315C" w:rsidP="00E1315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приказом о перенесении отпуска кадровая служба вносит изменения в график отпусков, утвержденный на текущий год.</w:t>
      </w:r>
    </w:p>
    <w:p w:rsidR="00E1315C" w:rsidRPr="0033079C" w:rsidRDefault="00E1315C" w:rsidP="00E1315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15C" w:rsidRPr="0033079C" w:rsidRDefault="00E1315C" w:rsidP="00E131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EF3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33079C">
        <w:rPr>
          <w:rFonts w:ascii="Times New Roman" w:eastAsia="Calibri" w:hAnsi="Times New Roman" w:cs="Times New Roman"/>
          <w:b/>
          <w:sz w:val="28"/>
          <w:szCs w:val="28"/>
        </w:rPr>
        <w:t>При проверке Книги приказов по кадрам Комиссией установлено:</w:t>
      </w:r>
    </w:p>
    <w:p w:rsidR="00E1315C" w:rsidRPr="0033079C" w:rsidRDefault="00E1315C" w:rsidP="00E131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proofErr w:type="gramStart"/>
      <w:r w:rsidRPr="0033079C">
        <w:rPr>
          <w:rFonts w:ascii="Times New Roman" w:eastAsia="Times New Roman" w:hAnsi="Times New Roman" w:cs="Times New Roman"/>
          <w:sz w:val="28"/>
          <w:szCs w:val="28"/>
        </w:rPr>
        <w:t>Согласно приказов</w:t>
      </w:r>
      <w:proofErr w:type="gramEnd"/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№29к от 28.02.2023г., №143к от 25.08.2023г., №146к от 31.08.2023г., работникам МБУК «</w:t>
      </w:r>
      <w:proofErr w:type="spellStart"/>
      <w:r w:rsidRPr="0033079C">
        <w:rPr>
          <w:rFonts w:ascii="Times New Roman" w:eastAsia="Times New Roman" w:hAnsi="Times New Roman" w:cs="Times New Roman"/>
          <w:sz w:val="28"/>
          <w:szCs w:val="28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ЦКС» была оказана материальная помощь «в связи с тяжелым материальным положением семьи». </w:t>
      </w:r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В ходе проверки работодателем не были представлены </w:t>
      </w:r>
      <w:proofErr w:type="gramStart"/>
      <w:r w:rsidRPr="0033079C">
        <w:rPr>
          <w:rFonts w:ascii="Times New Roman" w:eastAsia="Calibri" w:hAnsi="Times New Roman" w:cs="Times New Roman"/>
          <w:sz w:val="28"/>
          <w:szCs w:val="28"/>
        </w:rPr>
        <w:t>документы</w:t>
      </w:r>
      <w:proofErr w:type="gramEnd"/>
      <w:r w:rsidRPr="0033079C">
        <w:rPr>
          <w:rFonts w:ascii="Times New Roman" w:eastAsia="Calibri" w:hAnsi="Times New Roman" w:cs="Times New Roman"/>
          <w:sz w:val="28"/>
          <w:szCs w:val="28"/>
        </w:rPr>
        <w:t xml:space="preserve"> подтверждающие тяжелое материальное положение выше указанных работников. Тяжелое материальное положение предполагает низкий уровень имущественной обеспеченности работника (его семьи) при котором удовлетворение минимальных потребностей становится невозможным или крайне затруднительным.</w:t>
      </w:r>
    </w:p>
    <w:p w:rsidR="00E1315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 результате чего Комиссия квалифицирует сумму 27 000,00 руб.,  как неправомерно начисленную и выплаченную.</w:t>
      </w:r>
    </w:p>
    <w:p w:rsidR="00E1315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15C" w:rsidRPr="0033079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 </w:t>
      </w:r>
      <w:r w:rsidRPr="0033079C">
        <w:rPr>
          <w:rFonts w:ascii="Times New Roman" w:eastAsia="Times New Roman" w:hAnsi="Times New Roman" w:cs="Times New Roman"/>
          <w:b/>
          <w:sz w:val="28"/>
          <w:szCs w:val="28"/>
        </w:rPr>
        <w:t>Согласна приказа №177к от 14.12.2023г.</w:t>
      </w:r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работникам МБУК </w:t>
      </w:r>
      <w:proofErr w:type="spellStart"/>
      <w:r w:rsidRPr="0033079C">
        <w:rPr>
          <w:rFonts w:ascii="Times New Roman" w:eastAsia="Times New Roman" w:hAnsi="Times New Roman" w:cs="Times New Roman"/>
          <w:sz w:val="28"/>
          <w:szCs w:val="28"/>
        </w:rPr>
        <w:t>Шумячская</w:t>
      </w:r>
      <w:proofErr w:type="spellEnd"/>
      <w:r w:rsidRPr="0033079C">
        <w:rPr>
          <w:rFonts w:ascii="Times New Roman" w:eastAsia="Times New Roman" w:hAnsi="Times New Roman" w:cs="Times New Roman"/>
          <w:sz w:val="28"/>
          <w:szCs w:val="28"/>
        </w:rPr>
        <w:t xml:space="preserve"> ЦКС» была выплачена выплата в виде премии «по итогам работы за 2023г.» на общую сумму 76 000,00 руб.     </w:t>
      </w:r>
    </w:p>
    <w:p w:rsidR="00E1315C" w:rsidRPr="00027576" w:rsidRDefault="00E1315C" w:rsidP="00E1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Контрольно-ревизионная комиссия  квалифицирует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данную</w:t>
      </w:r>
      <w:r w:rsidRPr="003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сумму 76 000,00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как неправомерно начисленную и выплаченную,</w:t>
      </w:r>
      <w:r w:rsidRPr="003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такая </w:t>
      </w:r>
      <w:r w:rsidRPr="003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выплата производится по итогам </w:t>
      </w:r>
      <w:r w:rsidRPr="003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прошедшего </w:t>
      </w:r>
      <w:r w:rsidRPr="003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5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месяца, квартала, года.</w:t>
      </w:r>
    </w:p>
    <w:p w:rsidR="00E1315C" w:rsidRPr="0033079C" w:rsidRDefault="00E1315C" w:rsidP="00E1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15C" w:rsidRDefault="00E1315C" w:rsidP="00E131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</w:t>
      </w:r>
      <w:r w:rsidRPr="0050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проверки трудовых договоров заключенных МБУК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Шумячская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ЦКС»  и работниками учреждения Комиссией установлено: при проверке трудового договора №47 от 01.05.2007г. установлено, что согласно  п.2 работник принят на работу с 01.05.2007г.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согласно п.3 дата окончания работы 01.05.2009г.  </w:t>
      </w:r>
    </w:p>
    <w:p w:rsidR="00E1315C" w:rsidRDefault="00E1315C" w:rsidP="00E131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Однако Комиссией выявлено, что в проверяемом периоде  </w:t>
      </w:r>
      <w:proofErr w:type="gramStart"/>
      <w:r w:rsidR="0051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</w:t>
      </w:r>
      <w:proofErr w:type="gramEnd"/>
      <w:r w:rsidR="0051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указанный в акте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является художественным руководителем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Надейковичского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СДК. Дополнительного соглашения на продление трудового договора №47 от 01.05.2007г.  с </w:t>
      </w:r>
      <w:r w:rsidR="0051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данным работником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 не представлено, что является нарушением ст. 56  ТК РФ.</w:t>
      </w:r>
    </w:p>
    <w:p w:rsidR="00E1315C" w:rsidRDefault="00E1315C" w:rsidP="00E131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15C" w:rsidRPr="00D7268D" w:rsidRDefault="00E1315C" w:rsidP="00E131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E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7.</w:t>
      </w:r>
      <w:r w:rsidRPr="0050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проверке записки-расчета при прекращении трудового договора с </w:t>
      </w:r>
      <w:r w:rsidR="0051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работником учреждения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Комиссией установлено: работником бухгалтерии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верно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указан расчетный период при расчете компенсации за неиспользованный отпуск.  В результате чего недоплата составляет в сумме 1 791,86 руб.</w:t>
      </w:r>
    </w:p>
    <w:p w:rsidR="00E1315C" w:rsidRPr="0033079C" w:rsidRDefault="00E1315C" w:rsidP="00E1315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1315C" w:rsidRPr="00757AF0" w:rsidRDefault="00E1315C" w:rsidP="00E131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F3">
        <w:rPr>
          <w:rFonts w:ascii="Times New Roman" w:eastAsia="Calibri" w:hAnsi="Times New Roman" w:cs="Times New Roman"/>
          <w:b/>
          <w:sz w:val="28"/>
          <w:szCs w:val="28"/>
        </w:rPr>
        <w:t xml:space="preserve"> 8.  </w:t>
      </w:r>
      <w:r w:rsidRPr="00757AF0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нарушение Приказа Минфина России от 30.03.2015 №52н </w:t>
      </w:r>
      <w:r w:rsidRPr="00757AF0">
        <w:rPr>
          <w:rFonts w:ascii="Times New Roman" w:eastAsia="Times New Roman" w:hAnsi="Times New Roman" w:cs="Times New Roman"/>
          <w:sz w:val="28"/>
          <w:szCs w:val="28"/>
        </w:rPr>
        <w:t>в карточках-справках   ф. 0504417 не проставляется образование работников МБУК «</w:t>
      </w:r>
      <w:proofErr w:type="spellStart"/>
      <w:r w:rsidRPr="00757AF0">
        <w:rPr>
          <w:rFonts w:ascii="Times New Roman" w:eastAsia="Times New Roman" w:hAnsi="Times New Roman" w:cs="Times New Roman"/>
          <w:sz w:val="28"/>
          <w:szCs w:val="28"/>
        </w:rPr>
        <w:t>Шумячская</w:t>
      </w:r>
      <w:proofErr w:type="spellEnd"/>
      <w:r w:rsidRPr="00757AF0">
        <w:rPr>
          <w:rFonts w:ascii="Times New Roman" w:eastAsia="Times New Roman" w:hAnsi="Times New Roman" w:cs="Times New Roman"/>
          <w:sz w:val="28"/>
          <w:szCs w:val="28"/>
        </w:rPr>
        <w:t xml:space="preserve"> ЦКС».</w:t>
      </w:r>
    </w:p>
    <w:p w:rsidR="00E1315C" w:rsidRDefault="00E1315C" w:rsidP="00E131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15C" w:rsidRPr="00926A6E" w:rsidRDefault="00E1315C" w:rsidP="00E1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вышеперечисленные недостатки, выявленные в ходе проверки, говорят о недостаточном  контроле со стороны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начальника Отдела по культуре и спорту Администрации муниципального образования «Шумячский район» Смоленской области,</w:t>
      </w:r>
      <w:r w:rsidRPr="005D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Шумячская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ЦКС».</w:t>
      </w:r>
      <w:r w:rsidRPr="005D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315C" w:rsidRDefault="00E1315C" w:rsidP="00E1315C">
      <w:pPr>
        <w:tabs>
          <w:tab w:val="left" w:pos="1260"/>
        </w:tabs>
        <w:rPr>
          <w:rFonts w:ascii="Calibri" w:eastAsia="Calibri" w:hAnsi="Calibri" w:cs="Times New Roman"/>
          <w:sz w:val="28"/>
          <w:szCs w:val="28"/>
        </w:rPr>
      </w:pPr>
    </w:p>
    <w:p w:rsidR="00E1315C" w:rsidRDefault="00E1315C" w:rsidP="00517F96">
      <w:pPr>
        <w:tabs>
          <w:tab w:val="left" w:pos="0"/>
          <w:tab w:val="left" w:pos="935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EB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результате проведенной проверки </w:t>
      </w:r>
      <w:r w:rsidRPr="00101E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финансово-хозяйственной деятельности 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Шумячская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клубная система»</w:t>
      </w:r>
      <w:r w:rsidRPr="00101E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1EB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установлено следующее: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 нарушение  ст. 56 ТК РФ;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-нарушение ст.123 ТК РФ;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-нарушение Приказа Минфина России от 30.03.2015г. №52н;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-не правомерное  использование  бюджетных сре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дств в 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умме 8 399,30 руб.;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-не представлено Положение «О предоставлении платных услуг и иной, приносящей доход деятельности, учреждениями культуры МБУК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Шумячская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ЦКС» на 2023г.;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-не представлено Положение «Об оплате труда работников  МБУК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Шумячская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ЦКС» за 2023г.;</w:t>
      </w:r>
    </w:p>
    <w:p w:rsidR="00E1315C" w:rsidRDefault="00E1315C" w:rsidP="00E1315C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-не представлено Положение «О выплатах стимулирующего характера  к окладам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премирования и оказание материальной помощи работникам МБУК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Шумячская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ЦКС» за 2023г.;</w:t>
      </w:r>
    </w:p>
    <w:p w:rsidR="00E1315C" w:rsidRPr="009310F5" w:rsidRDefault="00E1315C" w:rsidP="00E131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-неправомерно начислена и выплачена работникам </w:t>
      </w:r>
      <w:proofErr w:type="gramStart"/>
      <w:r w:rsidRPr="0093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</w:t>
      </w:r>
      <w:proofErr w:type="gramEnd"/>
      <w:r w:rsidRPr="0093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акте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выплата в виде материальной помощи в связи тяжелым материальным положением на сумме 27 000,00 руб.;</w:t>
      </w:r>
    </w:p>
    <w:p w:rsidR="00E1315C" w:rsidRPr="009310F5" w:rsidRDefault="00E1315C" w:rsidP="00E131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-неправомерно начислена и выплачена работникам учреждения указанным в акте выплата в виде премии «за работу по тогам года» на сумму 76 000,00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1315C" w:rsidRPr="00DB2300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-недоплата по начислению компенсации за неиспользованный отпуск в размере 1 791,86  руб.;</w:t>
      </w:r>
    </w:p>
    <w:p w:rsidR="009F6B49" w:rsidRDefault="009F6B49" w:rsidP="009F6B49"/>
    <w:sectPr w:rsidR="009F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9"/>
    <w:rsid w:val="00000D44"/>
    <w:rsid w:val="00001934"/>
    <w:rsid w:val="00001B4C"/>
    <w:rsid w:val="00005594"/>
    <w:rsid w:val="000127FB"/>
    <w:rsid w:val="000170C0"/>
    <w:rsid w:val="00031C3F"/>
    <w:rsid w:val="000456DC"/>
    <w:rsid w:val="000459B8"/>
    <w:rsid w:val="000569A4"/>
    <w:rsid w:val="00056C33"/>
    <w:rsid w:val="00061450"/>
    <w:rsid w:val="00064512"/>
    <w:rsid w:val="00066128"/>
    <w:rsid w:val="000726EB"/>
    <w:rsid w:val="000779A4"/>
    <w:rsid w:val="00081A28"/>
    <w:rsid w:val="000B2066"/>
    <w:rsid w:val="000B576D"/>
    <w:rsid w:val="000C0EFD"/>
    <w:rsid w:val="000D47D6"/>
    <w:rsid w:val="000D7A9E"/>
    <w:rsid w:val="000E1359"/>
    <w:rsid w:val="000E1420"/>
    <w:rsid w:val="000F17C6"/>
    <w:rsid w:val="000F683F"/>
    <w:rsid w:val="00106361"/>
    <w:rsid w:val="001149C6"/>
    <w:rsid w:val="001153FD"/>
    <w:rsid w:val="00117820"/>
    <w:rsid w:val="00120634"/>
    <w:rsid w:val="00126D13"/>
    <w:rsid w:val="00127C1F"/>
    <w:rsid w:val="00131676"/>
    <w:rsid w:val="00132305"/>
    <w:rsid w:val="00134915"/>
    <w:rsid w:val="00134CC4"/>
    <w:rsid w:val="00150E2F"/>
    <w:rsid w:val="00153A03"/>
    <w:rsid w:val="00155376"/>
    <w:rsid w:val="00161243"/>
    <w:rsid w:val="00167E5C"/>
    <w:rsid w:val="001745B4"/>
    <w:rsid w:val="0018225D"/>
    <w:rsid w:val="00184667"/>
    <w:rsid w:val="00184879"/>
    <w:rsid w:val="001848FA"/>
    <w:rsid w:val="0018585D"/>
    <w:rsid w:val="00190194"/>
    <w:rsid w:val="00195A09"/>
    <w:rsid w:val="001972E2"/>
    <w:rsid w:val="001A7DF8"/>
    <w:rsid w:val="001B0933"/>
    <w:rsid w:val="001C2466"/>
    <w:rsid w:val="001C315F"/>
    <w:rsid w:val="001C4578"/>
    <w:rsid w:val="001C549D"/>
    <w:rsid w:val="001C5EEF"/>
    <w:rsid w:val="001D652D"/>
    <w:rsid w:val="001E411D"/>
    <w:rsid w:val="001F0D17"/>
    <w:rsid w:val="001F77C5"/>
    <w:rsid w:val="002037F9"/>
    <w:rsid w:val="0021611F"/>
    <w:rsid w:val="00233644"/>
    <w:rsid w:val="00233782"/>
    <w:rsid w:val="002454B8"/>
    <w:rsid w:val="002546EF"/>
    <w:rsid w:val="0025619F"/>
    <w:rsid w:val="00256959"/>
    <w:rsid w:val="00270D2E"/>
    <w:rsid w:val="00281AC9"/>
    <w:rsid w:val="0029222B"/>
    <w:rsid w:val="00297207"/>
    <w:rsid w:val="002B3E0A"/>
    <w:rsid w:val="002B5011"/>
    <w:rsid w:val="002C0903"/>
    <w:rsid w:val="002D1DDB"/>
    <w:rsid w:val="002D4B3D"/>
    <w:rsid w:val="002E0D11"/>
    <w:rsid w:val="002E5005"/>
    <w:rsid w:val="002E7182"/>
    <w:rsid w:val="002F2C57"/>
    <w:rsid w:val="002F2D79"/>
    <w:rsid w:val="002F5284"/>
    <w:rsid w:val="00304E9C"/>
    <w:rsid w:val="00305733"/>
    <w:rsid w:val="0030727A"/>
    <w:rsid w:val="00310E1F"/>
    <w:rsid w:val="00313689"/>
    <w:rsid w:val="00314592"/>
    <w:rsid w:val="00315875"/>
    <w:rsid w:val="00317C40"/>
    <w:rsid w:val="00322DDA"/>
    <w:rsid w:val="00333B9A"/>
    <w:rsid w:val="00334719"/>
    <w:rsid w:val="00336B42"/>
    <w:rsid w:val="00352404"/>
    <w:rsid w:val="003615F3"/>
    <w:rsid w:val="003801CB"/>
    <w:rsid w:val="00380EB8"/>
    <w:rsid w:val="003815AD"/>
    <w:rsid w:val="00386ED4"/>
    <w:rsid w:val="00386F98"/>
    <w:rsid w:val="00391A33"/>
    <w:rsid w:val="00396822"/>
    <w:rsid w:val="003A2B18"/>
    <w:rsid w:val="003A4F64"/>
    <w:rsid w:val="003A549D"/>
    <w:rsid w:val="003A6519"/>
    <w:rsid w:val="003C124C"/>
    <w:rsid w:val="003D0466"/>
    <w:rsid w:val="003D222C"/>
    <w:rsid w:val="003D6208"/>
    <w:rsid w:val="003D6432"/>
    <w:rsid w:val="003E27B5"/>
    <w:rsid w:val="003E3A46"/>
    <w:rsid w:val="003E6D1B"/>
    <w:rsid w:val="003F48B7"/>
    <w:rsid w:val="00403BEE"/>
    <w:rsid w:val="00404000"/>
    <w:rsid w:val="00406835"/>
    <w:rsid w:val="00410B6A"/>
    <w:rsid w:val="004170DD"/>
    <w:rsid w:val="00424A33"/>
    <w:rsid w:val="0042597F"/>
    <w:rsid w:val="0044269D"/>
    <w:rsid w:val="004459D0"/>
    <w:rsid w:val="0044617F"/>
    <w:rsid w:val="004629D8"/>
    <w:rsid w:val="00485EB5"/>
    <w:rsid w:val="00486B5B"/>
    <w:rsid w:val="00496EA5"/>
    <w:rsid w:val="004A5BFE"/>
    <w:rsid w:val="004A627A"/>
    <w:rsid w:val="004A7E9F"/>
    <w:rsid w:val="004B00BA"/>
    <w:rsid w:val="004B0ED7"/>
    <w:rsid w:val="004B7DD3"/>
    <w:rsid w:val="004C5DCB"/>
    <w:rsid w:val="004D4F26"/>
    <w:rsid w:val="004D717B"/>
    <w:rsid w:val="004F2571"/>
    <w:rsid w:val="004F37E8"/>
    <w:rsid w:val="004F5381"/>
    <w:rsid w:val="004F69B3"/>
    <w:rsid w:val="004F721D"/>
    <w:rsid w:val="005160EB"/>
    <w:rsid w:val="00517F96"/>
    <w:rsid w:val="0052552E"/>
    <w:rsid w:val="0055555D"/>
    <w:rsid w:val="00562FBE"/>
    <w:rsid w:val="0056764A"/>
    <w:rsid w:val="005801D9"/>
    <w:rsid w:val="00587293"/>
    <w:rsid w:val="00591163"/>
    <w:rsid w:val="00595445"/>
    <w:rsid w:val="00597541"/>
    <w:rsid w:val="005A13F9"/>
    <w:rsid w:val="005A1B77"/>
    <w:rsid w:val="005B15B4"/>
    <w:rsid w:val="005B2824"/>
    <w:rsid w:val="005B4C1B"/>
    <w:rsid w:val="005D0F27"/>
    <w:rsid w:val="005D2328"/>
    <w:rsid w:val="005D2C4A"/>
    <w:rsid w:val="005D5EA9"/>
    <w:rsid w:val="005E4A4A"/>
    <w:rsid w:val="005E6CC4"/>
    <w:rsid w:val="005F21DC"/>
    <w:rsid w:val="005F5A46"/>
    <w:rsid w:val="0060227D"/>
    <w:rsid w:val="0060569B"/>
    <w:rsid w:val="00611EC7"/>
    <w:rsid w:val="006163BD"/>
    <w:rsid w:val="00617444"/>
    <w:rsid w:val="006217CE"/>
    <w:rsid w:val="00622349"/>
    <w:rsid w:val="00624512"/>
    <w:rsid w:val="006435A8"/>
    <w:rsid w:val="00644703"/>
    <w:rsid w:val="006447A9"/>
    <w:rsid w:val="00645546"/>
    <w:rsid w:val="00656241"/>
    <w:rsid w:val="0065698E"/>
    <w:rsid w:val="00661D50"/>
    <w:rsid w:val="006631F7"/>
    <w:rsid w:val="006656B5"/>
    <w:rsid w:val="00666974"/>
    <w:rsid w:val="00667233"/>
    <w:rsid w:val="006738E9"/>
    <w:rsid w:val="0068360C"/>
    <w:rsid w:val="006851E7"/>
    <w:rsid w:val="00691AF2"/>
    <w:rsid w:val="006923F2"/>
    <w:rsid w:val="006A2B79"/>
    <w:rsid w:val="006A591D"/>
    <w:rsid w:val="006A7CEF"/>
    <w:rsid w:val="006B0132"/>
    <w:rsid w:val="006B2082"/>
    <w:rsid w:val="006B284F"/>
    <w:rsid w:val="006C45E1"/>
    <w:rsid w:val="006C770E"/>
    <w:rsid w:val="006D7EFF"/>
    <w:rsid w:val="006E203C"/>
    <w:rsid w:val="006E31AB"/>
    <w:rsid w:val="006E51C3"/>
    <w:rsid w:val="006F1505"/>
    <w:rsid w:val="006F3F77"/>
    <w:rsid w:val="00700415"/>
    <w:rsid w:val="00700967"/>
    <w:rsid w:val="00700EF2"/>
    <w:rsid w:val="00711780"/>
    <w:rsid w:val="00711C42"/>
    <w:rsid w:val="00712256"/>
    <w:rsid w:val="007145D9"/>
    <w:rsid w:val="00721D37"/>
    <w:rsid w:val="0072404E"/>
    <w:rsid w:val="007254E1"/>
    <w:rsid w:val="00725966"/>
    <w:rsid w:val="007458B1"/>
    <w:rsid w:val="007617EC"/>
    <w:rsid w:val="00765724"/>
    <w:rsid w:val="007728A0"/>
    <w:rsid w:val="00774029"/>
    <w:rsid w:val="00774F1D"/>
    <w:rsid w:val="00790B58"/>
    <w:rsid w:val="007925F6"/>
    <w:rsid w:val="0079262A"/>
    <w:rsid w:val="0079279E"/>
    <w:rsid w:val="007A14F5"/>
    <w:rsid w:val="007A33E7"/>
    <w:rsid w:val="007A3F42"/>
    <w:rsid w:val="007A463B"/>
    <w:rsid w:val="007A7AC8"/>
    <w:rsid w:val="007B5AF3"/>
    <w:rsid w:val="007B622B"/>
    <w:rsid w:val="007C7CA4"/>
    <w:rsid w:val="007E2515"/>
    <w:rsid w:val="007E341B"/>
    <w:rsid w:val="00804DC9"/>
    <w:rsid w:val="008110F1"/>
    <w:rsid w:val="008162AA"/>
    <w:rsid w:val="00820383"/>
    <w:rsid w:val="00832217"/>
    <w:rsid w:val="00833530"/>
    <w:rsid w:val="008404EA"/>
    <w:rsid w:val="008412BF"/>
    <w:rsid w:val="0084576B"/>
    <w:rsid w:val="008469CE"/>
    <w:rsid w:val="00857919"/>
    <w:rsid w:val="00872958"/>
    <w:rsid w:val="00877B77"/>
    <w:rsid w:val="00880241"/>
    <w:rsid w:val="00887DAB"/>
    <w:rsid w:val="00887F5B"/>
    <w:rsid w:val="00890429"/>
    <w:rsid w:val="00891675"/>
    <w:rsid w:val="00895928"/>
    <w:rsid w:val="008975D3"/>
    <w:rsid w:val="00897E01"/>
    <w:rsid w:val="008B2B36"/>
    <w:rsid w:val="008B64F3"/>
    <w:rsid w:val="008C2784"/>
    <w:rsid w:val="008C51C1"/>
    <w:rsid w:val="008C5266"/>
    <w:rsid w:val="008D01EC"/>
    <w:rsid w:val="008D4FBA"/>
    <w:rsid w:val="008D52B7"/>
    <w:rsid w:val="008E06D7"/>
    <w:rsid w:val="008E1B85"/>
    <w:rsid w:val="008F44A4"/>
    <w:rsid w:val="00900EFC"/>
    <w:rsid w:val="00902F5E"/>
    <w:rsid w:val="009102A2"/>
    <w:rsid w:val="0091251C"/>
    <w:rsid w:val="00912B51"/>
    <w:rsid w:val="0091356E"/>
    <w:rsid w:val="009269FD"/>
    <w:rsid w:val="00934310"/>
    <w:rsid w:val="00957D8D"/>
    <w:rsid w:val="00962438"/>
    <w:rsid w:val="00962E38"/>
    <w:rsid w:val="00966AF6"/>
    <w:rsid w:val="00971342"/>
    <w:rsid w:val="0097306A"/>
    <w:rsid w:val="00984E6A"/>
    <w:rsid w:val="009A1532"/>
    <w:rsid w:val="009A37E7"/>
    <w:rsid w:val="009A4D62"/>
    <w:rsid w:val="009A7784"/>
    <w:rsid w:val="009B13F1"/>
    <w:rsid w:val="009B5105"/>
    <w:rsid w:val="009B7556"/>
    <w:rsid w:val="009C0F1F"/>
    <w:rsid w:val="009C52C3"/>
    <w:rsid w:val="009F2E93"/>
    <w:rsid w:val="009F6B49"/>
    <w:rsid w:val="009F7C8D"/>
    <w:rsid w:val="00A015F7"/>
    <w:rsid w:val="00A10574"/>
    <w:rsid w:val="00A16D42"/>
    <w:rsid w:val="00A2074F"/>
    <w:rsid w:val="00A20845"/>
    <w:rsid w:val="00A21DC4"/>
    <w:rsid w:val="00A3157B"/>
    <w:rsid w:val="00A335A0"/>
    <w:rsid w:val="00A40640"/>
    <w:rsid w:val="00A412E1"/>
    <w:rsid w:val="00A437A1"/>
    <w:rsid w:val="00A4574F"/>
    <w:rsid w:val="00A615E3"/>
    <w:rsid w:val="00A634D3"/>
    <w:rsid w:val="00A63B89"/>
    <w:rsid w:val="00A65548"/>
    <w:rsid w:val="00A8000C"/>
    <w:rsid w:val="00A81362"/>
    <w:rsid w:val="00A863A2"/>
    <w:rsid w:val="00A93C0E"/>
    <w:rsid w:val="00AA38C6"/>
    <w:rsid w:val="00AA6A70"/>
    <w:rsid w:val="00AC070D"/>
    <w:rsid w:val="00AC4A56"/>
    <w:rsid w:val="00AD3F65"/>
    <w:rsid w:val="00AD6B64"/>
    <w:rsid w:val="00AE0AB4"/>
    <w:rsid w:val="00AE229C"/>
    <w:rsid w:val="00AE5623"/>
    <w:rsid w:val="00AF27AC"/>
    <w:rsid w:val="00AF3D9D"/>
    <w:rsid w:val="00B05BAD"/>
    <w:rsid w:val="00B07373"/>
    <w:rsid w:val="00B126EE"/>
    <w:rsid w:val="00B22211"/>
    <w:rsid w:val="00B22B20"/>
    <w:rsid w:val="00B234F7"/>
    <w:rsid w:val="00B403BF"/>
    <w:rsid w:val="00B61A7B"/>
    <w:rsid w:val="00B620A5"/>
    <w:rsid w:val="00B6278F"/>
    <w:rsid w:val="00B67305"/>
    <w:rsid w:val="00B75A97"/>
    <w:rsid w:val="00B75CF1"/>
    <w:rsid w:val="00B8477D"/>
    <w:rsid w:val="00B85249"/>
    <w:rsid w:val="00B8734F"/>
    <w:rsid w:val="00B96263"/>
    <w:rsid w:val="00BA3F27"/>
    <w:rsid w:val="00BA4946"/>
    <w:rsid w:val="00BA691D"/>
    <w:rsid w:val="00BB2342"/>
    <w:rsid w:val="00BB2570"/>
    <w:rsid w:val="00BB6CB1"/>
    <w:rsid w:val="00BC6C36"/>
    <w:rsid w:val="00BE6B5D"/>
    <w:rsid w:val="00BF59D3"/>
    <w:rsid w:val="00BF5A02"/>
    <w:rsid w:val="00C00877"/>
    <w:rsid w:val="00C042CC"/>
    <w:rsid w:val="00C045F5"/>
    <w:rsid w:val="00C06276"/>
    <w:rsid w:val="00C123A1"/>
    <w:rsid w:val="00C15072"/>
    <w:rsid w:val="00C239C3"/>
    <w:rsid w:val="00C35098"/>
    <w:rsid w:val="00C360E5"/>
    <w:rsid w:val="00C36BD3"/>
    <w:rsid w:val="00C44B99"/>
    <w:rsid w:val="00C45A35"/>
    <w:rsid w:val="00C5567A"/>
    <w:rsid w:val="00C66FA2"/>
    <w:rsid w:val="00C850BF"/>
    <w:rsid w:val="00C85DE9"/>
    <w:rsid w:val="00C86057"/>
    <w:rsid w:val="00C903BE"/>
    <w:rsid w:val="00CA1C83"/>
    <w:rsid w:val="00CA249B"/>
    <w:rsid w:val="00CA5F1C"/>
    <w:rsid w:val="00CA6054"/>
    <w:rsid w:val="00CB01CF"/>
    <w:rsid w:val="00CD06C9"/>
    <w:rsid w:val="00CD072E"/>
    <w:rsid w:val="00CD0747"/>
    <w:rsid w:val="00CD1BD2"/>
    <w:rsid w:val="00CD2432"/>
    <w:rsid w:val="00CE03EC"/>
    <w:rsid w:val="00CE0FAA"/>
    <w:rsid w:val="00CE34FC"/>
    <w:rsid w:val="00D01328"/>
    <w:rsid w:val="00D0222A"/>
    <w:rsid w:val="00D038B7"/>
    <w:rsid w:val="00D118B1"/>
    <w:rsid w:val="00D312B8"/>
    <w:rsid w:val="00D31F69"/>
    <w:rsid w:val="00D33CC8"/>
    <w:rsid w:val="00D35215"/>
    <w:rsid w:val="00D42A5B"/>
    <w:rsid w:val="00D444E9"/>
    <w:rsid w:val="00D51678"/>
    <w:rsid w:val="00D52D0F"/>
    <w:rsid w:val="00D53542"/>
    <w:rsid w:val="00D73A21"/>
    <w:rsid w:val="00D85A7D"/>
    <w:rsid w:val="00D92B83"/>
    <w:rsid w:val="00DB16CE"/>
    <w:rsid w:val="00DB2D0E"/>
    <w:rsid w:val="00DB429C"/>
    <w:rsid w:val="00DC08CE"/>
    <w:rsid w:val="00DD20F9"/>
    <w:rsid w:val="00DD323F"/>
    <w:rsid w:val="00DD51E2"/>
    <w:rsid w:val="00DE0587"/>
    <w:rsid w:val="00DE1EE1"/>
    <w:rsid w:val="00DE53D7"/>
    <w:rsid w:val="00DE5ACC"/>
    <w:rsid w:val="00E1315C"/>
    <w:rsid w:val="00E16D75"/>
    <w:rsid w:val="00E178DF"/>
    <w:rsid w:val="00E21454"/>
    <w:rsid w:val="00E26FF6"/>
    <w:rsid w:val="00E33178"/>
    <w:rsid w:val="00E34823"/>
    <w:rsid w:val="00E37B03"/>
    <w:rsid w:val="00E40189"/>
    <w:rsid w:val="00E42061"/>
    <w:rsid w:val="00E506CD"/>
    <w:rsid w:val="00E51260"/>
    <w:rsid w:val="00E53A09"/>
    <w:rsid w:val="00E54D69"/>
    <w:rsid w:val="00E558CE"/>
    <w:rsid w:val="00E560D6"/>
    <w:rsid w:val="00E56479"/>
    <w:rsid w:val="00E63018"/>
    <w:rsid w:val="00E73DC6"/>
    <w:rsid w:val="00E7440C"/>
    <w:rsid w:val="00E83683"/>
    <w:rsid w:val="00E9289D"/>
    <w:rsid w:val="00E96694"/>
    <w:rsid w:val="00E976F0"/>
    <w:rsid w:val="00EA058A"/>
    <w:rsid w:val="00EA0B4C"/>
    <w:rsid w:val="00EA66B7"/>
    <w:rsid w:val="00EA6B39"/>
    <w:rsid w:val="00EB2C10"/>
    <w:rsid w:val="00EB41AB"/>
    <w:rsid w:val="00EB4A39"/>
    <w:rsid w:val="00EB7321"/>
    <w:rsid w:val="00EC5BDC"/>
    <w:rsid w:val="00EC5E0A"/>
    <w:rsid w:val="00ED4A35"/>
    <w:rsid w:val="00EE3106"/>
    <w:rsid w:val="00EE695A"/>
    <w:rsid w:val="00EF0B96"/>
    <w:rsid w:val="00EF7050"/>
    <w:rsid w:val="00F0177E"/>
    <w:rsid w:val="00F1022F"/>
    <w:rsid w:val="00F1041F"/>
    <w:rsid w:val="00F13002"/>
    <w:rsid w:val="00F15B95"/>
    <w:rsid w:val="00F17C0F"/>
    <w:rsid w:val="00F17EA9"/>
    <w:rsid w:val="00F17EBF"/>
    <w:rsid w:val="00F212E2"/>
    <w:rsid w:val="00F23D12"/>
    <w:rsid w:val="00F243F6"/>
    <w:rsid w:val="00F25C70"/>
    <w:rsid w:val="00F26D8A"/>
    <w:rsid w:val="00F2715D"/>
    <w:rsid w:val="00F31B2B"/>
    <w:rsid w:val="00F42AFD"/>
    <w:rsid w:val="00F45503"/>
    <w:rsid w:val="00F47D24"/>
    <w:rsid w:val="00F5243F"/>
    <w:rsid w:val="00F52B97"/>
    <w:rsid w:val="00F5448A"/>
    <w:rsid w:val="00F65B2F"/>
    <w:rsid w:val="00F67AB6"/>
    <w:rsid w:val="00F729C2"/>
    <w:rsid w:val="00F74CCF"/>
    <w:rsid w:val="00F750F9"/>
    <w:rsid w:val="00F81D68"/>
    <w:rsid w:val="00F8266C"/>
    <w:rsid w:val="00F92388"/>
    <w:rsid w:val="00FA30D8"/>
    <w:rsid w:val="00FA71A1"/>
    <w:rsid w:val="00FB304F"/>
    <w:rsid w:val="00FB379F"/>
    <w:rsid w:val="00FB4477"/>
    <w:rsid w:val="00FB48D1"/>
    <w:rsid w:val="00FB5964"/>
    <w:rsid w:val="00FC0382"/>
    <w:rsid w:val="00FC03F3"/>
    <w:rsid w:val="00FC0B87"/>
    <w:rsid w:val="00FC1AD4"/>
    <w:rsid w:val="00FC5F9F"/>
    <w:rsid w:val="00FC6609"/>
    <w:rsid w:val="00FD19EC"/>
    <w:rsid w:val="00FD2CF3"/>
    <w:rsid w:val="00FD43A6"/>
    <w:rsid w:val="00FE28A0"/>
    <w:rsid w:val="00FF3877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E1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E1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60DC95FD7AF3EB0B5A2DB9A9D41AA902F255A39574FA3BB1A11E730FD215D0AEE480BD9A4AFE59AFAA538D0B74C183FFFEFFD1B19AB5A1RDW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F0F7-B192-4994-80E3-EADD2F3A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2024-09-26T10:41:00Z</dcterms:created>
  <dcterms:modified xsi:type="dcterms:W3CDTF">2024-10-02T05:45:00Z</dcterms:modified>
</cp:coreProperties>
</file>