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5" w:rsidRPr="00886733" w:rsidRDefault="006B6005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sz w:val="22"/>
          <w:szCs w:val="22"/>
          <w:lang w:eastAsia="ru-RU"/>
        </w:rPr>
        <w:t xml:space="preserve">                                                                                   </w:t>
      </w:r>
    </w:p>
    <w:p w:rsidR="006B6005" w:rsidRPr="00886733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</w:p>
    <w:p w:rsidR="001B2FBA" w:rsidRPr="00886733" w:rsidRDefault="001B2FBA" w:rsidP="00913367">
      <w:pPr>
        <w:suppressAutoHyphens w:val="0"/>
        <w:rPr>
          <w:rFonts w:ascii="Calibri" w:hAnsi="Calibri"/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 </w:t>
      </w:r>
      <w:r w:rsidRPr="00886733">
        <w:rPr>
          <w:b/>
          <w:caps/>
          <w:sz w:val="24"/>
          <w:szCs w:val="24"/>
          <w:lang w:eastAsia="ru-RU"/>
        </w:rPr>
        <w:t xml:space="preserve"> РЕШЕНИЯ</w:t>
      </w:r>
    </w:p>
    <w:p w:rsidR="006B6005" w:rsidRDefault="006B6005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6E36E9" w:rsidRDefault="006E36E9" w:rsidP="006E36E9">
      <w:pPr>
        <w:ind w:right="-5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 28 апреля  2021 г.                                                          </w:t>
      </w:r>
      <w:r w:rsidR="0091336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№ 12</w:t>
      </w:r>
    </w:p>
    <w:p w:rsidR="006E36E9" w:rsidRDefault="006E36E9" w:rsidP="006E36E9">
      <w:pPr>
        <w:ind w:right="-5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ст. Понятовка </w:t>
      </w:r>
    </w:p>
    <w:p w:rsidR="001B2FBA" w:rsidRPr="00886733" w:rsidRDefault="001B2FBA" w:rsidP="00913367">
      <w:pPr>
        <w:suppressAutoHyphens w:val="0"/>
        <w:rPr>
          <w:b/>
          <w:caps/>
          <w:sz w:val="24"/>
          <w:szCs w:val="24"/>
          <w:lang w:eastAsia="ru-RU"/>
        </w:rPr>
      </w:pP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Об исполнении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бюджета Понятовского </w:t>
      </w: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сельского поселения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Шумячского   района </w:t>
      </w:r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Смоленской области</w:t>
      </w:r>
      <w:r w:rsidR="00B00A5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 2020</w:t>
      </w:r>
      <w:r w:rsidRPr="00886733">
        <w:rPr>
          <w:sz w:val="24"/>
          <w:szCs w:val="24"/>
          <w:lang w:eastAsia="ru-RU"/>
        </w:rPr>
        <w:t xml:space="preserve"> год</w:t>
      </w:r>
      <w:r w:rsidR="00913367">
        <w:rPr>
          <w:sz w:val="24"/>
          <w:szCs w:val="24"/>
          <w:lang w:eastAsia="ru-RU"/>
        </w:rPr>
        <w:t>.</w:t>
      </w:r>
    </w:p>
    <w:p w:rsidR="006B6005" w:rsidRPr="00886733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913367" w:rsidRDefault="006B6005" w:rsidP="00913367">
      <w:pPr>
        <w:suppressAutoHyphens w:val="0"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 xml:space="preserve">          Заслушав и обсудив</w:t>
      </w:r>
      <w:r w:rsidRPr="00886733">
        <w:rPr>
          <w:rFonts w:ascii="Calibri" w:hAnsi="Calibri"/>
          <w:caps/>
          <w:sz w:val="22"/>
          <w:szCs w:val="22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>отчет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>
        <w:rPr>
          <w:sz w:val="24"/>
          <w:szCs w:val="24"/>
          <w:lang w:eastAsia="ru-RU"/>
        </w:rPr>
        <w:t>айона Смоленской области за 2020</w:t>
      </w:r>
      <w:r w:rsidRPr="00886733">
        <w:rPr>
          <w:sz w:val="24"/>
          <w:szCs w:val="24"/>
          <w:lang w:eastAsia="ru-RU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области, </w:t>
      </w:r>
    </w:p>
    <w:p w:rsidR="00913367" w:rsidRDefault="00913367" w:rsidP="00913367">
      <w:pPr>
        <w:suppressAutoHyphens w:val="0"/>
        <w:jc w:val="both"/>
        <w:rPr>
          <w:sz w:val="24"/>
          <w:szCs w:val="24"/>
          <w:lang w:eastAsia="ru-RU"/>
        </w:rPr>
      </w:pPr>
    </w:p>
    <w:p w:rsidR="006B6005" w:rsidRPr="00DB6F7D" w:rsidRDefault="00913367" w:rsidP="00913367">
      <w:pPr>
        <w:suppressAutoHyphens w:val="0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6B6005" w:rsidRPr="00886733">
        <w:rPr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  <w:r w:rsidR="006B6005">
        <w:rPr>
          <w:sz w:val="24"/>
          <w:szCs w:val="24"/>
          <w:lang w:eastAsia="ru-RU"/>
        </w:rPr>
        <w:t xml:space="preserve"> </w:t>
      </w:r>
    </w:p>
    <w:p w:rsidR="006B6005" w:rsidRPr="00886733" w:rsidRDefault="006B6005" w:rsidP="00913367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 xml:space="preserve"> Р</w:t>
      </w:r>
      <w:r>
        <w:rPr>
          <w:b/>
          <w:caps/>
          <w:sz w:val="24"/>
          <w:szCs w:val="24"/>
          <w:lang w:eastAsia="ru-RU"/>
        </w:rPr>
        <w:t>ЕШИ</w:t>
      </w:r>
      <w:r w:rsidRPr="00886733">
        <w:rPr>
          <w:b/>
          <w:caps/>
          <w:sz w:val="24"/>
          <w:szCs w:val="24"/>
          <w:lang w:eastAsia="ru-RU"/>
        </w:rPr>
        <w:t>Л: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B00A5B" w:rsidRDefault="006B6005" w:rsidP="001B2FBA">
      <w:pPr>
        <w:numPr>
          <w:ilvl w:val="0"/>
          <w:numId w:val="1"/>
        </w:numPr>
        <w:suppressAutoHyphens w:val="0"/>
        <w:ind w:left="0" w:firstLine="426"/>
        <w:jc w:val="both"/>
        <w:rPr>
          <w:rFonts w:ascii="Calibri" w:hAnsi="Calibri"/>
          <w:caps/>
          <w:sz w:val="22"/>
          <w:szCs w:val="22"/>
          <w:lang w:eastAsia="ru-RU"/>
        </w:rPr>
      </w:pPr>
      <w:r w:rsidRPr="00B00A5B">
        <w:rPr>
          <w:sz w:val="24"/>
          <w:szCs w:val="24"/>
          <w:lang w:eastAsia="ru-RU"/>
        </w:rPr>
        <w:t>Утвердить отчет об исполнении бюджета Понятовского сельского поселения Шумячского района Смоленской области за 2020 год по доходам в сумме </w:t>
      </w:r>
      <w:r w:rsidRPr="00B00A5B">
        <w:rPr>
          <w:b/>
          <w:sz w:val="24"/>
          <w:szCs w:val="24"/>
          <w:lang w:eastAsia="ru-RU"/>
        </w:rPr>
        <w:t xml:space="preserve">4 026 439,99 </w:t>
      </w:r>
      <w:r w:rsidRPr="00B00A5B">
        <w:rPr>
          <w:sz w:val="24"/>
          <w:szCs w:val="24"/>
          <w:lang w:eastAsia="ru-RU"/>
        </w:rPr>
        <w:t xml:space="preserve">рублей, в том числе по безвозмездным поступлениям в сумме </w:t>
      </w:r>
      <w:r w:rsidRPr="00B00A5B">
        <w:rPr>
          <w:b/>
          <w:sz w:val="24"/>
          <w:szCs w:val="24"/>
          <w:lang w:eastAsia="ru-RU"/>
        </w:rPr>
        <w:t>2 488 600,00</w:t>
      </w:r>
      <w:r w:rsidRPr="00B00A5B">
        <w:rPr>
          <w:sz w:val="24"/>
          <w:szCs w:val="24"/>
          <w:lang w:eastAsia="ru-RU"/>
        </w:rPr>
        <w:t xml:space="preserve"> рублей, по расходам в сумме </w:t>
      </w:r>
      <w:r w:rsidRPr="00B00A5B">
        <w:rPr>
          <w:b/>
          <w:bCs/>
          <w:sz w:val="24"/>
          <w:szCs w:val="24"/>
          <w:lang w:eastAsia="ru-RU"/>
        </w:rPr>
        <w:t>4 322 215,14</w:t>
      </w:r>
      <w:r w:rsidRPr="00B00A5B">
        <w:rPr>
          <w:sz w:val="24"/>
          <w:szCs w:val="24"/>
          <w:lang w:eastAsia="ru-RU"/>
        </w:rPr>
        <w:t xml:space="preserve"> рублей, с превышением </w:t>
      </w:r>
      <w:r w:rsidR="00B00A5B">
        <w:rPr>
          <w:sz w:val="24"/>
          <w:szCs w:val="24"/>
          <w:lang w:eastAsia="ru-RU"/>
        </w:rPr>
        <w:t>расходов</w:t>
      </w:r>
      <w:r w:rsidRPr="00B00A5B">
        <w:rPr>
          <w:sz w:val="24"/>
          <w:szCs w:val="24"/>
          <w:lang w:eastAsia="ru-RU"/>
        </w:rPr>
        <w:t xml:space="preserve"> над </w:t>
      </w:r>
      <w:r w:rsidR="00B00A5B">
        <w:rPr>
          <w:sz w:val="24"/>
          <w:szCs w:val="24"/>
          <w:lang w:eastAsia="ru-RU"/>
        </w:rPr>
        <w:t>доходами</w:t>
      </w:r>
      <w:r w:rsidRPr="00B00A5B">
        <w:rPr>
          <w:sz w:val="24"/>
          <w:szCs w:val="24"/>
          <w:lang w:eastAsia="ru-RU"/>
        </w:rPr>
        <w:t xml:space="preserve"> в сумме </w:t>
      </w:r>
      <w:r w:rsidRPr="00B00A5B">
        <w:rPr>
          <w:b/>
          <w:sz w:val="24"/>
          <w:szCs w:val="24"/>
          <w:lang w:eastAsia="ru-RU"/>
        </w:rPr>
        <w:t>295 775,15</w:t>
      </w:r>
      <w:r w:rsidRPr="00B00A5B">
        <w:rPr>
          <w:sz w:val="24"/>
          <w:szCs w:val="24"/>
          <w:lang w:eastAsia="ru-RU"/>
        </w:rPr>
        <w:t xml:space="preserve"> рублей (</w:t>
      </w:r>
      <w:r w:rsidR="00B00A5B">
        <w:rPr>
          <w:sz w:val="24"/>
          <w:szCs w:val="24"/>
          <w:lang w:eastAsia="ru-RU"/>
        </w:rPr>
        <w:t>дефицит</w:t>
      </w:r>
      <w:r w:rsidRPr="00B00A5B">
        <w:rPr>
          <w:sz w:val="24"/>
          <w:szCs w:val="24"/>
          <w:lang w:eastAsia="ru-RU"/>
        </w:rPr>
        <w:t xml:space="preserve"> бюджета);</w:t>
      </w:r>
    </w:p>
    <w:p w:rsidR="00B00A5B" w:rsidRDefault="00B00A5B" w:rsidP="001B2FBA">
      <w:pPr>
        <w:pStyle w:val="a3"/>
        <w:numPr>
          <w:ilvl w:val="0"/>
          <w:numId w:val="1"/>
        </w:numPr>
        <w:ind w:left="0" w:firstLine="426"/>
        <w:rPr>
          <w:sz w:val="24"/>
          <w:szCs w:val="24"/>
          <w:lang w:eastAsia="ru-RU"/>
        </w:rPr>
      </w:pPr>
      <w:r w:rsidRPr="00B00A5B">
        <w:rPr>
          <w:sz w:val="24"/>
          <w:szCs w:val="24"/>
          <w:lang w:eastAsia="ru-RU"/>
        </w:rPr>
        <w:t>Утвердить показатели</w:t>
      </w:r>
      <w:r>
        <w:rPr>
          <w:sz w:val="24"/>
          <w:szCs w:val="24"/>
          <w:lang w:eastAsia="ru-RU"/>
        </w:rPr>
        <w:t>:</w:t>
      </w:r>
    </w:p>
    <w:p w:rsidR="00B00A5B" w:rsidRDefault="00B00A5B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2020 год</w:t>
      </w:r>
      <w:r>
        <w:rPr>
          <w:sz w:val="24"/>
          <w:szCs w:val="24"/>
          <w:lang w:eastAsia="ru-RU"/>
        </w:rPr>
        <w:t xml:space="preserve"> по кодам классификации доходов бюджетов согласно приложению № 1 к настоящему решению;</w:t>
      </w:r>
    </w:p>
    <w:p w:rsidR="00B00A5B" w:rsidRDefault="00B00A5B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2020 год</w:t>
      </w:r>
      <w:r>
        <w:rPr>
          <w:sz w:val="24"/>
          <w:szCs w:val="24"/>
          <w:lang w:eastAsia="ru-RU"/>
        </w:rPr>
        <w:t xml:space="preserve"> по </w:t>
      </w:r>
      <w:r w:rsidR="001B2FBA">
        <w:rPr>
          <w:sz w:val="24"/>
          <w:szCs w:val="24"/>
          <w:lang w:eastAsia="ru-RU"/>
        </w:rPr>
        <w:t>ведомственной структуре расходов</w:t>
      </w:r>
      <w:r>
        <w:rPr>
          <w:sz w:val="24"/>
          <w:szCs w:val="24"/>
          <w:lang w:eastAsia="ru-RU"/>
        </w:rPr>
        <w:t xml:space="preserve"> бюджет</w:t>
      </w:r>
      <w:r w:rsidR="001B2FBA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</w:t>
      </w:r>
      <w:r w:rsidR="001B2FBA"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  <w:r w:rsidR="001B2F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согласно приложению № </w:t>
      </w:r>
      <w:r w:rsidR="001B2FB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настоящему решению;</w:t>
      </w:r>
    </w:p>
    <w:p w:rsidR="00B00A5B" w:rsidRDefault="001B2FBA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2020 год</w:t>
      </w:r>
      <w:r>
        <w:rPr>
          <w:sz w:val="24"/>
          <w:szCs w:val="24"/>
          <w:lang w:eastAsia="ru-RU"/>
        </w:rPr>
        <w:t xml:space="preserve"> по разделам и подразделам классификации расходов бюджетов согласно приложению № 3 к настоящему решению;</w:t>
      </w:r>
    </w:p>
    <w:p w:rsidR="001B2FBA" w:rsidRPr="00B00A5B" w:rsidRDefault="001B2FBA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 w:rsidRPr="00B00A5B">
        <w:rPr>
          <w:sz w:val="24"/>
          <w:szCs w:val="24"/>
          <w:lang w:eastAsia="ru-RU"/>
        </w:rPr>
        <w:t>источник</w:t>
      </w:r>
      <w:r>
        <w:rPr>
          <w:sz w:val="24"/>
          <w:szCs w:val="24"/>
          <w:lang w:eastAsia="ru-RU"/>
        </w:rPr>
        <w:t>ов</w:t>
      </w:r>
      <w:r w:rsidRPr="00B00A5B">
        <w:rPr>
          <w:sz w:val="24"/>
          <w:szCs w:val="24"/>
          <w:lang w:eastAsia="ru-RU"/>
        </w:rPr>
        <w:t xml:space="preserve"> финансирования дефицита бюджета Понятовского сельского поселения Шумячского района Смоленской области </w:t>
      </w:r>
      <w:r>
        <w:rPr>
          <w:sz w:val="24"/>
          <w:szCs w:val="24"/>
          <w:lang w:eastAsia="ru-RU"/>
        </w:rPr>
        <w:t>в</w:t>
      </w:r>
      <w:r w:rsidRPr="00B00A5B">
        <w:rPr>
          <w:sz w:val="24"/>
          <w:szCs w:val="24"/>
          <w:lang w:eastAsia="ru-RU"/>
        </w:rPr>
        <w:t xml:space="preserve"> 2020 год</w:t>
      </w:r>
      <w:r>
        <w:rPr>
          <w:sz w:val="24"/>
          <w:szCs w:val="24"/>
          <w:lang w:eastAsia="ru-RU"/>
        </w:rPr>
        <w:t>у по кодам классификации источников финансирования дефицитов бюджетов согласно приложению № 4 к настоящему решению.</w:t>
      </w:r>
    </w:p>
    <w:p w:rsidR="006B6005" w:rsidRPr="00913367" w:rsidRDefault="006B6005" w:rsidP="00913367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6005" w:rsidRPr="00886733" w:rsidRDefault="006B6005" w:rsidP="00913367">
      <w:pPr>
        <w:suppressAutoHyphens w:val="0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Глава муниципального образования</w:t>
      </w: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Понятовского  сельского поселения</w:t>
      </w:r>
    </w:p>
    <w:p w:rsidR="0032768F" w:rsidRPr="00913367" w:rsidRDefault="006B6005" w:rsidP="00913367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Шумячского района Смоленской области                                                       Н.Б. Бондарева</w:t>
      </w:r>
    </w:p>
    <w:p w:rsidR="0032768F" w:rsidRDefault="0032768F"/>
    <w:p w:rsidR="0032768F" w:rsidRDefault="0032768F"/>
    <w:tbl>
      <w:tblPr>
        <w:tblW w:w="9654" w:type="dxa"/>
        <w:tblInd w:w="93" w:type="dxa"/>
        <w:tblLook w:val="04A0"/>
      </w:tblPr>
      <w:tblGrid>
        <w:gridCol w:w="4410"/>
        <w:gridCol w:w="600"/>
        <w:gridCol w:w="2660"/>
        <w:gridCol w:w="1984"/>
      </w:tblGrid>
      <w:tr w:rsidR="0032768F" w:rsidRPr="004231A9" w:rsidTr="00913367">
        <w:trPr>
          <w:trHeight w:val="2070"/>
        </w:trPr>
        <w:tc>
          <w:tcPr>
            <w:tcW w:w="5010" w:type="dxa"/>
            <w:gridSpan w:val="2"/>
            <w:shd w:val="clear" w:color="000000" w:fill="auto"/>
            <w:vAlign w:val="bottom"/>
            <w:hideMark/>
          </w:tcPr>
          <w:p w:rsidR="0032768F" w:rsidRPr="004231A9" w:rsidRDefault="0032768F" w:rsidP="006E36E9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644" w:type="dxa"/>
            <w:gridSpan w:val="2"/>
            <w:shd w:val="clear" w:color="000000" w:fill="auto"/>
            <w:vAlign w:val="bottom"/>
            <w:hideMark/>
          </w:tcPr>
          <w:p w:rsidR="0032768F" w:rsidRPr="004231A9" w:rsidRDefault="00913367" w:rsidP="006E36E9">
            <w:pPr>
              <w:spacing w:after="24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                                </w:t>
            </w:r>
            <w:r w:rsidR="0032768F" w:rsidRPr="004231A9">
              <w:rPr>
                <w:color w:val="000000"/>
                <w:lang w:eastAsia="ru-RU"/>
              </w:rPr>
              <w:t xml:space="preserve">Приложение № </w:t>
            </w:r>
            <w:r w:rsidR="0032768F">
              <w:rPr>
                <w:color w:val="000000"/>
                <w:lang w:eastAsia="ru-RU"/>
              </w:rPr>
              <w:t>1</w:t>
            </w:r>
            <w:r w:rsidR="0032768F" w:rsidRPr="004231A9">
              <w:rPr>
                <w:color w:val="000000"/>
                <w:lang w:eastAsia="ru-RU"/>
              </w:rPr>
              <w:br/>
            </w:r>
            <w:r w:rsidR="0032768F">
              <w:rPr>
                <w:color w:val="000000"/>
              </w:rPr>
              <w:t xml:space="preserve">к решению Совета депутатов Понятовского сельского поселения Шумячского района Смоленской области </w:t>
            </w:r>
            <w:r w:rsidR="006E36E9">
              <w:rPr>
                <w:color w:val="000000"/>
              </w:rPr>
              <w:t xml:space="preserve">         </w:t>
            </w:r>
            <w:r w:rsidR="0032768F">
              <w:rPr>
                <w:color w:val="000000"/>
              </w:rPr>
              <w:t>от</w:t>
            </w:r>
            <w:r w:rsidR="006E36E9">
              <w:rPr>
                <w:color w:val="000000"/>
              </w:rPr>
              <w:t xml:space="preserve"> </w:t>
            </w:r>
            <w:r w:rsidR="0032768F">
              <w:rPr>
                <w:color w:val="000000"/>
              </w:rPr>
              <w:t xml:space="preserve"> </w:t>
            </w:r>
            <w:r w:rsidR="006E36E9" w:rsidRPr="006E36E9">
              <w:rPr>
                <w:color w:val="000000"/>
              </w:rPr>
              <w:t>28 .04.</w:t>
            </w:r>
            <w:r w:rsidR="006E36E9">
              <w:rPr>
                <w:color w:val="000000"/>
              </w:rPr>
              <w:t xml:space="preserve"> 2021 года № 12</w:t>
            </w:r>
            <w:r w:rsidR="0032768F">
              <w:rPr>
                <w:color w:val="000000"/>
              </w:rPr>
              <w:t xml:space="preserve"> «Об исполнении бюджета Понятовского сельского поселения Шумячского района Смоленской области за 2020 год»</w:t>
            </w:r>
          </w:p>
        </w:tc>
      </w:tr>
      <w:tr w:rsidR="0032768F" w:rsidRPr="004231A9" w:rsidTr="00913367">
        <w:trPr>
          <w:trHeight w:val="597"/>
        </w:trPr>
        <w:tc>
          <w:tcPr>
            <w:tcW w:w="9654" w:type="dxa"/>
            <w:gridSpan w:val="4"/>
            <w:shd w:val="clear" w:color="000000" w:fill="auto"/>
            <w:hideMark/>
          </w:tcPr>
          <w:p w:rsidR="0032768F" w:rsidRDefault="0032768F" w:rsidP="006E36E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231A9">
              <w:rPr>
                <w:b/>
                <w:bCs/>
                <w:color w:val="000000"/>
                <w:lang w:eastAsia="ru-RU"/>
              </w:rPr>
              <w:t>Д</w:t>
            </w:r>
            <w:r>
              <w:rPr>
                <w:b/>
                <w:bCs/>
                <w:color w:val="000000"/>
                <w:lang w:eastAsia="ru-RU"/>
              </w:rPr>
              <w:t>оходы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бюджета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Понятовского сельского поселения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Шумячского района </w:t>
            </w:r>
          </w:p>
          <w:p w:rsidR="0032768F" w:rsidRPr="004231A9" w:rsidRDefault="0032768F" w:rsidP="006E36E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Смоленской области за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год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 кодам классификации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доходов бюджетов</w:t>
            </w:r>
          </w:p>
        </w:tc>
      </w:tr>
      <w:tr w:rsidR="0032768F" w:rsidRPr="004231A9" w:rsidTr="00913367">
        <w:trPr>
          <w:trHeight w:val="80"/>
        </w:trPr>
        <w:tc>
          <w:tcPr>
            <w:tcW w:w="965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2768F" w:rsidRPr="004231A9" w:rsidRDefault="0032768F" w:rsidP="006E36E9">
            <w:pPr>
              <w:jc w:val="right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>(рублей)</w:t>
            </w:r>
          </w:p>
        </w:tc>
      </w:tr>
      <w:tr w:rsidR="0032768F" w:rsidRPr="004231A9" w:rsidTr="00913367">
        <w:trPr>
          <w:trHeight w:val="45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768F" w:rsidRDefault="0032768F" w:rsidP="006E3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доходов, показателя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768F" w:rsidRDefault="0032768F" w:rsidP="006E3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768F" w:rsidRDefault="0032768F" w:rsidP="006E3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32768F" w:rsidRPr="004231A9" w:rsidTr="00913367">
        <w:trPr>
          <w:trHeight w:val="40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8F" w:rsidRPr="004231A9" w:rsidRDefault="0032768F" w:rsidP="006E36E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8F" w:rsidRPr="004231A9" w:rsidRDefault="0032768F" w:rsidP="006E36E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8F" w:rsidRPr="004231A9" w:rsidRDefault="0032768F" w:rsidP="006E36E9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32768F" w:rsidRPr="004231A9" w:rsidTr="00913367">
        <w:trPr>
          <w:trHeight w:val="1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768F" w:rsidRPr="00561113" w:rsidRDefault="0032768F" w:rsidP="006E36E9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768F" w:rsidRPr="00561113" w:rsidRDefault="0032768F" w:rsidP="006E36E9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68F" w:rsidRPr="00561113" w:rsidRDefault="0032768F" w:rsidP="006E36E9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32768F" w:rsidRPr="0059067F" w:rsidRDefault="0032768F" w:rsidP="0032768F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3261"/>
        <w:gridCol w:w="1991"/>
      </w:tblGrid>
      <w:tr w:rsidR="0032768F" w:rsidRPr="00913367" w:rsidTr="00913367">
        <w:trPr>
          <w:trHeight w:val="904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Федеральное казначейство (Управление Федерального казначейства по Смоленской области)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720 414,29</w:t>
            </w:r>
          </w:p>
        </w:tc>
      </w:tr>
      <w:tr w:rsidR="0032768F" w:rsidRPr="00913367" w:rsidTr="00913367">
        <w:trPr>
          <w:trHeight w:val="2579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332 282,27</w:t>
            </w:r>
          </w:p>
        </w:tc>
      </w:tr>
      <w:tr w:rsidR="0032768F" w:rsidRPr="00913367" w:rsidTr="00913367">
        <w:trPr>
          <w:trHeight w:val="2641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3367">
              <w:rPr>
                <w:sz w:val="20"/>
                <w:szCs w:val="20"/>
              </w:rPr>
              <w:t>инжекторных</w:t>
            </w:r>
            <w:proofErr w:type="spellEnd"/>
            <w:r w:rsidRPr="0091336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100 1 0302241 01 0000 110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2 376,72</w:t>
            </w:r>
          </w:p>
        </w:tc>
      </w:tr>
      <w:tr w:rsidR="0032768F" w:rsidRPr="00913367" w:rsidTr="00913367">
        <w:trPr>
          <w:trHeight w:val="2425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100 1 0302251 01 0000 110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447 013,02</w:t>
            </w:r>
          </w:p>
        </w:tc>
      </w:tr>
      <w:tr w:rsidR="0032768F" w:rsidRPr="00913367" w:rsidTr="00913367">
        <w:trPr>
          <w:trHeight w:val="126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-61 257,72</w:t>
            </w:r>
          </w:p>
        </w:tc>
      </w:tr>
      <w:tr w:rsidR="0032768F" w:rsidRPr="00913367" w:rsidTr="00913367">
        <w:trPr>
          <w:trHeight w:val="697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817 425,70</w:t>
            </w:r>
          </w:p>
        </w:tc>
      </w:tr>
      <w:tr w:rsidR="0032768F" w:rsidRPr="00913367" w:rsidTr="00913367">
        <w:trPr>
          <w:trHeight w:val="1559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355 039,01</w:t>
            </w:r>
          </w:p>
        </w:tc>
      </w:tr>
      <w:tr w:rsidR="0032768F" w:rsidRPr="00913367" w:rsidTr="00913367">
        <w:trPr>
          <w:trHeight w:val="2305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49,95</w:t>
            </w:r>
          </w:p>
        </w:tc>
      </w:tr>
      <w:tr w:rsidR="0032768F" w:rsidRPr="00913367" w:rsidTr="00913367">
        <w:trPr>
          <w:trHeight w:val="937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-16 095,39</w:t>
            </w:r>
          </w:p>
        </w:tc>
      </w:tr>
      <w:tr w:rsidR="0032768F" w:rsidRPr="00913367" w:rsidTr="00913367">
        <w:trPr>
          <w:trHeight w:val="937"/>
        </w:trPr>
        <w:tc>
          <w:tcPr>
            <w:tcW w:w="4387" w:type="dxa"/>
            <w:shd w:val="clear" w:color="auto" w:fill="auto"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199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49 390,61</w:t>
            </w:r>
          </w:p>
        </w:tc>
      </w:tr>
      <w:tr w:rsidR="0032768F" w:rsidRPr="00913367" w:rsidTr="00913367">
        <w:trPr>
          <w:trHeight w:val="937"/>
        </w:trPr>
        <w:tc>
          <w:tcPr>
            <w:tcW w:w="4387" w:type="dxa"/>
            <w:shd w:val="clear" w:color="auto" w:fill="auto"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199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152 702,83</w:t>
            </w:r>
          </w:p>
        </w:tc>
      </w:tr>
      <w:tr w:rsidR="0032768F" w:rsidRPr="00913367" w:rsidTr="00913367">
        <w:trPr>
          <w:trHeight w:val="937"/>
        </w:trPr>
        <w:tc>
          <w:tcPr>
            <w:tcW w:w="4387" w:type="dxa"/>
            <w:shd w:val="clear" w:color="auto" w:fill="auto"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199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276 338,69</w:t>
            </w:r>
          </w:p>
        </w:tc>
      </w:tr>
      <w:tr w:rsidR="0032768F" w:rsidRPr="00913367" w:rsidTr="00913367">
        <w:trPr>
          <w:trHeight w:val="547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913367">
              <w:rPr>
                <w:b/>
                <w:sz w:val="20"/>
                <w:szCs w:val="20"/>
              </w:rPr>
              <w:t>2 488 600,00</w:t>
            </w:r>
          </w:p>
        </w:tc>
      </w:tr>
      <w:tr w:rsidR="0032768F" w:rsidRPr="00913367" w:rsidTr="00913367">
        <w:trPr>
          <w:trHeight w:val="945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954 2 02 16001 10 0000 150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2 373 100,00</w:t>
            </w:r>
          </w:p>
        </w:tc>
      </w:tr>
      <w:tr w:rsidR="0032768F" w:rsidRPr="00913367" w:rsidTr="00913367">
        <w:trPr>
          <w:trHeight w:val="213"/>
        </w:trPr>
        <w:tc>
          <w:tcPr>
            <w:tcW w:w="4387" w:type="dxa"/>
            <w:shd w:val="clear" w:color="auto" w:fill="auto"/>
            <w:hideMark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954 2 02 29999 10 0000 150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60 000,00</w:t>
            </w:r>
          </w:p>
        </w:tc>
      </w:tr>
      <w:tr w:rsidR="0032768F" w:rsidRPr="00913367" w:rsidTr="00913367">
        <w:trPr>
          <w:trHeight w:val="213"/>
        </w:trPr>
        <w:tc>
          <w:tcPr>
            <w:tcW w:w="4387" w:type="dxa"/>
            <w:shd w:val="clear" w:color="auto" w:fill="auto"/>
          </w:tcPr>
          <w:p w:rsidR="0032768F" w:rsidRPr="00913367" w:rsidRDefault="0032768F" w:rsidP="006E36E9">
            <w:pPr>
              <w:pStyle w:val="a4"/>
              <w:jc w:val="both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954 2 02 35118 10 0000 150</w:t>
            </w:r>
          </w:p>
        </w:tc>
        <w:tc>
          <w:tcPr>
            <w:tcW w:w="1991" w:type="dxa"/>
            <w:shd w:val="clear" w:color="auto" w:fill="auto"/>
            <w:noWrap/>
          </w:tcPr>
          <w:p w:rsidR="0032768F" w:rsidRPr="00913367" w:rsidRDefault="0032768F" w:rsidP="006E36E9">
            <w:pPr>
              <w:pStyle w:val="a4"/>
              <w:jc w:val="right"/>
              <w:rPr>
                <w:sz w:val="20"/>
                <w:szCs w:val="20"/>
              </w:rPr>
            </w:pPr>
            <w:r w:rsidRPr="00913367">
              <w:rPr>
                <w:sz w:val="20"/>
                <w:szCs w:val="20"/>
              </w:rPr>
              <w:t>55 500,00</w:t>
            </w:r>
          </w:p>
        </w:tc>
      </w:tr>
    </w:tbl>
    <w:p w:rsidR="0032768F" w:rsidRPr="00913367" w:rsidRDefault="0032768F"/>
    <w:p w:rsidR="0032768F" w:rsidRPr="00913367" w:rsidRDefault="0032768F"/>
    <w:p w:rsidR="0032768F" w:rsidRPr="00913367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913367" w:rsidRDefault="00913367"/>
    <w:p w:rsidR="00913367" w:rsidRDefault="00913367"/>
    <w:p w:rsidR="0032768F" w:rsidRDefault="0032768F"/>
    <w:p w:rsidR="0032768F" w:rsidRDefault="0032768F"/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2768F" w:rsidRPr="0032768F" w:rsidTr="006E36E9">
        <w:tc>
          <w:tcPr>
            <w:tcW w:w="2500" w:type="pct"/>
          </w:tcPr>
          <w:p w:rsidR="0032768F" w:rsidRPr="0032768F" w:rsidRDefault="0032768F" w:rsidP="0032768F">
            <w:pPr>
              <w:jc w:val="both"/>
              <w:rPr>
                <w:color w:val="000000"/>
              </w:rPr>
            </w:pPr>
            <w:r w:rsidRPr="0032768F">
              <w:rPr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32768F" w:rsidRPr="0032768F" w:rsidRDefault="00A31C37" w:rsidP="003276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32768F" w:rsidRPr="0032768F">
              <w:rPr>
                <w:color w:val="000000"/>
              </w:rPr>
              <w:t>Приложение № 2</w:t>
            </w:r>
          </w:p>
          <w:p w:rsidR="0032768F" w:rsidRPr="0032768F" w:rsidRDefault="0032768F" w:rsidP="00913367">
            <w:pPr>
              <w:jc w:val="both"/>
              <w:rPr>
                <w:color w:val="000000"/>
              </w:rPr>
            </w:pPr>
            <w:r w:rsidRPr="0032768F">
              <w:rPr>
                <w:color w:val="000000"/>
              </w:rPr>
              <w:t xml:space="preserve">к решению Совета депутатов Понятовского сельского поселения Шумячского района Смоленской области от </w:t>
            </w:r>
            <w:r w:rsidR="00913367">
              <w:rPr>
                <w:color w:val="000000"/>
              </w:rPr>
              <w:t>28.04. 2021 года №12</w:t>
            </w:r>
            <w:r w:rsidRPr="0032768F">
              <w:rPr>
                <w:color w:val="000000"/>
              </w:rPr>
              <w:t xml:space="preserve"> «Об исполнении бюджета Понятовского сельского поселения Шумячского района Смоленской области за 2020 год»</w:t>
            </w:r>
          </w:p>
        </w:tc>
      </w:tr>
    </w:tbl>
    <w:p w:rsidR="0032768F" w:rsidRPr="0032768F" w:rsidRDefault="0032768F" w:rsidP="0032768F">
      <w:pPr>
        <w:jc w:val="both"/>
        <w:rPr>
          <w:color w:val="000000"/>
        </w:rPr>
      </w:pPr>
    </w:p>
    <w:p w:rsidR="0032768F" w:rsidRPr="0032768F" w:rsidRDefault="0032768F" w:rsidP="0032768F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32768F">
        <w:rPr>
          <w:b/>
          <w:bCs/>
          <w:color w:val="000000"/>
          <w:sz w:val="28"/>
          <w:szCs w:val="28"/>
          <w:lang w:eastAsia="ru-RU"/>
        </w:rPr>
        <w:t>Расходы бюджета Понятовского сельского поселения Шумячского района Смоленской области за 2020 год по ведомственной структуре расходов бюджета Понятовского сельского поселения Шумячского района Смоленской области</w:t>
      </w:r>
    </w:p>
    <w:p w:rsidR="0032768F" w:rsidRPr="0032768F" w:rsidRDefault="0032768F" w:rsidP="0032768F">
      <w:pPr>
        <w:suppressAutoHyphens w:val="0"/>
        <w:jc w:val="right"/>
        <w:rPr>
          <w:sz w:val="28"/>
          <w:szCs w:val="28"/>
          <w:lang w:eastAsia="ru-RU"/>
        </w:rPr>
      </w:pPr>
      <w:r w:rsidRPr="0032768F">
        <w:rPr>
          <w:sz w:val="28"/>
          <w:szCs w:val="28"/>
          <w:lang w:eastAsia="ru-RU"/>
        </w:rPr>
        <w:t xml:space="preserve"> (рублей)</w:t>
      </w:r>
    </w:p>
    <w:tbl>
      <w:tblPr>
        <w:tblW w:w="10331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684"/>
      </w:tblGrid>
      <w:tr w:rsidR="0032768F" w:rsidRPr="0032768F" w:rsidTr="006E36E9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32768F" w:rsidRPr="0032768F" w:rsidRDefault="0032768F" w:rsidP="0032768F">
            <w:pPr>
              <w:jc w:val="center"/>
              <w:rPr>
                <w:b/>
                <w:bCs/>
                <w:lang w:val="en-US"/>
              </w:rPr>
            </w:pPr>
            <w:r w:rsidRPr="0032768F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32768F" w:rsidRPr="0032768F" w:rsidRDefault="0032768F" w:rsidP="0032768F">
            <w:pPr>
              <w:ind w:left="113" w:right="113"/>
              <w:jc w:val="center"/>
              <w:rPr>
                <w:b/>
                <w:bCs/>
              </w:rPr>
            </w:pPr>
            <w:r w:rsidRPr="0032768F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32768F" w:rsidRPr="0032768F" w:rsidRDefault="0032768F" w:rsidP="0032768F">
            <w:pPr>
              <w:ind w:left="113" w:right="113"/>
              <w:jc w:val="center"/>
              <w:rPr>
                <w:b/>
                <w:bCs/>
              </w:rPr>
            </w:pPr>
            <w:r w:rsidRPr="0032768F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32768F" w:rsidRPr="0032768F" w:rsidRDefault="0032768F" w:rsidP="0032768F">
            <w:pPr>
              <w:ind w:left="113" w:right="113"/>
              <w:jc w:val="center"/>
              <w:rPr>
                <w:b/>
                <w:bCs/>
              </w:rPr>
            </w:pPr>
            <w:r w:rsidRPr="0032768F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32768F" w:rsidRPr="0032768F" w:rsidRDefault="0032768F" w:rsidP="0032768F">
            <w:pPr>
              <w:ind w:left="113" w:right="113"/>
              <w:jc w:val="center"/>
              <w:rPr>
                <w:b/>
                <w:bCs/>
              </w:rPr>
            </w:pPr>
            <w:r w:rsidRPr="0032768F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32768F" w:rsidRPr="0032768F" w:rsidRDefault="0032768F" w:rsidP="0032768F">
            <w:pPr>
              <w:ind w:left="113" w:right="113"/>
              <w:jc w:val="center"/>
              <w:rPr>
                <w:b/>
                <w:bCs/>
              </w:rPr>
            </w:pPr>
            <w:r w:rsidRPr="0032768F">
              <w:rPr>
                <w:b/>
                <w:bCs/>
              </w:rPr>
              <w:t>Вид расходов</w:t>
            </w:r>
          </w:p>
        </w:tc>
        <w:tc>
          <w:tcPr>
            <w:tcW w:w="1684" w:type="dxa"/>
            <w:noWrap/>
            <w:vAlign w:val="center"/>
          </w:tcPr>
          <w:p w:rsidR="0032768F" w:rsidRPr="0032768F" w:rsidRDefault="0032768F" w:rsidP="0032768F">
            <w:pPr>
              <w:jc w:val="center"/>
              <w:rPr>
                <w:b/>
                <w:bCs/>
              </w:rPr>
            </w:pPr>
            <w:r w:rsidRPr="0032768F">
              <w:rPr>
                <w:b/>
                <w:bCs/>
              </w:rPr>
              <w:t>ИСПОЛНЕНО</w:t>
            </w:r>
          </w:p>
        </w:tc>
      </w:tr>
    </w:tbl>
    <w:p w:rsidR="0032768F" w:rsidRPr="0032768F" w:rsidRDefault="0032768F" w:rsidP="0032768F">
      <w:pPr>
        <w:rPr>
          <w:sz w:val="2"/>
          <w:szCs w:val="2"/>
        </w:rPr>
      </w:pPr>
    </w:p>
    <w:tbl>
      <w:tblPr>
        <w:tblW w:w="10340" w:type="dxa"/>
        <w:tblInd w:w="-847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674"/>
      </w:tblGrid>
      <w:tr w:rsidR="0032768F" w:rsidRPr="0032768F" w:rsidTr="006E36E9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F" w:rsidRPr="0032768F" w:rsidRDefault="0032768F" w:rsidP="0032768F">
            <w:pPr>
              <w:jc w:val="center"/>
              <w:rPr>
                <w:bCs/>
                <w:lang w:val="en-US"/>
              </w:rPr>
            </w:pPr>
            <w:r w:rsidRPr="0032768F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68F" w:rsidRPr="0032768F" w:rsidRDefault="0032768F" w:rsidP="0032768F">
            <w:pPr>
              <w:jc w:val="center"/>
              <w:rPr>
                <w:lang w:val="en-US"/>
              </w:rPr>
            </w:pPr>
            <w:r w:rsidRPr="0032768F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68F" w:rsidRPr="0032768F" w:rsidRDefault="0032768F" w:rsidP="0032768F">
            <w:pPr>
              <w:jc w:val="center"/>
              <w:rPr>
                <w:lang w:val="en-US"/>
              </w:rPr>
            </w:pPr>
            <w:r w:rsidRPr="0032768F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68F" w:rsidRPr="0032768F" w:rsidRDefault="0032768F" w:rsidP="0032768F">
            <w:pPr>
              <w:jc w:val="center"/>
              <w:rPr>
                <w:lang w:val="en-US"/>
              </w:rPr>
            </w:pPr>
            <w:r w:rsidRPr="0032768F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68F" w:rsidRPr="0032768F" w:rsidRDefault="0032768F" w:rsidP="0032768F">
            <w:pPr>
              <w:jc w:val="center"/>
              <w:rPr>
                <w:lang w:val="en-US"/>
              </w:rPr>
            </w:pPr>
            <w:r w:rsidRPr="0032768F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2768F" w:rsidRPr="0032768F" w:rsidRDefault="0032768F" w:rsidP="0032768F">
            <w:pPr>
              <w:jc w:val="center"/>
              <w:rPr>
                <w:lang w:val="en-US"/>
              </w:rPr>
            </w:pPr>
            <w:r w:rsidRPr="0032768F">
              <w:rPr>
                <w:lang w:val="en-US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68F" w:rsidRPr="0032768F" w:rsidRDefault="0032768F" w:rsidP="0032768F">
            <w:pPr>
              <w:jc w:val="center"/>
              <w:rPr>
                <w:lang w:val="en-US"/>
              </w:rPr>
            </w:pPr>
            <w:r w:rsidRPr="0032768F">
              <w:rPr>
                <w:lang w:val="en-US"/>
              </w:rPr>
              <w:t>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4 322 215,14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2 415 000,70</w:t>
            </w:r>
          </w:p>
        </w:tc>
      </w:tr>
      <w:tr w:rsidR="0032768F" w:rsidRPr="0032768F" w:rsidTr="006E36E9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560 401,54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 xml:space="preserve">Обеспечение деятельности законодательного и исполнительного органов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560 401,54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560 401,54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560 401,54</w:t>
            </w:r>
          </w:p>
        </w:tc>
      </w:tr>
      <w:tr w:rsidR="0032768F" w:rsidRPr="0032768F" w:rsidTr="006E36E9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560 401,54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560 401,54</w:t>
            </w:r>
          </w:p>
        </w:tc>
      </w:tr>
      <w:tr w:rsidR="0032768F" w:rsidRPr="0032768F" w:rsidTr="006E36E9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1 622 395,16</w:t>
            </w:r>
          </w:p>
        </w:tc>
      </w:tr>
      <w:tr w:rsidR="0032768F" w:rsidRPr="0032768F" w:rsidTr="006E36E9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1 622 395,16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1 622 395,16</w:t>
            </w:r>
          </w:p>
        </w:tc>
      </w:tr>
      <w:tr w:rsidR="0032768F" w:rsidRPr="0032768F" w:rsidTr="006E36E9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1 622 395,16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1 622 395,16</w:t>
            </w:r>
          </w:p>
        </w:tc>
      </w:tr>
      <w:tr w:rsidR="0032768F" w:rsidRPr="0032768F" w:rsidTr="006E36E9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1 313 436,23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1 313 436,23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305 574,67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305 574,67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3 384,26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850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3 384,26</w:t>
            </w:r>
          </w:p>
        </w:tc>
      </w:tr>
      <w:tr w:rsidR="0032768F" w:rsidRPr="0032768F" w:rsidTr="006E36E9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18 330,00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  <w:lang w:val="en-US"/>
              </w:rPr>
              <w:t xml:space="preserve">76 </w:t>
            </w:r>
            <w:r w:rsidRPr="0032768F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18 330,00</w:t>
            </w:r>
          </w:p>
        </w:tc>
      </w:tr>
      <w:tr w:rsidR="0032768F" w:rsidRPr="0032768F" w:rsidTr="006E36E9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  <w:lang w:val="en-US"/>
              </w:rPr>
              <w:t>76</w:t>
            </w:r>
            <w:r w:rsidRPr="0032768F">
              <w:rPr>
                <w:color w:val="000000"/>
              </w:rPr>
              <w:t xml:space="preserve"> </w:t>
            </w:r>
            <w:r w:rsidRPr="0032768F">
              <w:rPr>
                <w:color w:val="000000"/>
                <w:lang w:val="en-US"/>
              </w:rPr>
              <w:t>0</w:t>
            </w:r>
            <w:r w:rsidRPr="0032768F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18 330,00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  <w:lang w:val="en-US"/>
              </w:rPr>
              <w:t>76</w:t>
            </w:r>
            <w:r w:rsidRPr="0032768F">
              <w:rPr>
                <w:color w:val="000000"/>
              </w:rPr>
              <w:t xml:space="preserve"> </w:t>
            </w:r>
            <w:r w:rsidRPr="0032768F">
              <w:rPr>
                <w:color w:val="000000"/>
                <w:lang w:val="en-US"/>
              </w:rPr>
              <w:t>0</w:t>
            </w:r>
            <w:r w:rsidRPr="0032768F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18 330,00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  <w:lang w:val="en-US"/>
              </w:rPr>
              <w:t>76</w:t>
            </w:r>
            <w:r w:rsidRPr="0032768F">
              <w:rPr>
                <w:color w:val="000000"/>
              </w:rPr>
              <w:t xml:space="preserve"> </w:t>
            </w:r>
            <w:r w:rsidRPr="0032768F">
              <w:rPr>
                <w:color w:val="000000"/>
                <w:lang w:val="en-US"/>
              </w:rPr>
              <w:t>0</w:t>
            </w:r>
            <w:r w:rsidRPr="0032768F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18 330,00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150 000,00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150 000,00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150 000,00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150 000,00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150 000,00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880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150 000,00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63 874,00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63 874,00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63 874,00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r w:rsidRPr="0032768F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63 874,00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r w:rsidRPr="0032768F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850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63 874,00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55 500,00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55 500,00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55 500,00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55 500,00</w:t>
            </w:r>
          </w:p>
        </w:tc>
      </w:tr>
      <w:tr w:rsidR="0032768F" w:rsidRPr="0032768F" w:rsidTr="006E36E9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55 500,00</w:t>
            </w:r>
          </w:p>
        </w:tc>
      </w:tr>
      <w:tr w:rsidR="0032768F" w:rsidRPr="0032768F" w:rsidTr="006E36E9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31 530,00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31 530,00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23 970,00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23 970,00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14 120,00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14 120,00</w:t>
            </w:r>
          </w:p>
        </w:tc>
      </w:tr>
      <w:tr w:rsidR="0032768F" w:rsidRPr="0032768F" w:rsidTr="006E36E9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14 120,00</w:t>
            </w:r>
          </w:p>
        </w:tc>
      </w:tr>
      <w:tr w:rsidR="0032768F" w:rsidRPr="0032768F" w:rsidTr="006E36E9">
        <w:tblPrEx>
          <w:tblLook w:val="04A0"/>
        </w:tblPrEx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14 120,00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14 120,00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14 120,00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14 120,00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14 120,00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35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suppressAutoHyphens w:val="0"/>
              <w:jc w:val="right"/>
              <w:rPr>
                <w:lang w:eastAsia="ru-RU"/>
              </w:rPr>
            </w:pPr>
            <w:r w:rsidRPr="0032768F"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suppressAutoHyphens w:val="0"/>
              <w:jc w:val="right"/>
              <w:rPr>
                <w:lang w:eastAsia="ru-RU"/>
              </w:rPr>
            </w:pPr>
            <w:r w:rsidRPr="0032768F"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609 190,19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 xml:space="preserve">1 162 097,38 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325 950,12</w:t>
            </w:r>
          </w:p>
        </w:tc>
      </w:tr>
      <w:tr w:rsidR="0032768F" w:rsidRPr="0032768F" w:rsidTr="006E36E9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325 950,12</w:t>
            </w:r>
          </w:p>
        </w:tc>
      </w:tr>
      <w:tr w:rsidR="0032768F" w:rsidRPr="0032768F" w:rsidTr="006E36E9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76 019,06</w:t>
            </w:r>
          </w:p>
        </w:tc>
      </w:tr>
      <w:tr w:rsidR="0032768F" w:rsidRPr="0032768F" w:rsidTr="006E36E9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76 019,06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16 419,06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16 419,06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16 419,06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59 600,00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59 600,00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59 600,00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249 931,06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249 931,06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189 325,00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189 325,00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189 325,00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lang w:eastAsia="ru-RU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lang w:eastAsia="ru-RU"/>
              </w:rPr>
              <w:t xml:space="preserve">014 01 </w:t>
            </w:r>
            <w:r w:rsidRPr="0032768F">
              <w:rPr>
                <w:lang w:val="en-US" w:eastAsia="ru-RU"/>
              </w:rPr>
              <w:t>S</w:t>
            </w:r>
            <w:r w:rsidRPr="0032768F">
              <w:rPr>
                <w:lang w:eastAsia="ru-RU"/>
              </w:rPr>
              <w:t>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60 606,06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lang w:eastAsia="ru-RU"/>
              </w:rPr>
              <w:t xml:space="preserve">014 01 </w:t>
            </w:r>
            <w:r w:rsidRPr="0032768F">
              <w:rPr>
                <w:lang w:val="en-US" w:eastAsia="ru-RU"/>
              </w:rPr>
              <w:t>S</w:t>
            </w:r>
            <w:r w:rsidRPr="0032768F">
              <w:rPr>
                <w:lang w:eastAsia="ru-RU"/>
              </w:rPr>
              <w:t>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60 606,06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lang w:eastAsia="ru-RU"/>
              </w:rPr>
              <w:t xml:space="preserve">014 01 </w:t>
            </w:r>
            <w:r w:rsidRPr="0032768F">
              <w:rPr>
                <w:lang w:val="en-US" w:eastAsia="ru-RU"/>
              </w:rPr>
              <w:t>S</w:t>
            </w:r>
            <w:r w:rsidRPr="0032768F">
              <w:rPr>
                <w:lang w:eastAsia="ru-RU"/>
              </w:rPr>
              <w:t>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60 606,06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836 147,26</w:t>
            </w:r>
          </w:p>
        </w:tc>
      </w:tr>
      <w:tr w:rsidR="0032768F" w:rsidRPr="0032768F" w:rsidTr="006E36E9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836 147,26</w:t>
            </w:r>
          </w:p>
        </w:tc>
      </w:tr>
      <w:tr w:rsidR="0032768F" w:rsidRPr="0032768F" w:rsidTr="006E36E9">
        <w:tblPrEx>
          <w:tblLook w:val="04A0"/>
        </w:tblPrEx>
        <w:trPr>
          <w:trHeight w:val="39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 xml:space="preserve">Основное мероприятие (вне подпрограмм)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 xml:space="preserve">954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836 147,26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764 430,26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764 430,26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764 430,26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764 430,26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68 219,00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68 219,00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68 219,00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68 219,00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suppressAutoHyphens w:val="0"/>
              <w:jc w:val="right"/>
              <w:rPr>
                <w:b/>
                <w:lang w:eastAsia="ru-RU"/>
              </w:rPr>
            </w:pPr>
            <w:r w:rsidRPr="0032768F">
              <w:rPr>
                <w:b/>
              </w:rPr>
              <w:t>3 498,00</w:t>
            </w:r>
          </w:p>
        </w:tc>
      </w:tr>
      <w:tr w:rsidR="0032768F" w:rsidRPr="0032768F" w:rsidTr="006E36E9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suppressAutoHyphens w:val="0"/>
              <w:jc w:val="right"/>
              <w:rPr>
                <w:lang w:eastAsia="ru-RU"/>
              </w:rPr>
            </w:pPr>
            <w:r w:rsidRPr="0032768F">
              <w:t>3 498,00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2768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suppressAutoHyphens w:val="0"/>
              <w:jc w:val="right"/>
              <w:rPr>
                <w:lang w:eastAsia="ru-RU"/>
              </w:rPr>
            </w:pPr>
            <w:r w:rsidRPr="0032768F">
              <w:t>3 498,00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3 498,00</w:t>
            </w:r>
          </w:p>
        </w:tc>
      </w:tr>
      <w:tr w:rsidR="0032768F" w:rsidRPr="0032768F" w:rsidTr="006E36E9">
        <w:tblPrEx>
          <w:tblLook w:val="04A0"/>
        </w:tblPrEx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 xml:space="preserve">954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66 306,87</w:t>
            </w:r>
          </w:p>
        </w:tc>
      </w:tr>
      <w:tr w:rsidR="0032768F" w:rsidRPr="0032768F" w:rsidTr="006E36E9">
        <w:tblPrEx>
          <w:tblLook w:val="04A0"/>
        </w:tblPrEx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66 306,87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66 306,87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2768F" w:rsidRDefault="0032768F" w:rsidP="0032768F">
            <w:pPr>
              <w:jc w:val="right"/>
            </w:pPr>
            <w:r w:rsidRPr="0032768F">
              <w:t>66 306,87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b/>
                <w:color w:val="000000"/>
              </w:rPr>
            </w:pPr>
            <w:r w:rsidRPr="0032768F">
              <w:rPr>
                <w:b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  <w:rPr>
                <w:b/>
              </w:rPr>
            </w:pPr>
            <w:r w:rsidRPr="0032768F">
              <w:rPr>
                <w:b/>
              </w:rPr>
              <w:t>66 306,87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66 306,87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bookmarkStart w:id="0" w:name="OLE_LINK15"/>
            <w:bookmarkStart w:id="1" w:name="OLE_LINK16"/>
            <w:r w:rsidRPr="0032768F">
              <w:rPr>
                <w:color w:val="000000"/>
              </w:rPr>
              <w:t>01 1 02  70010</w:t>
            </w:r>
            <w:bookmarkEnd w:id="0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66 306,87</w:t>
            </w:r>
          </w:p>
        </w:tc>
      </w:tr>
      <w:tr w:rsidR="0032768F" w:rsidRPr="0032768F" w:rsidTr="006E36E9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32768F" w:rsidRDefault="0032768F" w:rsidP="0032768F">
            <w:pPr>
              <w:rPr>
                <w:color w:val="000000"/>
              </w:rPr>
            </w:pPr>
            <w:r w:rsidRPr="003276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center"/>
              <w:rPr>
                <w:color w:val="000000"/>
              </w:rPr>
            </w:pPr>
            <w:r w:rsidRPr="0032768F">
              <w:rPr>
                <w:color w:val="000000"/>
              </w:rPr>
              <w:t>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32768F" w:rsidRDefault="0032768F" w:rsidP="0032768F">
            <w:pPr>
              <w:jc w:val="right"/>
            </w:pPr>
            <w:r w:rsidRPr="0032768F">
              <w:t>66 306,87</w:t>
            </w:r>
          </w:p>
        </w:tc>
      </w:tr>
    </w:tbl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32768F" w:rsidRDefault="0032768F"/>
    <w:tbl>
      <w:tblPr>
        <w:tblW w:w="0" w:type="auto"/>
        <w:tblLook w:val="04A0"/>
      </w:tblPr>
      <w:tblGrid>
        <w:gridCol w:w="4785"/>
        <w:gridCol w:w="4786"/>
      </w:tblGrid>
      <w:tr w:rsidR="0032768F" w:rsidTr="006E36E9">
        <w:tc>
          <w:tcPr>
            <w:tcW w:w="4785" w:type="dxa"/>
          </w:tcPr>
          <w:p w:rsidR="0032768F" w:rsidRDefault="0032768F" w:rsidP="006E36E9"/>
        </w:tc>
        <w:tc>
          <w:tcPr>
            <w:tcW w:w="4786" w:type="dxa"/>
          </w:tcPr>
          <w:p w:rsidR="0032768F" w:rsidRDefault="00A31C37" w:rsidP="006E36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="0032768F" w:rsidRPr="0006590B">
              <w:rPr>
                <w:color w:val="000000"/>
              </w:rPr>
              <w:t xml:space="preserve">Приложение № </w:t>
            </w:r>
            <w:r w:rsidR="0032768F">
              <w:rPr>
                <w:color w:val="000000"/>
              </w:rPr>
              <w:t>3</w:t>
            </w:r>
          </w:p>
          <w:p w:rsidR="0032768F" w:rsidRDefault="0032768F" w:rsidP="00913367">
            <w:pPr>
              <w:jc w:val="both"/>
            </w:pPr>
            <w:r>
              <w:rPr>
                <w:color w:val="000000"/>
              </w:rPr>
              <w:t xml:space="preserve">к решению Совета депутатов Понятовского сельского поселения Шумячского района Смоленской области от </w:t>
            </w:r>
            <w:r w:rsidR="00913367">
              <w:rPr>
                <w:color w:val="000000"/>
              </w:rPr>
              <w:t>28.04.</w:t>
            </w:r>
            <w:r>
              <w:rPr>
                <w:color w:val="000000"/>
              </w:rPr>
              <w:t xml:space="preserve"> 2021 года №</w:t>
            </w:r>
            <w:r w:rsidR="00913367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«Об исполнении бюджета Понятовского сельского поселения Шумячского района Смоленской области за 2020 год»</w:t>
            </w:r>
          </w:p>
        </w:tc>
      </w:tr>
    </w:tbl>
    <w:p w:rsidR="0032768F" w:rsidRDefault="0032768F" w:rsidP="0032768F"/>
    <w:tbl>
      <w:tblPr>
        <w:tblW w:w="10315" w:type="dxa"/>
        <w:tblInd w:w="-709" w:type="dxa"/>
        <w:tblLayout w:type="fixed"/>
        <w:tblLook w:val="04A0"/>
      </w:tblPr>
      <w:tblGrid>
        <w:gridCol w:w="108"/>
        <w:gridCol w:w="5563"/>
        <w:gridCol w:w="992"/>
        <w:gridCol w:w="1559"/>
        <w:gridCol w:w="1985"/>
        <w:gridCol w:w="108"/>
      </w:tblGrid>
      <w:tr w:rsidR="0032768F" w:rsidTr="006E36E9">
        <w:trPr>
          <w:gridBefore w:val="1"/>
          <w:wBefore w:w="108" w:type="dxa"/>
          <w:trHeight w:val="4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68F" w:rsidRDefault="0032768F" w:rsidP="006E36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бюджета Понятовского сельского поселения Шумячского района Смоленской области за 2020 год по разделам и подразделам </w:t>
            </w:r>
          </w:p>
          <w:p w:rsidR="0032768F" w:rsidRDefault="0032768F" w:rsidP="006E36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32768F" w:rsidTr="006E36E9">
        <w:trPr>
          <w:gridBefore w:val="1"/>
          <w:wBefore w:w="108" w:type="dxa"/>
          <w:trHeight w:val="27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68F" w:rsidRDefault="0032768F" w:rsidP="006E36E9">
            <w:pPr>
              <w:jc w:val="right"/>
            </w:pPr>
            <w:r>
              <w:t>( рублей)</w:t>
            </w:r>
          </w:p>
        </w:tc>
      </w:tr>
      <w:tr w:rsidR="0032768F" w:rsidRPr="0006590B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2768F" w:rsidRPr="0006590B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Cs/>
              </w:rPr>
            </w:pPr>
            <w:r w:rsidRPr="0006590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Cs/>
              </w:rPr>
            </w:pPr>
            <w:r w:rsidRPr="0006590B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Cs/>
              </w:rPr>
            </w:pPr>
            <w:r w:rsidRPr="0006590B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F" w:rsidRPr="0006590B" w:rsidRDefault="0032768F" w:rsidP="006E36E9">
            <w:pPr>
              <w:jc w:val="center"/>
              <w:rPr>
                <w:bCs/>
              </w:rPr>
            </w:pPr>
            <w:r w:rsidRPr="0006590B">
              <w:rPr>
                <w:bCs/>
              </w:rPr>
              <w:t>4</w:t>
            </w:r>
          </w:p>
        </w:tc>
      </w:tr>
      <w:tr w:rsidR="0032768F" w:rsidRPr="00373972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ОБЩЕГОСУДАРСТВЕННЫЕ ВОПРОСЫ</w:t>
            </w:r>
          </w:p>
          <w:p w:rsidR="0032768F" w:rsidRPr="000F3C85" w:rsidRDefault="0032768F" w:rsidP="006E36E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373972" w:rsidRDefault="0032768F" w:rsidP="006E36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2 415 000,70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387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0F3C85" w:rsidRDefault="0032768F" w:rsidP="006E36E9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560 401,54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0F3C85" w:rsidRDefault="0032768F" w:rsidP="006E36E9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1 622 395,16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Pr="000F3C85" w:rsidRDefault="0032768F" w:rsidP="006E36E9">
            <w:pPr>
              <w:rPr>
                <w:color w:val="000000"/>
              </w:rPr>
            </w:pPr>
            <w:r w:rsidRPr="000F3C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Default="0032768F" w:rsidP="006E36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  <w:p w:rsidR="0032768F" w:rsidRPr="000F3C85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rPr>
                <w:color w:val="000000"/>
              </w:rPr>
            </w:pPr>
            <w:r w:rsidRPr="000F3C85">
              <w:rPr>
                <w:color w:val="000000"/>
              </w:rPr>
              <w:t>Другие общегосударственные вопросы</w:t>
            </w:r>
          </w:p>
          <w:p w:rsidR="0032768F" w:rsidRPr="000F3C85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63 874,00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Default="0032768F" w:rsidP="006E36E9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ОБОРОНА</w:t>
            </w:r>
          </w:p>
          <w:p w:rsidR="0032768F" w:rsidRPr="004E486B" w:rsidRDefault="0032768F" w:rsidP="006E36E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4E486B" w:rsidRDefault="0032768F" w:rsidP="006E36E9">
            <w:pPr>
              <w:jc w:val="center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4E486B" w:rsidRDefault="0032768F" w:rsidP="006E36E9">
            <w:pPr>
              <w:jc w:val="right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55 500,00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Default="0032768F" w:rsidP="006E36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32768F" w:rsidRPr="000F3C85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55 500,00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Pr="004E486B" w:rsidRDefault="0032768F" w:rsidP="006E36E9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4E486B" w:rsidRDefault="0032768F" w:rsidP="006E36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4E486B" w:rsidRDefault="0032768F" w:rsidP="006E36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4E486B" w:rsidRDefault="0032768F" w:rsidP="006E36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14 120,00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Default="0032768F" w:rsidP="006E36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  <w:p w:rsidR="0032768F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14 120,00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НАЦИОНАЛЬНАЯ ЭКОНОМИКА</w:t>
            </w:r>
          </w:p>
          <w:p w:rsidR="0032768F" w:rsidRPr="000F3C85" w:rsidRDefault="0032768F" w:rsidP="006E36E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609 190,19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rPr>
                <w:color w:val="000000"/>
              </w:rPr>
            </w:pPr>
            <w:r w:rsidRPr="000F3C85">
              <w:rPr>
                <w:color w:val="000000"/>
              </w:rPr>
              <w:t>Дорожное хозяйство (дорожные фонды)</w:t>
            </w:r>
          </w:p>
          <w:p w:rsidR="0032768F" w:rsidRPr="000F3C85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609 190,19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ind w:right="-108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32768F" w:rsidRPr="000F3C85" w:rsidRDefault="0032768F" w:rsidP="006E36E9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1 162 097,38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32768F" w:rsidRPr="000F3C85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325 950,12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8F" w:rsidRDefault="0032768F" w:rsidP="006E36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32768F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Default="0032768F" w:rsidP="006E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836 147,26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СОЦИАЛЬНАЯ ПОЛИТИКА</w:t>
            </w:r>
          </w:p>
          <w:p w:rsidR="0032768F" w:rsidRPr="000F3C85" w:rsidRDefault="0032768F" w:rsidP="006E36E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66 306,87</w:t>
            </w:r>
          </w:p>
        </w:tc>
      </w:tr>
      <w:tr w:rsidR="0032768F" w:rsidRPr="000F3C85" w:rsidTr="006E36E9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68F" w:rsidRDefault="0032768F" w:rsidP="006E36E9">
            <w:pPr>
              <w:rPr>
                <w:color w:val="000000"/>
              </w:rPr>
            </w:pPr>
            <w:r w:rsidRPr="000F3C85">
              <w:rPr>
                <w:color w:val="000000"/>
              </w:rPr>
              <w:t>Пенсионное обеспечение</w:t>
            </w:r>
          </w:p>
          <w:p w:rsidR="0032768F" w:rsidRPr="000F3C85" w:rsidRDefault="0032768F" w:rsidP="006E36E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8F" w:rsidRPr="000F3C85" w:rsidRDefault="0032768F" w:rsidP="006E36E9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68F" w:rsidRPr="000F3C85" w:rsidRDefault="0032768F" w:rsidP="006E3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66 306,87</w:t>
            </w:r>
          </w:p>
        </w:tc>
      </w:tr>
    </w:tbl>
    <w:p w:rsidR="0032768F" w:rsidRPr="0006590B" w:rsidRDefault="0032768F" w:rsidP="0032768F"/>
    <w:p w:rsidR="0032768F" w:rsidRPr="00DE0E67" w:rsidRDefault="0032768F" w:rsidP="0032768F">
      <w:pPr>
        <w:rPr>
          <w:sz w:val="26"/>
          <w:szCs w:val="26"/>
        </w:rPr>
      </w:pPr>
    </w:p>
    <w:p w:rsidR="0032768F" w:rsidRDefault="0032768F"/>
    <w:p w:rsidR="0032768F" w:rsidRDefault="0032768F"/>
    <w:p w:rsidR="0032768F" w:rsidRDefault="0032768F"/>
    <w:p w:rsidR="0032768F" w:rsidRDefault="0032768F"/>
    <w:p w:rsidR="0032768F" w:rsidRDefault="0032768F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913367" w:rsidRDefault="00913367"/>
    <w:p w:rsidR="0032768F" w:rsidRDefault="0032768F"/>
    <w:tbl>
      <w:tblPr>
        <w:tblW w:w="0" w:type="auto"/>
        <w:tblLook w:val="04A0"/>
      </w:tblPr>
      <w:tblGrid>
        <w:gridCol w:w="4785"/>
        <w:gridCol w:w="4786"/>
      </w:tblGrid>
      <w:tr w:rsidR="0032768F" w:rsidRPr="00E2190E" w:rsidTr="006E36E9">
        <w:tc>
          <w:tcPr>
            <w:tcW w:w="4785" w:type="dxa"/>
          </w:tcPr>
          <w:p w:rsidR="0032768F" w:rsidRPr="00E2190E" w:rsidRDefault="0032768F" w:rsidP="006E36E9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32768F" w:rsidRDefault="00A31C37" w:rsidP="006E36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="0032768F" w:rsidRPr="00E2190E">
              <w:rPr>
                <w:color w:val="000000"/>
              </w:rPr>
              <w:t xml:space="preserve">Приложение № </w:t>
            </w:r>
            <w:r w:rsidR="0032768F">
              <w:rPr>
                <w:color w:val="000000"/>
              </w:rPr>
              <w:t>4</w:t>
            </w:r>
          </w:p>
          <w:p w:rsidR="0032768F" w:rsidRPr="00E2190E" w:rsidRDefault="0032768F" w:rsidP="00913367">
            <w:pPr>
              <w:jc w:val="both"/>
              <w:rPr>
                <w:sz w:val="28"/>
              </w:rPr>
            </w:pPr>
            <w:r w:rsidRPr="00641FA3">
              <w:rPr>
                <w:color w:val="000000"/>
              </w:rPr>
              <w:t xml:space="preserve">к 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 w:rsidR="00913367">
              <w:rPr>
                <w:color w:val="000000"/>
              </w:rPr>
              <w:t>28.04.</w:t>
            </w:r>
            <w:r w:rsidRPr="00641FA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21</w:t>
            </w:r>
            <w:r w:rsidRPr="00641FA3">
              <w:rPr>
                <w:color w:val="000000"/>
              </w:rPr>
              <w:t xml:space="preserve"> года №</w:t>
            </w:r>
            <w:r w:rsidR="00913367">
              <w:rPr>
                <w:color w:val="000000"/>
              </w:rPr>
              <w:t>12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2020</w:t>
            </w:r>
            <w:r w:rsidRPr="00641FA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</w:tc>
      </w:tr>
    </w:tbl>
    <w:p w:rsidR="0032768F" w:rsidRDefault="0032768F" w:rsidP="0032768F">
      <w:pPr>
        <w:pStyle w:val="1"/>
      </w:pPr>
    </w:p>
    <w:p w:rsidR="0032768F" w:rsidRPr="006835B2" w:rsidRDefault="0032768F" w:rsidP="0032768F">
      <w:pPr>
        <w:pStyle w:val="1"/>
        <w:rPr>
          <w:sz w:val="28"/>
          <w:szCs w:val="28"/>
        </w:rPr>
      </w:pPr>
      <w:r w:rsidRPr="006835B2">
        <w:rPr>
          <w:sz w:val="28"/>
          <w:szCs w:val="28"/>
        </w:rPr>
        <w:t>ИСТОЧНИКИ</w:t>
      </w:r>
    </w:p>
    <w:p w:rsidR="0032768F" w:rsidRDefault="0032768F" w:rsidP="0032768F">
      <w:pPr>
        <w:jc w:val="center"/>
        <w:rPr>
          <w:b/>
          <w:bCs/>
          <w:sz w:val="24"/>
          <w:szCs w:val="24"/>
        </w:rPr>
      </w:pPr>
      <w:r w:rsidRPr="006835B2">
        <w:rPr>
          <w:b/>
          <w:bCs/>
          <w:sz w:val="24"/>
          <w:szCs w:val="24"/>
        </w:rPr>
        <w:t xml:space="preserve">финансирования дефицита бюджета Понятовского сельского поселения Шумячского района Смоленской области в 2020 году по кодам </w:t>
      </w:r>
      <w:proofErr w:type="gramStart"/>
      <w:r w:rsidRPr="006835B2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913367" w:rsidRDefault="00913367" w:rsidP="0032768F">
      <w:pPr>
        <w:jc w:val="center"/>
        <w:rPr>
          <w:b/>
          <w:bCs/>
          <w:sz w:val="24"/>
          <w:szCs w:val="24"/>
        </w:rPr>
      </w:pPr>
    </w:p>
    <w:p w:rsidR="00913367" w:rsidRPr="006835B2" w:rsidRDefault="00913367" w:rsidP="0032768F">
      <w:pPr>
        <w:jc w:val="center"/>
        <w:rPr>
          <w:b/>
          <w:bCs/>
          <w:sz w:val="24"/>
          <w:szCs w:val="24"/>
        </w:rPr>
      </w:pPr>
    </w:p>
    <w:p w:rsidR="0032768F" w:rsidRPr="006835B2" w:rsidRDefault="0032768F" w:rsidP="0032768F">
      <w:pPr>
        <w:jc w:val="center"/>
        <w:rPr>
          <w:sz w:val="24"/>
          <w:szCs w:val="24"/>
        </w:rPr>
      </w:pPr>
      <w:r w:rsidRPr="006835B2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6835B2">
        <w:rPr>
          <w:bCs/>
          <w:sz w:val="24"/>
          <w:szCs w:val="24"/>
        </w:rPr>
        <w:t>(</w:t>
      </w:r>
      <w:r w:rsidRPr="006835B2">
        <w:rPr>
          <w:sz w:val="24"/>
          <w:szCs w:val="24"/>
        </w:rPr>
        <w:t>рублей)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3940"/>
        <w:gridCol w:w="1968"/>
      </w:tblGrid>
      <w:tr w:rsidR="0032768F" w:rsidTr="006E36E9">
        <w:tc>
          <w:tcPr>
            <w:tcW w:w="4106" w:type="dxa"/>
          </w:tcPr>
          <w:p w:rsidR="0032768F" w:rsidRDefault="0032768F" w:rsidP="006E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местного бюджета, показателя</w:t>
            </w:r>
          </w:p>
          <w:p w:rsidR="0032768F" w:rsidRDefault="0032768F" w:rsidP="006E36E9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32768F" w:rsidRPr="00DE7EA8" w:rsidRDefault="0032768F" w:rsidP="006E36E9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Код</w:t>
            </w:r>
          </w:p>
        </w:tc>
        <w:tc>
          <w:tcPr>
            <w:tcW w:w="1968" w:type="dxa"/>
          </w:tcPr>
          <w:p w:rsidR="0032768F" w:rsidRPr="00DE7EA8" w:rsidRDefault="0032768F" w:rsidP="006E36E9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Кассовое исполнение</w:t>
            </w:r>
          </w:p>
        </w:tc>
      </w:tr>
      <w:tr w:rsidR="0032768F" w:rsidTr="006E36E9">
        <w:tc>
          <w:tcPr>
            <w:tcW w:w="4106" w:type="dxa"/>
          </w:tcPr>
          <w:p w:rsidR="0032768F" w:rsidRPr="003C50A1" w:rsidRDefault="0032768F" w:rsidP="006E36E9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940" w:type="dxa"/>
          </w:tcPr>
          <w:p w:rsidR="0032768F" w:rsidRPr="003C50A1" w:rsidRDefault="0032768F" w:rsidP="006E36E9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32768F" w:rsidRPr="003C50A1" w:rsidRDefault="0032768F" w:rsidP="006E36E9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32768F" w:rsidRPr="00913367" w:rsidTr="006E36E9">
        <w:tc>
          <w:tcPr>
            <w:tcW w:w="4106" w:type="dxa"/>
          </w:tcPr>
          <w:p w:rsidR="0032768F" w:rsidRPr="00913367" w:rsidRDefault="0032768F" w:rsidP="006E36E9">
            <w:pPr>
              <w:jc w:val="center"/>
              <w:rPr>
                <w:b/>
                <w:bCs/>
              </w:rPr>
            </w:pPr>
            <w:r w:rsidRPr="00913367">
              <w:rPr>
                <w:b/>
                <w:bCs/>
              </w:rPr>
              <w:t>Администрация</w:t>
            </w:r>
          </w:p>
          <w:p w:rsidR="0032768F" w:rsidRPr="00913367" w:rsidRDefault="0032768F" w:rsidP="006E36E9">
            <w:pPr>
              <w:jc w:val="center"/>
              <w:rPr>
                <w:b/>
                <w:bCs/>
              </w:rPr>
            </w:pPr>
            <w:r w:rsidRPr="00913367">
              <w:rPr>
                <w:b/>
                <w:bCs/>
              </w:rPr>
              <w:t>Понятовского сельского поселения</w:t>
            </w:r>
          </w:p>
          <w:p w:rsidR="0032768F" w:rsidRPr="00913367" w:rsidRDefault="0032768F" w:rsidP="006E36E9">
            <w:pPr>
              <w:jc w:val="center"/>
              <w:rPr>
                <w:b/>
                <w:bCs/>
              </w:rPr>
            </w:pPr>
            <w:r w:rsidRPr="00913367">
              <w:rPr>
                <w:b/>
                <w:bCs/>
              </w:rPr>
              <w:t>Шумячского района</w:t>
            </w:r>
          </w:p>
          <w:p w:rsidR="0032768F" w:rsidRPr="00913367" w:rsidRDefault="0032768F" w:rsidP="006E36E9">
            <w:pPr>
              <w:jc w:val="center"/>
              <w:rPr>
                <w:b/>
                <w:bCs/>
              </w:rPr>
            </w:pPr>
            <w:r w:rsidRPr="00913367">
              <w:rPr>
                <w:b/>
                <w:bCs/>
              </w:rPr>
              <w:t>Смоленской области</w:t>
            </w:r>
          </w:p>
        </w:tc>
        <w:tc>
          <w:tcPr>
            <w:tcW w:w="3940" w:type="dxa"/>
          </w:tcPr>
          <w:p w:rsidR="0032768F" w:rsidRPr="00913367" w:rsidRDefault="0032768F" w:rsidP="006E36E9">
            <w:pPr>
              <w:jc w:val="center"/>
              <w:rPr>
                <w:b/>
              </w:rPr>
            </w:pPr>
            <w:r w:rsidRPr="00913367">
              <w:rPr>
                <w:b/>
              </w:rPr>
              <w:t>954</w:t>
            </w:r>
          </w:p>
        </w:tc>
        <w:tc>
          <w:tcPr>
            <w:tcW w:w="1968" w:type="dxa"/>
          </w:tcPr>
          <w:p w:rsidR="0032768F" w:rsidRPr="00913367" w:rsidRDefault="0032768F" w:rsidP="006E36E9">
            <w:pPr>
              <w:ind w:right="17"/>
              <w:jc w:val="right"/>
              <w:rPr>
                <w:b/>
              </w:rPr>
            </w:pPr>
            <w:r w:rsidRPr="00913367">
              <w:rPr>
                <w:b/>
              </w:rPr>
              <w:t>295 775,15</w:t>
            </w:r>
          </w:p>
        </w:tc>
      </w:tr>
      <w:tr w:rsidR="0032768F" w:rsidRPr="00913367" w:rsidTr="006E36E9">
        <w:tc>
          <w:tcPr>
            <w:tcW w:w="4106" w:type="dxa"/>
          </w:tcPr>
          <w:p w:rsidR="0032768F" w:rsidRPr="00913367" w:rsidRDefault="0032768F" w:rsidP="006E36E9">
            <w:r w:rsidRPr="00913367">
              <w:t>Увеличение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32768F" w:rsidRPr="00913367" w:rsidRDefault="0032768F" w:rsidP="006E36E9">
            <w:pPr>
              <w:jc w:val="center"/>
            </w:pPr>
            <w:r w:rsidRPr="00913367">
              <w:t>954 01 05 02 01 10 0000 510</w:t>
            </w:r>
          </w:p>
        </w:tc>
        <w:tc>
          <w:tcPr>
            <w:tcW w:w="1968" w:type="dxa"/>
          </w:tcPr>
          <w:p w:rsidR="0032768F" w:rsidRPr="00913367" w:rsidRDefault="0032768F" w:rsidP="006E36E9">
            <w:pPr>
              <w:ind w:leftChars="-119" w:left="-238" w:right="17"/>
              <w:jc w:val="right"/>
            </w:pPr>
            <w:r w:rsidRPr="00913367">
              <w:t>- 4 377 711,96</w:t>
            </w:r>
          </w:p>
        </w:tc>
      </w:tr>
      <w:tr w:rsidR="0032768F" w:rsidRPr="00913367" w:rsidTr="006E36E9">
        <w:tc>
          <w:tcPr>
            <w:tcW w:w="4106" w:type="dxa"/>
          </w:tcPr>
          <w:p w:rsidR="0032768F" w:rsidRPr="00913367" w:rsidRDefault="0032768F" w:rsidP="006E36E9">
            <w:r w:rsidRPr="00913367">
              <w:t>Уменьшение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32768F" w:rsidRPr="00913367" w:rsidRDefault="0032768F" w:rsidP="006E36E9">
            <w:pPr>
              <w:jc w:val="center"/>
            </w:pPr>
            <w:r w:rsidRPr="00913367">
              <w:t>954 01 05 02 01 10 0000 610</w:t>
            </w:r>
          </w:p>
        </w:tc>
        <w:tc>
          <w:tcPr>
            <w:tcW w:w="1968" w:type="dxa"/>
          </w:tcPr>
          <w:p w:rsidR="0032768F" w:rsidRPr="00913367" w:rsidRDefault="0032768F" w:rsidP="006E36E9">
            <w:pPr>
              <w:ind w:right="17"/>
              <w:jc w:val="right"/>
            </w:pPr>
            <w:r w:rsidRPr="00913367">
              <w:t>4 673 487,11</w:t>
            </w:r>
          </w:p>
        </w:tc>
      </w:tr>
    </w:tbl>
    <w:p w:rsidR="0032768F" w:rsidRPr="00913367" w:rsidRDefault="0032768F">
      <w:bookmarkStart w:id="2" w:name="_GoBack"/>
      <w:bookmarkEnd w:id="2"/>
    </w:p>
    <w:p w:rsidR="0032768F" w:rsidRPr="00913367" w:rsidRDefault="0032768F"/>
    <w:p w:rsidR="0032768F" w:rsidRPr="00913367" w:rsidRDefault="0032768F"/>
    <w:p w:rsidR="0032768F" w:rsidRPr="00913367" w:rsidRDefault="0032768F"/>
    <w:p w:rsidR="0032768F" w:rsidRPr="00913367" w:rsidRDefault="0032768F"/>
    <w:p w:rsidR="0032768F" w:rsidRPr="00913367" w:rsidRDefault="0032768F"/>
    <w:p w:rsidR="0032768F" w:rsidRDefault="0032768F"/>
    <w:p w:rsidR="0032768F" w:rsidRDefault="0032768F"/>
    <w:p w:rsidR="00A31C37" w:rsidRDefault="00A31C37"/>
    <w:sectPr w:rsidR="00A31C37" w:rsidSect="00913367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C7487"/>
    <w:multiLevelType w:val="hybridMultilevel"/>
    <w:tmpl w:val="9D986D40"/>
    <w:lvl w:ilvl="0" w:tplc="18D8A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05"/>
    <w:rsid w:val="001B2FBA"/>
    <w:rsid w:val="0023138A"/>
    <w:rsid w:val="002936C2"/>
    <w:rsid w:val="0032768F"/>
    <w:rsid w:val="0042702E"/>
    <w:rsid w:val="00590ACF"/>
    <w:rsid w:val="006B6005"/>
    <w:rsid w:val="006E36E9"/>
    <w:rsid w:val="007D0678"/>
    <w:rsid w:val="009056F9"/>
    <w:rsid w:val="00913367"/>
    <w:rsid w:val="00A31C37"/>
    <w:rsid w:val="00B00A5B"/>
    <w:rsid w:val="00BB22BB"/>
    <w:rsid w:val="00D0771C"/>
    <w:rsid w:val="00E1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2768F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2768F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2768F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32768F"/>
    <w:pPr>
      <w:keepNext/>
      <w:numPr>
        <w:ilvl w:val="3"/>
        <w:numId w:val="3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2768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2768F"/>
    <w:pPr>
      <w:keepNext/>
      <w:numPr>
        <w:ilvl w:val="5"/>
        <w:numId w:val="3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B"/>
    <w:pPr>
      <w:ind w:left="720"/>
      <w:contextualSpacing/>
    </w:pPr>
  </w:style>
  <w:style w:type="paragraph" w:styleId="a4">
    <w:name w:val="No Spacing"/>
    <w:uiPriority w:val="1"/>
    <w:qFormat/>
    <w:rsid w:val="003276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7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6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768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3276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327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768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2768F"/>
  </w:style>
  <w:style w:type="paragraph" w:customStyle="1" w:styleId="8">
    <w:name w:val="çàãîëîâîê 8"/>
    <w:basedOn w:val="a"/>
    <w:next w:val="a"/>
    <w:rsid w:val="0032768F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32768F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32768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76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Îáû÷íûé"/>
    <w:rsid w:val="0032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32768F"/>
    <w:rPr>
      <w:rFonts w:cs="Times New Roman"/>
    </w:rPr>
  </w:style>
  <w:style w:type="paragraph" w:styleId="a7">
    <w:name w:val="header"/>
    <w:aliases w:val="Знак2"/>
    <w:basedOn w:val="a"/>
    <w:link w:val="a8"/>
    <w:uiPriority w:val="99"/>
    <w:rsid w:val="0032768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rsid w:val="00327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27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rsid w:val="0032768F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327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327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b">
    <w:name w:val="Table Grid"/>
    <w:basedOn w:val="a1"/>
    <w:uiPriority w:val="59"/>
    <w:rsid w:val="0032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27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276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Название Знак"/>
    <w:locked/>
    <w:rsid w:val="0032768F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footer"/>
    <w:aliases w:val="Знак1"/>
    <w:basedOn w:val="a"/>
    <w:link w:val="ae"/>
    <w:uiPriority w:val="99"/>
    <w:rsid w:val="0032768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327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32768F"/>
    <w:rPr>
      <w:rFonts w:cs="Times New Roman"/>
      <w:color w:val="0000FF"/>
      <w:u w:val="single"/>
    </w:rPr>
  </w:style>
  <w:style w:type="character" w:styleId="af0">
    <w:name w:val="FollowedHyperlink"/>
    <w:uiPriority w:val="99"/>
    <w:unhideWhenUsed/>
    <w:rsid w:val="0032768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276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2768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32768F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3276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1">
    <w:name w:val="Balloon Text"/>
    <w:basedOn w:val="a"/>
    <w:link w:val="af2"/>
    <w:uiPriority w:val="99"/>
    <w:unhideWhenUsed/>
    <w:rsid w:val="0032768F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2768F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xl77">
    <w:name w:val="xl77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768F"/>
  </w:style>
  <w:style w:type="numbering" w:customStyle="1" w:styleId="21">
    <w:name w:val="Нет списка2"/>
    <w:next w:val="a2"/>
    <w:semiHidden/>
    <w:rsid w:val="0032768F"/>
  </w:style>
  <w:style w:type="character" w:customStyle="1" w:styleId="Absatz-Standardschriftart">
    <w:name w:val="Absatz-Standardschriftart"/>
    <w:rsid w:val="0032768F"/>
  </w:style>
  <w:style w:type="character" w:customStyle="1" w:styleId="WW-Absatz-Standardschriftart">
    <w:name w:val="WW-Absatz-Standardschriftart"/>
    <w:rsid w:val="0032768F"/>
  </w:style>
  <w:style w:type="character" w:customStyle="1" w:styleId="WW-Absatz-Standardschriftart1">
    <w:name w:val="WW-Absatz-Standardschriftart1"/>
    <w:rsid w:val="0032768F"/>
  </w:style>
  <w:style w:type="character" w:customStyle="1" w:styleId="WW-Absatz-Standardschriftart11">
    <w:name w:val="WW-Absatz-Standardschriftart11"/>
    <w:rsid w:val="0032768F"/>
  </w:style>
  <w:style w:type="character" w:customStyle="1" w:styleId="WW-Absatz-Standardschriftart111">
    <w:name w:val="WW-Absatz-Standardschriftart111"/>
    <w:rsid w:val="0032768F"/>
  </w:style>
  <w:style w:type="character" w:customStyle="1" w:styleId="12">
    <w:name w:val="Основной шрифт абзаца1"/>
    <w:rsid w:val="0032768F"/>
  </w:style>
  <w:style w:type="character" w:customStyle="1" w:styleId="af3">
    <w:name w:val="Знак"/>
    <w:rsid w:val="0032768F"/>
    <w:rPr>
      <w:rFonts w:ascii="Courier New" w:hAnsi="Courier New" w:cs="Courier New"/>
      <w:lang w:val="ru-RU" w:eastAsia="ar-SA" w:bidi="ar-SA"/>
    </w:rPr>
  </w:style>
  <w:style w:type="paragraph" w:styleId="af4">
    <w:name w:val="Title"/>
    <w:basedOn w:val="a"/>
    <w:next w:val="a9"/>
    <w:link w:val="13"/>
    <w:rsid w:val="0032768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13">
    <w:name w:val="Название Знак1"/>
    <w:basedOn w:val="a0"/>
    <w:link w:val="af4"/>
    <w:rsid w:val="0032768F"/>
    <w:rPr>
      <w:rFonts w:ascii="Arial" w:eastAsia="Arial Unicode MS" w:hAnsi="Arial" w:cs="Mangal"/>
      <w:sz w:val="28"/>
      <w:szCs w:val="28"/>
      <w:lang w:eastAsia="ar-SA"/>
    </w:rPr>
  </w:style>
  <w:style w:type="paragraph" w:styleId="af5">
    <w:name w:val="List"/>
    <w:basedOn w:val="a9"/>
    <w:rsid w:val="0032768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3276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2768F"/>
    <w:pPr>
      <w:suppressLineNumbers/>
    </w:pPr>
    <w:rPr>
      <w:rFonts w:cs="Mangal"/>
    </w:rPr>
  </w:style>
  <w:style w:type="paragraph" w:customStyle="1" w:styleId="ConsPlusNormal">
    <w:name w:val="ConsPlusNormal"/>
    <w:rsid w:val="0032768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768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Шапка1"/>
    <w:basedOn w:val="a9"/>
    <w:rsid w:val="0032768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2768F"/>
    <w:pPr>
      <w:suppressLineNumbers/>
    </w:pPr>
  </w:style>
  <w:style w:type="paragraph" w:customStyle="1" w:styleId="af7">
    <w:name w:val="Заголовок таблицы"/>
    <w:basedOn w:val="af6"/>
    <w:rsid w:val="0032768F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2768F"/>
    <w:pPr>
      <w:suppressAutoHyphens/>
      <w:spacing w:after="120"/>
      <w:jc w:val="left"/>
    </w:pPr>
    <w:rPr>
      <w:sz w:val="20"/>
      <w:szCs w:val="20"/>
      <w:lang w:eastAsia="ar-SA"/>
    </w:rPr>
  </w:style>
  <w:style w:type="character" w:customStyle="1" w:styleId="blk">
    <w:name w:val="blk"/>
    <w:rsid w:val="0032768F"/>
  </w:style>
  <w:style w:type="numbering" w:customStyle="1" w:styleId="31">
    <w:name w:val="Нет списка3"/>
    <w:next w:val="a2"/>
    <w:uiPriority w:val="99"/>
    <w:semiHidden/>
    <w:unhideWhenUsed/>
    <w:rsid w:val="0032768F"/>
  </w:style>
  <w:style w:type="numbering" w:customStyle="1" w:styleId="41">
    <w:name w:val="Нет списка4"/>
    <w:next w:val="a2"/>
    <w:uiPriority w:val="99"/>
    <w:semiHidden/>
    <w:unhideWhenUsed/>
    <w:rsid w:val="0032768F"/>
  </w:style>
  <w:style w:type="numbering" w:customStyle="1" w:styleId="52">
    <w:name w:val="Нет списка5"/>
    <w:next w:val="a2"/>
    <w:uiPriority w:val="99"/>
    <w:semiHidden/>
    <w:unhideWhenUsed/>
    <w:rsid w:val="0032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50B2-E42A-41E6-BC89-17AFA335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2021-04-29T08:34:00Z</cp:lastPrinted>
  <dcterms:created xsi:type="dcterms:W3CDTF">2021-03-09T12:41:00Z</dcterms:created>
  <dcterms:modified xsi:type="dcterms:W3CDTF">2021-05-27T08:02:00Z</dcterms:modified>
</cp:coreProperties>
</file>