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932FC0">
        <w:rPr>
          <w:sz w:val="28"/>
          <w:szCs w:val="28"/>
          <w:u w:val="single"/>
        </w:rPr>
        <w:t>26</w:t>
      </w:r>
      <w:proofErr w:type="gramEnd"/>
      <w:r w:rsidR="00932FC0">
        <w:rPr>
          <w:sz w:val="28"/>
          <w:szCs w:val="28"/>
          <w:u w:val="single"/>
        </w:rPr>
        <w:t>.01.2020г.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932FC0">
        <w:rPr>
          <w:sz w:val="28"/>
          <w:szCs w:val="28"/>
        </w:rPr>
        <w:t xml:space="preserve"> 14-р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100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0"/>
        <w:gridCol w:w="5638"/>
      </w:tblGrid>
      <w:tr w:rsidR="00F66754" w:rsidRPr="00F66754" w:rsidTr="00F66754">
        <w:tc>
          <w:tcPr>
            <w:tcW w:w="4400" w:type="dxa"/>
          </w:tcPr>
          <w:p w:rsidR="00F66754" w:rsidRPr="00F66754" w:rsidRDefault="00F66754" w:rsidP="00F66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в казну </w:t>
            </w:r>
            <w:r w:rsidRPr="00F66754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F66754">
              <w:rPr>
                <w:sz w:val="28"/>
                <w:szCs w:val="28"/>
              </w:rPr>
              <w:t>Шумячский</w:t>
            </w:r>
            <w:proofErr w:type="spellEnd"/>
            <w:r w:rsidRPr="00F66754">
              <w:rPr>
                <w:sz w:val="28"/>
                <w:szCs w:val="28"/>
              </w:rPr>
              <w:t xml:space="preserve"> район» Смоленской области объектов муниципальной собственности</w:t>
            </w:r>
          </w:p>
          <w:p w:rsidR="00F66754" w:rsidRDefault="00F66754" w:rsidP="00F66754">
            <w:pPr>
              <w:jc w:val="both"/>
              <w:rPr>
                <w:sz w:val="28"/>
                <w:szCs w:val="28"/>
              </w:rPr>
            </w:pPr>
          </w:p>
          <w:p w:rsidR="00F66754" w:rsidRPr="00F66754" w:rsidRDefault="00F66754" w:rsidP="00F66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F66754" w:rsidRPr="00F66754" w:rsidRDefault="00F66754" w:rsidP="00F66754">
            <w:pPr>
              <w:jc w:val="both"/>
              <w:rPr>
                <w:sz w:val="28"/>
                <w:szCs w:val="28"/>
              </w:rPr>
            </w:pPr>
          </w:p>
        </w:tc>
      </w:tr>
    </w:tbl>
    <w:p w:rsidR="00F66754" w:rsidRPr="00F66754" w:rsidRDefault="00F66754" w:rsidP="00F66754">
      <w:pPr>
        <w:jc w:val="both"/>
        <w:rPr>
          <w:sz w:val="28"/>
          <w:szCs w:val="28"/>
        </w:rPr>
      </w:pPr>
      <w:r w:rsidRPr="00F66754">
        <w:rPr>
          <w:sz w:val="28"/>
          <w:szCs w:val="28"/>
        </w:rPr>
        <w:t xml:space="preserve">          В соответствии с Положением о порядке управления и распоряжения муниципальной собственностью </w:t>
      </w:r>
      <w:proofErr w:type="spellStart"/>
      <w:r w:rsidRPr="00F66754">
        <w:rPr>
          <w:sz w:val="28"/>
          <w:szCs w:val="28"/>
        </w:rPr>
        <w:t>Шумячского</w:t>
      </w:r>
      <w:proofErr w:type="spellEnd"/>
      <w:r w:rsidRPr="00F66754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F66754">
        <w:rPr>
          <w:sz w:val="28"/>
          <w:szCs w:val="28"/>
        </w:rPr>
        <w:t>Шумячского</w:t>
      </w:r>
      <w:proofErr w:type="spellEnd"/>
      <w:r w:rsidRPr="00F66754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F66754">
        <w:rPr>
          <w:sz w:val="28"/>
          <w:szCs w:val="28"/>
        </w:rPr>
        <w:t>Шумячского</w:t>
      </w:r>
      <w:proofErr w:type="spellEnd"/>
      <w:r w:rsidRPr="00F66754">
        <w:rPr>
          <w:sz w:val="28"/>
          <w:szCs w:val="28"/>
        </w:rPr>
        <w:t xml:space="preserve"> района Смоленской области», Положением 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F66754">
        <w:rPr>
          <w:sz w:val="28"/>
          <w:szCs w:val="28"/>
        </w:rPr>
        <w:t>Шумячский</w:t>
      </w:r>
      <w:proofErr w:type="spellEnd"/>
      <w:r w:rsidRPr="00F66754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F66754">
        <w:rPr>
          <w:sz w:val="28"/>
          <w:szCs w:val="28"/>
        </w:rPr>
        <w:t>Шумячский</w:t>
      </w:r>
      <w:proofErr w:type="spellEnd"/>
      <w:r w:rsidRPr="00F66754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F66754">
        <w:rPr>
          <w:sz w:val="28"/>
          <w:szCs w:val="28"/>
        </w:rPr>
        <w:t>Шумячский</w:t>
      </w:r>
      <w:proofErr w:type="spellEnd"/>
      <w:r w:rsidRPr="00F66754">
        <w:rPr>
          <w:sz w:val="28"/>
          <w:szCs w:val="28"/>
        </w:rPr>
        <w:t xml:space="preserve"> район» Смоленской области от 20.02.2013г. № 70)</w:t>
      </w:r>
    </w:p>
    <w:p w:rsidR="00F66754" w:rsidRPr="00F66754" w:rsidRDefault="00F66754" w:rsidP="00F66754">
      <w:pPr>
        <w:jc w:val="both"/>
        <w:rPr>
          <w:sz w:val="28"/>
          <w:szCs w:val="28"/>
        </w:rPr>
      </w:pPr>
      <w:r w:rsidRPr="00F66754">
        <w:rPr>
          <w:sz w:val="28"/>
          <w:szCs w:val="28"/>
        </w:rPr>
        <w:t xml:space="preserve">  </w:t>
      </w:r>
    </w:p>
    <w:p w:rsidR="00F66754" w:rsidRPr="00F66754" w:rsidRDefault="00F66754" w:rsidP="00F66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6754">
        <w:rPr>
          <w:sz w:val="28"/>
          <w:szCs w:val="28"/>
        </w:rPr>
        <w:t>1. В связи с увольнением директора муниципального унитарного предприятия «</w:t>
      </w:r>
      <w:proofErr w:type="spellStart"/>
      <w:r w:rsidRPr="00F66754">
        <w:rPr>
          <w:sz w:val="28"/>
          <w:szCs w:val="28"/>
        </w:rPr>
        <w:t>Шумячское</w:t>
      </w:r>
      <w:proofErr w:type="spellEnd"/>
      <w:r w:rsidRPr="00F66754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F66754">
        <w:rPr>
          <w:sz w:val="28"/>
          <w:szCs w:val="28"/>
        </w:rPr>
        <w:t>Шумячский</w:t>
      </w:r>
      <w:proofErr w:type="spellEnd"/>
      <w:r w:rsidRPr="00F66754">
        <w:rPr>
          <w:sz w:val="28"/>
          <w:szCs w:val="28"/>
        </w:rPr>
        <w:t xml:space="preserve"> район» Смоленской области А.А. Степанова, прекратить право хозяйственного ведения муниципального унитарного предприятия «</w:t>
      </w:r>
      <w:proofErr w:type="spellStart"/>
      <w:r w:rsidRPr="00F66754">
        <w:rPr>
          <w:sz w:val="28"/>
          <w:szCs w:val="28"/>
        </w:rPr>
        <w:t>Шумячское</w:t>
      </w:r>
      <w:proofErr w:type="spellEnd"/>
      <w:r w:rsidRPr="00F66754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F66754">
        <w:rPr>
          <w:sz w:val="28"/>
          <w:szCs w:val="28"/>
        </w:rPr>
        <w:t>Шумячский</w:t>
      </w:r>
      <w:proofErr w:type="spellEnd"/>
      <w:r w:rsidRPr="00F66754">
        <w:rPr>
          <w:sz w:val="28"/>
          <w:szCs w:val="28"/>
        </w:rPr>
        <w:t xml:space="preserve"> район» Смоленской области на объекты муниципальной собственности (далее - Объекты):</w:t>
      </w:r>
    </w:p>
    <w:p w:rsidR="00F66754" w:rsidRPr="00F66754" w:rsidRDefault="00F66754" w:rsidP="00F66754">
      <w:pPr>
        <w:jc w:val="both"/>
        <w:rPr>
          <w:sz w:val="26"/>
          <w:szCs w:val="26"/>
        </w:rPr>
      </w:pPr>
    </w:p>
    <w:tbl>
      <w:tblPr>
        <w:tblW w:w="103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15"/>
        <w:gridCol w:w="2127"/>
        <w:gridCol w:w="1985"/>
      </w:tblGrid>
      <w:tr w:rsidR="00F66754" w:rsidRPr="00F66754" w:rsidTr="00F6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 xml:space="preserve">          </w:t>
            </w:r>
          </w:p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 xml:space="preserve">Наименование </w:t>
            </w:r>
          </w:p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 xml:space="preserve">Год </w:t>
            </w:r>
          </w:p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выпуска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 xml:space="preserve">Балансовая стоимость объектов, </w:t>
            </w:r>
          </w:p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</w:p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Остаточная балансовая стоимость объектов,</w:t>
            </w:r>
          </w:p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(руб.)</w:t>
            </w:r>
          </w:p>
        </w:tc>
      </w:tr>
      <w:tr w:rsidR="00F66754" w:rsidRPr="00F66754" w:rsidTr="00F6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jc w:val="both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Здание автостанции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1967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869 819,77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436 702,26</w:t>
            </w:r>
          </w:p>
        </w:tc>
      </w:tr>
      <w:tr w:rsidR="00F66754" w:rsidRPr="00F66754" w:rsidTr="00F6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jc w:val="both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Автобус марки ГАЗ –А65</w:t>
            </w:r>
            <w:r w:rsidRPr="00F66754">
              <w:rPr>
                <w:sz w:val="26"/>
                <w:szCs w:val="26"/>
                <w:lang w:val="en-US"/>
              </w:rPr>
              <w:t>R</w:t>
            </w:r>
            <w:r w:rsidRPr="00F66754">
              <w:rPr>
                <w:sz w:val="26"/>
                <w:szCs w:val="26"/>
              </w:rPr>
              <w:t>33, государ</w:t>
            </w:r>
            <w:r w:rsidRPr="00F66754">
              <w:rPr>
                <w:sz w:val="26"/>
                <w:szCs w:val="26"/>
              </w:rPr>
              <w:lastRenderedPageBreak/>
              <w:t>ственный регистрационный знак А516КХ67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lastRenderedPageBreak/>
              <w:t>2018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1 582 547,5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975 904,33</w:t>
            </w:r>
          </w:p>
        </w:tc>
      </w:tr>
      <w:tr w:rsidR="00F66754" w:rsidRPr="00F66754" w:rsidTr="00F6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jc w:val="both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 xml:space="preserve">Автобус марки </w:t>
            </w:r>
            <w:r w:rsidRPr="00F66754">
              <w:rPr>
                <w:sz w:val="26"/>
                <w:szCs w:val="26"/>
                <w:lang w:val="en-US"/>
              </w:rPr>
              <w:t>MERCEDES</w:t>
            </w:r>
            <w:r w:rsidRPr="00F66754">
              <w:rPr>
                <w:sz w:val="26"/>
                <w:szCs w:val="26"/>
              </w:rPr>
              <w:t>-</w:t>
            </w:r>
            <w:r w:rsidRPr="00F66754">
              <w:rPr>
                <w:sz w:val="26"/>
                <w:szCs w:val="26"/>
                <w:lang w:val="en-US"/>
              </w:rPr>
              <w:t>BENZ</w:t>
            </w:r>
            <w:r w:rsidRPr="00F66754">
              <w:rPr>
                <w:sz w:val="26"/>
                <w:szCs w:val="26"/>
              </w:rPr>
              <w:t>-223204, государственный регистрационный знак А868АС67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2016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2 508 141,7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754" w:rsidRPr="00F66754" w:rsidRDefault="00F66754" w:rsidP="00F66754">
            <w:pPr>
              <w:ind w:firstLine="12"/>
              <w:jc w:val="center"/>
              <w:rPr>
                <w:sz w:val="26"/>
                <w:szCs w:val="26"/>
              </w:rPr>
            </w:pPr>
            <w:r w:rsidRPr="00F66754">
              <w:rPr>
                <w:sz w:val="26"/>
                <w:szCs w:val="26"/>
              </w:rPr>
              <w:t>627 035,50</w:t>
            </w:r>
          </w:p>
        </w:tc>
      </w:tr>
    </w:tbl>
    <w:p w:rsidR="00F66754" w:rsidRDefault="00F66754" w:rsidP="00F66754">
      <w:pPr>
        <w:jc w:val="both"/>
        <w:rPr>
          <w:sz w:val="26"/>
          <w:szCs w:val="26"/>
        </w:rPr>
      </w:pPr>
      <w:r w:rsidRPr="00F66754">
        <w:rPr>
          <w:sz w:val="26"/>
          <w:szCs w:val="26"/>
        </w:rPr>
        <w:t xml:space="preserve">            </w:t>
      </w:r>
    </w:p>
    <w:p w:rsidR="00F66754" w:rsidRPr="00F66754" w:rsidRDefault="00F66754" w:rsidP="00F66754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F66754">
        <w:rPr>
          <w:sz w:val="28"/>
          <w:szCs w:val="28"/>
        </w:rPr>
        <w:t>2. Передать Объекты в казну муниципального образования «</w:t>
      </w:r>
      <w:proofErr w:type="spellStart"/>
      <w:r w:rsidRPr="00F66754">
        <w:rPr>
          <w:sz w:val="28"/>
          <w:szCs w:val="28"/>
        </w:rPr>
        <w:t>Шумячский</w:t>
      </w:r>
      <w:proofErr w:type="spellEnd"/>
      <w:r w:rsidRPr="00F66754">
        <w:rPr>
          <w:sz w:val="28"/>
          <w:szCs w:val="28"/>
        </w:rPr>
        <w:t xml:space="preserve"> район» Смоленской области.</w:t>
      </w:r>
    </w:p>
    <w:p w:rsidR="00F66754" w:rsidRPr="00F66754" w:rsidRDefault="00F66754" w:rsidP="00F66754">
      <w:pPr>
        <w:tabs>
          <w:tab w:val="right" w:pos="10206"/>
        </w:tabs>
        <w:jc w:val="both"/>
        <w:rPr>
          <w:sz w:val="28"/>
          <w:szCs w:val="28"/>
        </w:rPr>
      </w:pPr>
      <w:r w:rsidRPr="00F66754">
        <w:rPr>
          <w:sz w:val="28"/>
          <w:szCs w:val="28"/>
        </w:rPr>
        <w:t xml:space="preserve">            3. Отделу экономики и комплексного развития Администрации муниципального образования «</w:t>
      </w:r>
      <w:proofErr w:type="spellStart"/>
      <w:r w:rsidRPr="00F66754">
        <w:rPr>
          <w:sz w:val="28"/>
          <w:szCs w:val="28"/>
        </w:rPr>
        <w:t>Шумячский</w:t>
      </w:r>
      <w:proofErr w:type="spellEnd"/>
      <w:r w:rsidRPr="00F66754">
        <w:rPr>
          <w:sz w:val="28"/>
          <w:szCs w:val="28"/>
        </w:rPr>
        <w:t xml:space="preserve"> район» Смоленской области (</w:t>
      </w:r>
      <w:proofErr w:type="spellStart"/>
      <w:r w:rsidRPr="00F66754">
        <w:rPr>
          <w:sz w:val="28"/>
          <w:szCs w:val="28"/>
        </w:rPr>
        <w:t>Ю.А.Старовойтов</w:t>
      </w:r>
      <w:proofErr w:type="spellEnd"/>
      <w:r w:rsidRPr="00F66754">
        <w:rPr>
          <w:sz w:val="28"/>
          <w:szCs w:val="28"/>
        </w:rPr>
        <w:t>):</w:t>
      </w:r>
    </w:p>
    <w:p w:rsidR="00F66754" w:rsidRPr="00F66754" w:rsidRDefault="00F66754" w:rsidP="00F6675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Pr="00F66754">
        <w:rPr>
          <w:sz w:val="28"/>
          <w:szCs w:val="28"/>
        </w:rPr>
        <w:t>- подготовить и представить на утверждение акт приема-передачи объектов основных средств;</w:t>
      </w:r>
    </w:p>
    <w:p w:rsidR="00F66754" w:rsidRPr="00F66754" w:rsidRDefault="00F66754" w:rsidP="00F6675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6754">
        <w:rPr>
          <w:sz w:val="28"/>
          <w:szCs w:val="28"/>
        </w:rPr>
        <w:t>-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F66754">
        <w:rPr>
          <w:sz w:val="28"/>
          <w:szCs w:val="28"/>
        </w:rPr>
        <w:t>Шумячский</w:t>
      </w:r>
      <w:proofErr w:type="spellEnd"/>
      <w:r w:rsidRPr="00F66754">
        <w:rPr>
          <w:sz w:val="28"/>
          <w:szCs w:val="28"/>
        </w:rPr>
        <w:t xml:space="preserve"> район» Смоленской области.</w:t>
      </w:r>
    </w:p>
    <w:p w:rsidR="00F66754" w:rsidRDefault="00F66754" w:rsidP="00F66754">
      <w:pPr>
        <w:tabs>
          <w:tab w:val="right" w:pos="10206"/>
        </w:tabs>
        <w:jc w:val="both"/>
        <w:rPr>
          <w:sz w:val="28"/>
          <w:szCs w:val="28"/>
        </w:rPr>
      </w:pPr>
      <w:r w:rsidRPr="00F66754">
        <w:rPr>
          <w:sz w:val="28"/>
          <w:szCs w:val="28"/>
        </w:rPr>
        <w:t xml:space="preserve">           4.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F66754">
        <w:rPr>
          <w:sz w:val="28"/>
          <w:szCs w:val="28"/>
        </w:rPr>
        <w:t>Шумячский</w:t>
      </w:r>
      <w:proofErr w:type="spellEnd"/>
      <w:r w:rsidRPr="00F66754">
        <w:rPr>
          <w:sz w:val="28"/>
          <w:szCs w:val="28"/>
        </w:rPr>
        <w:t xml:space="preserve"> район» Смоленской </w:t>
      </w:r>
      <w:proofErr w:type="gramStart"/>
      <w:r w:rsidRPr="00F66754">
        <w:rPr>
          <w:sz w:val="28"/>
          <w:szCs w:val="28"/>
        </w:rPr>
        <w:t>области  К.Е.</w:t>
      </w:r>
      <w:proofErr w:type="gramEnd"/>
      <w:r w:rsidRPr="00F66754">
        <w:rPr>
          <w:sz w:val="28"/>
          <w:szCs w:val="28"/>
        </w:rPr>
        <w:t xml:space="preserve"> </w:t>
      </w:r>
      <w:proofErr w:type="spellStart"/>
      <w:r w:rsidRPr="00F66754">
        <w:rPr>
          <w:sz w:val="28"/>
          <w:szCs w:val="28"/>
        </w:rPr>
        <w:t>Буфистова</w:t>
      </w:r>
      <w:proofErr w:type="spellEnd"/>
      <w:r w:rsidRPr="00F66754">
        <w:rPr>
          <w:sz w:val="28"/>
          <w:szCs w:val="28"/>
        </w:rPr>
        <w:t>.</w:t>
      </w:r>
    </w:p>
    <w:p w:rsidR="00F66754" w:rsidRDefault="00F66754" w:rsidP="00F66754">
      <w:pPr>
        <w:tabs>
          <w:tab w:val="right" w:pos="10206"/>
        </w:tabs>
        <w:jc w:val="both"/>
        <w:rPr>
          <w:sz w:val="28"/>
          <w:szCs w:val="28"/>
        </w:rPr>
      </w:pPr>
    </w:p>
    <w:p w:rsidR="00F66754" w:rsidRPr="00F66754" w:rsidRDefault="00F66754" w:rsidP="00F66754">
      <w:pPr>
        <w:tabs>
          <w:tab w:val="right" w:pos="10206"/>
        </w:tabs>
        <w:jc w:val="both"/>
        <w:rPr>
          <w:sz w:val="28"/>
          <w:szCs w:val="28"/>
        </w:rPr>
      </w:pPr>
    </w:p>
    <w:p w:rsidR="00F66754" w:rsidRPr="00F66754" w:rsidRDefault="00F66754" w:rsidP="00F66754">
      <w:pPr>
        <w:rPr>
          <w:sz w:val="28"/>
          <w:szCs w:val="28"/>
        </w:rPr>
      </w:pPr>
      <w:r w:rsidRPr="00F66754">
        <w:rPr>
          <w:sz w:val="28"/>
          <w:szCs w:val="28"/>
        </w:rPr>
        <w:t>Глава муниципального образования</w:t>
      </w:r>
    </w:p>
    <w:p w:rsidR="00F66754" w:rsidRPr="00F66754" w:rsidRDefault="00F66754" w:rsidP="00F66754">
      <w:pPr>
        <w:rPr>
          <w:sz w:val="28"/>
          <w:szCs w:val="28"/>
        </w:rPr>
      </w:pPr>
      <w:r w:rsidRPr="00F66754">
        <w:rPr>
          <w:sz w:val="28"/>
          <w:szCs w:val="28"/>
        </w:rPr>
        <w:t>«</w:t>
      </w:r>
      <w:proofErr w:type="spellStart"/>
      <w:r w:rsidRPr="00F66754">
        <w:rPr>
          <w:sz w:val="28"/>
          <w:szCs w:val="28"/>
        </w:rPr>
        <w:t>Шумячский</w:t>
      </w:r>
      <w:proofErr w:type="spellEnd"/>
      <w:r w:rsidRPr="00F66754">
        <w:rPr>
          <w:sz w:val="28"/>
          <w:szCs w:val="28"/>
        </w:rPr>
        <w:t xml:space="preserve"> район» Смоленской области     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F66754">
      <w:headerReference w:type="even" r:id="rId8"/>
      <w:headerReference w:type="default" r:id="rId9"/>
      <w:pgSz w:w="11907" w:h="16840" w:code="9"/>
      <w:pgMar w:top="851" w:right="567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9E" w:rsidRDefault="0090469E">
      <w:r>
        <w:separator/>
      </w:r>
    </w:p>
  </w:endnote>
  <w:endnote w:type="continuationSeparator" w:id="0">
    <w:p w:rsidR="0090469E" w:rsidRDefault="0090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9E" w:rsidRDefault="0090469E">
      <w:r>
        <w:separator/>
      </w:r>
    </w:p>
  </w:footnote>
  <w:footnote w:type="continuationSeparator" w:id="0">
    <w:p w:rsidR="0090469E" w:rsidRDefault="0090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2FC0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469E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FC0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B5261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6754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D97C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F6675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F6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2021-01-25T11:48:00Z</cp:lastPrinted>
  <dcterms:created xsi:type="dcterms:W3CDTF">2021-01-27T07:49:00Z</dcterms:created>
  <dcterms:modified xsi:type="dcterms:W3CDTF">2021-01-27T07:49:00Z</dcterms:modified>
</cp:coreProperties>
</file>