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15592">
        <w:rPr>
          <w:sz w:val="28"/>
          <w:szCs w:val="28"/>
          <w:u w:val="single"/>
        </w:rPr>
        <w:t>15.11.2021г.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15592">
        <w:rPr>
          <w:sz w:val="28"/>
          <w:szCs w:val="28"/>
        </w:rPr>
        <w:t xml:space="preserve"> 495</w:t>
      </w:r>
      <w:bookmarkStart w:id="0" w:name="_GoBack"/>
      <w:bookmarkEnd w:id="0"/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820"/>
        <w:gridCol w:w="5636"/>
      </w:tblGrid>
      <w:tr w:rsidR="00F630EC" w:rsidRPr="00F630EC" w:rsidTr="00F630EC">
        <w:tc>
          <w:tcPr>
            <w:tcW w:w="4820" w:type="dxa"/>
          </w:tcPr>
          <w:p w:rsidR="00F630EC" w:rsidRPr="00F630EC" w:rsidRDefault="00F630EC" w:rsidP="00F630EC">
            <w:pPr>
              <w:ind w:left="-105" w:right="-110"/>
              <w:jc w:val="both"/>
              <w:rPr>
                <w:sz w:val="28"/>
                <w:szCs w:val="28"/>
              </w:rPr>
            </w:pPr>
            <w:r w:rsidRPr="00F630EC">
              <w:rPr>
                <w:sz w:val="28"/>
                <w:szCs w:val="28"/>
              </w:rPr>
              <w:t>О проведении открытого аукциона по продаже земельного участка, находящегося в государственной собственности</w:t>
            </w:r>
          </w:p>
          <w:p w:rsidR="00F630EC" w:rsidRDefault="00F630EC" w:rsidP="00F630EC">
            <w:pPr>
              <w:jc w:val="both"/>
              <w:rPr>
                <w:sz w:val="28"/>
                <w:szCs w:val="28"/>
              </w:rPr>
            </w:pPr>
          </w:p>
          <w:p w:rsidR="00F630EC" w:rsidRPr="00F630EC" w:rsidRDefault="00F630EC" w:rsidP="00F63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F630EC" w:rsidRPr="00F630EC" w:rsidRDefault="00F630EC" w:rsidP="00F630EC">
            <w:pPr>
              <w:jc w:val="both"/>
              <w:rPr>
                <w:sz w:val="28"/>
                <w:szCs w:val="28"/>
              </w:rPr>
            </w:pPr>
          </w:p>
        </w:tc>
      </w:tr>
    </w:tbl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 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П О С Т А Н О В Л Я ЕТ:                 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>1.Провести открытый аукцион по продаже земельного участка (далее – Участок):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 - лот № 1 – земельный участок из земель населенных пунктов с кадастровым номером 67:24:0190115:170, находящийся по адресу: Российская Федерация, Смоленская область, Шумячский район, Шумячское городское поселение, п. Шумячи, улица Сельхозтехника, вблизи д. 33. Площадь Участка 465 кв.м. Назначение участка – ведение садоводства.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>2.Установить: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>2.</w:t>
      </w:r>
      <w:proofErr w:type="gramStart"/>
      <w:r w:rsidRPr="00F630EC">
        <w:rPr>
          <w:sz w:val="28"/>
          <w:szCs w:val="28"/>
        </w:rPr>
        <w:t>1.Начальную</w:t>
      </w:r>
      <w:proofErr w:type="gramEnd"/>
      <w:r w:rsidRPr="00F630EC">
        <w:rPr>
          <w:sz w:val="28"/>
          <w:szCs w:val="28"/>
        </w:rPr>
        <w:t xml:space="preserve"> цену продажи Участка: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 - лот № 1 – в сумме 24844 (двадцать четыре тысячи восемьсот сорок четыре) рубля 95 копеек. 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  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>2.2. Шаг аукциона: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  - лот № 1 – в сумме 745 (семьсот сорок пять) рублей 35 копеек.</w:t>
      </w:r>
    </w:p>
    <w:p w:rsidR="00F630EC" w:rsidRPr="00F630EC" w:rsidRDefault="00F630EC" w:rsidP="00F630EC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по продаже земельного участка в размере 20 процентов от начальной цены предмета аукциона - 4968 (четыре тысячи девятьсот шестьдесят восемь) рублей 99 копеек.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       </w:t>
      </w:r>
    </w:p>
    <w:p w:rsidR="00F630EC" w:rsidRPr="00F630EC" w:rsidRDefault="00F630EC" w:rsidP="00F630EC">
      <w:pPr>
        <w:ind w:firstLine="709"/>
        <w:jc w:val="both"/>
        <w:rPr>
          <w:sz w:val="28"/>
          <w:szCs w:val="28"/>
        </w:rPr>
      </w:pPr>
      <w:r w:rsidRPr="00F630EC">
        <w:rPr>
          <w:sz w:val="28"/>
          <w:szCs w:val="28"/>
        </w:rPr>
        <w:t>4.Отделу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F630EC" w:rsidRDefault="00F630EC" w:rsidP="00F630EC">
      <w:pPr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     </w:t>
      </w:r>
    </w:p>
    <w:p w:rsidR="00F630EC" w:rsidRDefault="00F630EC" w:rsidP="00F630EC">
      <w:pPr>
        <w:jc w:val="both"/>
        <w:rPr>
          <w:sz w:val="28"/>
          <w:szCs w:val="28"/>
        </w:rPr>
      </w:pPr>
    </w:p>
    <w:p w:rsidR="00F630EC" w:rsidRPr="00F630EC" w:rsidRDefault="00F630EC" w:rsidP="00F630EC">
      <w:pPr>
        <w:jc w:val="both"/>
        <w:rPr>
          <w:sz w:val="28"/>
          <w:szCs w:val="28"/>
        </w:rPr>
      </w:pPr>
    </w:p>
    <w:p w:rsidR="00F630EC" w:rsidRPr="00F630EC" w:rsidRDefault="00F630EC" w:rsidP="00F630EC">
      <w:pPr>
        <w:jc w:val="both"/>
        <w:rPr>
          <w:sz w:val="28"/>
          <w:szCs w:val="28"/>
        </w:rPr>
      </w:pPr>
      <w:r w:rsidRPr="00F630EC">
        <w:rPr>
          <w:sz w:val="28"/>
          <w:szCs w:val="28"/>
        </w:rPr>
        <w:t xml:space="preserve">Глава муниципального образования </w:t>
      </w:r>
    </w:p>
    <w:p w:rsidR="00F630EC" w:rsidRPr="00F630EC" w:rsidRDefault="00F630EC" w:rsidP="00F630EC">
      <w:pPr>
        <w:jc w:val="both"/>
        <w:rPr>
          <w:sz w:val="28"/>
          <w:szCs w:val="28"/>
        </w:rPr>
      </w:pPr>
      <w:r w:rsidRPr="00F630EC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90" w:rsidRDefault="004C2D90">
      <w:r>
        <w:separator/>
      </w:r>
    </w:p>
  </w:endnote>
  <w:endnote w:type="continuationSeparator" w:id="0">
    <w:p w:rsidR="004C2D90" w:rsidRDefault="004C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90" w:rsidRDefault="004C2D90">
      <w:r>
        <w:separator/>
      </w:r>
    </w:p>
  </w:footnote>
  <w:footnote w:type="continuationSeparator" w:id="0">
    <w:p w:rsidR="004C2D90" w:rsidRDefault="004C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59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15592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4C97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2D90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0EC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33D1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4ECE-E90E-480B-B733-D771CC4F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2021-11-12T09:23:00Z</cp:lastPrinted>
  <dcterms:created xsi:type="dcterms:W3CDTF">2021-11-15T12:38:00Z</dcterms:created>
  <dcterms:modified xsi:type="dcterms:W3CDTF">2021-11-15T12:38:00Z</dcterms:modified>
</cp:coreProperties>
</file>